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9.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Technical Integration - Front page</w:t>
      </w:r>
      <w:bookmarkEnd w:id="1"/>
    </w:p>
    <w:p w:rsidR="00AB6BA6" w:rsidRPr="00AB6BA6" w:rsidP="00506961" w14:paraId="4E2CC0C8" w14:textId="4F187178">
      <w:pPr>
        <w:pStyle w:val="SublineHeader"/>
        <w:outlineLvl w:val="9"/>
        <w:rPr>
          <w:rFonts w:ascii="Times New Roman" w:hAnsi="Times New Roman"/>
          <w:sz w:val="24"/>
        </w:rPr>
      </w:pPr>
      <w:r w:rsidRPr="00AB6BA6">
        <w:t>Digital Post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2025-06-19 08:39:51</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Versioning</w:t>
          </w:r>
          <w:r>
            <w:tab/>
          </w:r>
          <w:r>
            <w:fldChar w:fldCharType="begin"/>
          </w:r>
          <w:r>
            <w:instrText xml:space="preserve"> PAGEREF _Toc256000275 \h </w:instrText>
          </w:r>
          <w:r>
            <w:fldChar w:fldCharType="separate"/>
          </w:r>
          <w:r>
            <w:t>7</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Introduction and overview</w:t>
          </w:r>
          <w:r>
            <w:tab/>
          </w:r>
          <w:r>
            <w:fldChar w:fldCharType="begin"/>
          </w:r>
          <w:r>
            <w:instrText xml:space="preserve"> PAGEREF _Toc256000276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Background</w:t>
          </w:r>
          <w:r>
            <w:tab/>
          </w:r>
          <w:r>
            <w:fldChar w:fldCharType="begin"/>
          </w:r>
          <w:r>
            <w:instrText xml:space="preserve"> PAGEREF _Toc256000277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Target group</w:t>
          </w:r>
          <w:r>
            <w:tab/>
          </w:r>
          <w:r>
            <w:fldChar w:fldCharType="begin"/>
          </w:r>
          <w:r>
            <w:instrText xml:space="preserve"> PAGEREF _Toc256000278 \h </w:instrText>
          </w:r>
          <w:r>
            <w:fldChar w:fldCharType="separate"/>
          </w:r>
          <w:r>
            <w:t>15</w:t>
          </w:r>
          <w:r>
            <w:fldChar w:fldCharType="end"/>
          </w:r>
        </w:p>
        <w:p>
          <w:pPr>
            <w:pStyle w:val="TOC3"/>
            <w:tabs>
              <w:tab w:val="left" w:pos="800"/>
              <w:tab w:val="right" w:leader="dot" w:pos="8487"/>
            </w:tabs>
            <w:rPr>
              <w:rFonts w:asciiTheme="minorHAnsi" w:hAnsiTheme="minorHAnsi"/>
              <w:noProof/>
              <w:sz w:val="22"/>
            </w:rPr>
          </w:pPr>
          <w:r>
            <w:t>2.2.1</w:t>
          </w:r>
          <w:r>
            <w:rPr>
              <w:rFonts w:asciiTheme="minorHAnsi" w:hAnsiTheme="minorHAnsi"/>
              <w:noProof/>
              <w:sz w:val="22"/>
            </w:rPr>
            <w:tab/>
          </w:r>
          <w:r>
            <w:t>For authorities</w:t>
          </w:r>
          <w:r>
            <w:tab/>
          </w:r>
          <w:r>
            <w:fldChar w:fldCharType="begin"/>
          </w:r>
          <w:r>
            <w:instrText xml:space="preserve"> PAGEREF _Toc256000279 \h </w:instrText>
          </w:r>
          <w:r>
            <w:fldChar w:fldCharType="separate"/>
          </w:r>
          <w:r>
            <w:t>15</w:t>
          </w:r>
          <w:r>
            <w:fldChar w:fldCharType="end"/>
          </w:r>
        </w:p>
        <w:p>
          <w:pPr>
            <w:pStyle w:val="TOC3"/>
            <w:tabs>
              <w:tab w:val="left" w:pos="800"/>
              <w:tab w:val="right" w:leader="dot" w:pos="8487"/>
            </w:tabs>
            <w:rPr>
              <w:rFonts w:asciiTheme="minorHAnsi" w:hAnsiTheme="minorHAnsi"/>
              <w:noProof/>
              <w:sz w:val="22"/>
            </w:rPr>
          </w:pPr>
          <w:r>
            <w:t>2.2.2</w:t>
          </w:r>
          <w:r>
            <w:rPr>
              <w:rFonts w:asciiTheme="minorHAnsi" w:hAnsiTheme="minorHAnsi"/>
              <w:noProof/>
              <w:sz w:val="22"/>
            </w:rPr>
            <w:tab/>
          </w:r>
          <w:r>
            <w:t>For businesses</w:t>
          </w:r>
          <w:r>
            <w:tab/>
          </w:r>
          <w:r>
            <w:fldChar w:fldCharType="begin"/>
          </w:r>
          <w:r>
            <w:instrText xml:space="preserve"> PAGEREF _Toc256000280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List of terms</w:t>
          </w:r>
          <w:r>
            <w:tab/>
          </w:r>
          <w:r>
            <w:fldChar w:fldCharType="begin"/>
          </w:r>
          <w:r>
            <w:instrText xml:space="preserve"> PAGEREF _Toc256000281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Minimum requirements for authorities</w:t>
          </w:r>
          <w:r>
            <w:tab/>
          </w:r>
          <w:r>
            <w:fldChar w:fldCharType="begin"/>
          </w:r>
          <w:r>
            <w:instrText xml:space="preserve"> PAGEREF _Toc256000282 \h </w:instrText>
          </w:r>
          <w:r>
            <w:fldChar w:fldCharType="separate"/>
          </w:r>
          <w:r>
            <w:t>18</w:t>
          </w:r>
          <w:r>
            <w:fldChar w:fldCharType="end"/>
          </w:r>
        </w:p>
        <w:p>
          <w:pPr>
            <w:pStyle w:val="TOC3"/>
            <w:tabs>
              <w:tab w:val="left" w:pos="800"/>
              <w:tab w:val="right" w:leader="dot" w:pos="8487"/>
            </w:tabs>
            <w:rPr>
              <w:rFonts w:asciiTheme="minorHAnsi" w:hAnsiTheme="minorHAnsi"/>
              <w:noProof/>
              <w:sz w:val="22"/>
            </w:rPr>
          </w:pPr>
          <w:r>
            <w:t>2.4.1</w:t>
          </w:r>
          <w:r>
            <w:rPr>
              <w:rFonts w:asciiTheme="minorHAnsi" w:hAnsiTheme="minorHAnsi"/>
              <w:noProof/>
              <w:sz w:val="22"/>
            </w:rPr>
            <w:tab/>
          </w:r>
          <w:r>
            <w:t>Recipient systems</w:t>
          </w:r>
          <w:r>
            <w:tab/>
          </w:r>
          <w:r>
            <w:fldChar w:fldCharType="begin"/>
          </w:r>
          <w:r>
            <w:instrText xml:space="preserve"> PAGEREF _Toc256000283 \h </w:instrText>
          </w:r>
          <w:r>
            <w:fldChar w:fldCharType="separate"/>
          </w:r>
          <w:r>
            <w:t>18</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More information</w:t>
          </w:r>
          <w:r>
            <w:tab/>
          </w:r>
          <w:r>
            <w:fldChar w:fldCharType="begin"/>
          </w:r>
          <w:r>
            <w:instrText xml:space="preserve"> PAGEREF _Toc256000284 \h </w:instrText>
          </w:r>
          <w:r>
            <w:fldChar w:fldCharType="separate"/>
          </w:r>
          <w:r>
            <w:t>18</w:t>
          </w:r>
          <w:r>
            <w:fldChar w:fldCharType="end"/>
          </w:r>
        </w:p>
        <w:p>
          <w:pPr>
            <w:pStyle w:val="TOC2"/>
            <w:tabs>
              <w:tab w:val="left" w:pos="600"/>
              <w:tab w:val="right" w:leader="dot" w:pos="8487"/>
            </w:tabs>
            <w:rPr>
              <w:rFonts w:asciiTheme="minorHAnsi" w:hAnsiTheme="minorHAnsi"/>
              <w:noProof/>
              <w:sz w:val="22"/>
            </w:rPr>
          </w:pPr>
          <w:r>
            <w:t>2.6</w:t>
          </w:r>
          <w:r>
            <w:rPr>
              <w:rFonts w:asciiTheme="minorHAnsi" w:hAnsiTheme="minorHAnsi"/>
              <w:noProof/>
              <w:sz w:val="22"/>
            </w:rPr>
            <w:tab/>
          </w:r>
          <w:r>
            <w:t>Overview of DP</w:t>
          </w:r>
          <w:r>
            <w:tab/>
          </w:r>
          <w:r>
            <w:fldChar w:fldCharType="begin"/>
          </w:r>
          <w:r>
            <w:instrText xml:space="preserve"> PAGEREF _Toc256000285 \h </w:instrText>
          </w:r>
          <w:r>
            <w:fldChar w:fldCharType="separate"/>
          </w:r>
          <w:r>
            <w:t>19</w:t>
          </w:r>
          <w:r>
            <w:fldChar w:fldCharType="end"/>
          </w:r>
        </w:p>
        <w:p>
          <w:pPr>
            <w:pStyle w:val="TOC3"/>
            <w:tabs>
              <w:tab w:val="left" w:pos="800"/>
              <w:tab w:val="right" w:leader="dot" w:pos="8487"/>
            </w:tabs>
            <w:rPr>
              <w:rFonts w:asciiTheme="minorHAnsi" w:hAnsiTheme="minorHAnsi"/>
              <w:noProof/>
              <w:sz w:val="22"/>
            </w:rPr>
          </w:pPr>
          <w:r>
            <w:t>2.6.1</w:t>
          </w:r>
          <w:r>
            <w:rPr>
              <w:rFonts w:asciiTheme="minorHAnsi" w:hAnsiTheme="minorHAnsi"/>
              <w:noProof/>
              <w:sz w:val="22"/>
            </w:rPr>
            <w:tab/>
          </w:r>
          <w:r>
            <w:t>Mutual SSL authentication using API key</w:t>
          </w:r>
          <w:r>
            <w:tab/>
          </w:r>
          <w:r>
            <w:fldChar w:fldCharType="begin"/>
          </w:r>
          <w:r>
            <w:instrText xml:space="preserve"> PAGEREF _Toc256000286 \h </w:instrText>
          </w:r>
          <w:r>
            <w:fldChar w:fldCharType="separate"/>
          </w:r>
          <w:r>
            <w:t>19</w:t>
          </w:r>
          <w:r>
            <w:fldChar w:fldCharType="end"/>
          </w:r>
        </w:p>
        <w:p>
          <w:pPr>
            <w:pStyle w:val="TOC3"/>
            <w:tabs>
              <w:tab w:val="left" w:pos="800"/>
              <w:tab w:val="right" w:leader="dot" w:pos="8487"/>
            </w:tabs>
            <w:rPr>
              <w:rFonts w:asciiTheme="minorHAnsi" w:hAnsiTheme="minorHAnsi"/>
              <w:noProof/>
              <w:sz w:val="22"/>
            </w:rPr>
          </w:pPr>
          <w:r>
            <w:t>2.6.2</w:t>
          </w:r>
          <w:r>
            <w:rPr>
              <w:rFonts w:asciiTheme="minorHAnsi" w:hAnsiTheme="minorHAnsi"/>
              <w:noProof/>
              <w:sz w:val="22"/>
            </w:rPr>
            <w:tab/>
          </w:r>
          <w:r>
            <w:t>Open API description</w:t>
          </w:r>
          <w:r>
            <w:tab/>
          </w:r>
          <w:r>
            <w:fldChar w:fldCharType="begin"/>
          </w:r>
          <w:r>
            <w:instrText xml:space="preserve"> PAGEREF _Toc256000287 \h </w:instrText>
          </w:r>
          <w:r>
            <w:fldChar w:fldCharType="separate"/>
          </w:r>
          <w:r>
            <w:t>23</w:t>
          </w:r>
          <w:r>
            <w:fldChar w:fldCharType="end"/>
          </w:r>
        </w:p>
        <w:p>
          <w:pPr>
            <w:pStyle w:val="TOC3"/>
            <w:tabs>
              <w:tab w:val="left" w:pos="800"/>
              <w:tab w:val="right" w:leader="dot" w:pos="8487"/>
            </w:tabs>
            <w:rPr>
              <w:rFonts w:asciiTheme="minorHAnsi" w:hAnsiTheme="minorHAnsi"/>
              <w:noProof/>
              <w:sz w:val="22"/>
            </w:rPr>
          </w:pPr>
          <w:r>
            <w:t>2.6.3</w:t>
          </w:r>
          <w:r>
            <w:rPr>
              <w:rFonts w:asciiTheme="minorHAnsi" w:hAnsiTheme="minorHAnsi"/>
              <w:noProof/>
              <w:sz w:val="22"/>
            </w:rPr>
            <w:tab/>
          </w:r>
          <w:r>
            <w:t>REST Implementation</w:t>
          </w:r>
          <w:r>
            <w:tab/>
          </w:r>
          <w:r>
            <w:fldChar w:fldCharType="begin"/>
          </w:r>
          <w:r>
            <w:instrText xml:space="preserve"> PAGEREF _Toc256000288 \h </w:instrText>
          </w:r>
          <w:r>
            <w:fldChar w:fldCharType="separate"/>
          </w:r>
          <w:r>
            <w:t>24</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Querying and searching</w:t>
          </w:r>
          <w:r>
            <w:tab/>
          </w:r>
          <w:r>
            <w:fldChar w:fldCharType="begin"/>
          </w:r>
          <w:r>
            <w:instrText xml:space="preserve"> PAGEREF _Toc256000289 \h </w:instrText>
          </w:r>
          <w:r>
            <w:fldChar w:fldCharType="separate"/>
          </w:r>
          <w:r>
            <w:t>32</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Domain names</w:t>
          </w:r>
          <w:r>
            <w:tab/>
          </w:r>
          <w:r>
            <w:fldChar w:fldCharType="begin"/>
          </w:r>
          <w:r>
            <w:instrText xml:space="preserve"> PAGEREF _Toc256000290 \h </w:instrText>
          </w:r>
          <w:r>
            <w:fldChar w:fldCharType="separate"/>
          </w:r>
          <w:r>
            <w:t>32</w:t>
          </w:r>
          <w:r>
            <w:fldChar w:fldCharType="end"/>
          </w:r>
        </w:p>
        <w:p>
          <w:pPr>
            <w:pStyle w:val="TOC3"/>
            <w:tabs>
              <w:tab w:val="left" w:pos="800"/>
              <w:tab w:val="right" w:leader="dot" w:pos="8487"/>
            </w:tabs>
            <w:rPr>
              <w:rFonts w:asciiTheme="minorHAnsi" w:hAnsiTheme="minorHAnsi"/>
              <w:noProof/>
              <w:sz w:val="22"/>
            </w:rPr>
          </w:pPr>
          <w:r>
            <w:t>3.1.1</w:t>
          </w:r>
          <w:r>
            <w:rPr>
              <w:rFonts w:asciiTheme="minorHAnsi" w:hAnsiTheme="minorHAnsi"/>
              <w:noProof/>
              <w:sz w:val="22"/>
            </w:rPr>
            <w:tab/>
          </w:r>
          <w:r>
            <w:t>QA environment</w:t>
          </w:r>
          <w:r>
            <w:tab/>
          </w:r>
          <w:r>
            <w:fldChar w:fldCharType="begin"/>
          </w:r>
          <w:r>
            <w:instrText xml:space="preserve"> PAGEREF _Toc256000291 \h </w:instrText>
          </w:r>
          <w:r>
            <w:fldChar w:fldCharType="separate"/>
          </w:r>
          <w:r>
            <w:t>32</w:t>
          </w:r>
          <w:r>
            <w:fldChar w:fldCharType="end"/>
          </w:r>
        </w:p>
        <w:p>
          <w:pPr>
            <w:pStyle w:val="TOC3"/>
            <w:tabs>
              <w:tab w:val="left" w:pos="800"/>
              <w:tab w:val="right" w:leader="dot" w:pos="8487"/>
            </w:tabs>
            <w:rPr>
              <w:rFonts w:asciiTheme="minorHAnsi" w:hAnsiTheme="minorHAnsi"/>
              <w:noProof/>
              <w:sz w:val="22"/>
            </w:rPr>
          </w:pPr>
          <w:r>
            <w:t>3.1.2</w:t>
          </w:r>
          <w:r>
            <w:rPr>
              <w:rFonts w:asciiTheme="minorHAnsi" w:hAnsiTheme="minorHAnsi"/>
              <w:noProof/>
              <w:sz w:val="22"/>
            </w:rPr>
            <w:tab/>
          </w:r>
          <w:r>
            <w:t>Test environment</w:t>
          </w:r>
          <w:r>
            <w:tab/>
          </w:r>
          <w:r>
            <w:fldChar w:fldCharType="begin"/>
          </w:r>
          <w:r>
            <w:instrText xml:space="preserve"> PAGEREF _Toc256000292 \h </w:instrText>
          </w:r>
          <w:r>
            <w:fldChar w:fldCharType="separate"/>
          </w:r>
          <w:r>
            <w:t>32</w:t>
          </w:r>
          <w:r>
            <w:fldChar w:fldCharType="end"/>
          </w:r>
        </w:p>
        <w:p>
          <w:pPr>
            <w:pStyle w:val="TOC3"/>
            <w:tabs>
              <w:tab w:val="left" w:pos="800"/>
              <w:tab w:val="right" w:leader="dot" w:pos="8487"/>
            </w:tabs>
            <w:rPr>
              <w:rFonts w:asciiTheme="minorHAnsi" w:hAnsiTheme="minorHAnsi"/>
              <w:noProof/>
              <w:sz w:val="22"/>
            </w:rPr>
          </w:pPr>
          <w:r>
            <w:t>3.1.3</w:t>
          </w:r>
          <w:r>
            <w:rPr>
              <w:rFonts w:asciiTheme="minorHAnsi" w:hAnsiTheme="minorHAnsi"/>
              <w:noProof/>
              <w:sz w:val="22"/>
            </w:rPr>
            <w:tab/>
          </w:r>
          <w:r>
            <w:t>Production</w:t>
          </w:r>
          <w:r>
            <w:tab/>
          </w:r>
          <w:r>
            <w:fldChar w:fldCharType="begin"/>
          </w:r>
          <w:r>
            <w:instrText xml:space="preserve"> PAGEREF _Toc256000293 \h </w:instrText>
          </w:r>
          <w:r>
            <w:fldChar w:fldCharType="separate"/>
          </w:r>
          <w:r>
            <w:t>33</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Outgoing IP</w:t>
          </w:r>
          <w:r>
            <w:tab/>
          </w:r>
          <w:r>
            <w:fldChar w:fldCharType="begin"/>
          </w:r>
          <w:r>
            <w:instrText xml:space="preserve"> PAGEREF _Toc256000294 \h </w:instrText>
          </w:r>
          <w:r>
            <w:fldChar w:fldCharType="separate"/>
          </w:r>
          <w:r>
            <w:t>33</w:t>
          </w:r>
          <w:r>
            <w:fldChar w:fldCharType="end"/>
          </w:r>
        </w:p>
        <w:p>
          <w:pPr>
            <w:pStyle w:val="TOC2"/>
            <w:tabs>
              <w:tab w:val="left" w:pos="600"/>
              <w:tab w:val="right" w:leader="dot" w:pos="8487"/>
            </w:tabs>
            <w:rPr>
              <w:rFonts w:asciiTheme="minorHAnsi" w:hAnsiTheme="minorHAnsi"/>
              <w:noProof/>
              <w:sz w:val="22"/>
            </w:rPr>
          </w:pPr>
          <w:r>
            <w:t>3.3</w:t>
          </w:r>
          <w:r>
            <w:rPr>
              <w:rFonts w:asciiTheme="minorHAnsi" w:hAnsiTheme="minorHAnsi"/>
              <w:noProof/>
              <w:sz w:val="22"/>
            </w:rPr>
            <w:tab/>
          </w:r>
          <w:r>
            <w:t>Querying and searching resources</w:t>
          </w:r>
          <w:r>
            <w:tab/>
          </w:r>
          <w:r>
            <w:fldChar w:fldCharType="begin"/>
          </w:r>
          <w:r>
            <w:instrText xml:space="preserve"> PAGEREF _Toc256000295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3.3.1</w:t>
          </w:r>
          <w:r>
            <w:rPr>
              <w:rFonts w:asciiTheme="minorHAnsi" w:hAnsiTheme="minorHAnsi"/>
              <w:noProof/>
              <w:sz w:val="22"/>
            </w:rPr>
            <w:tab/>
          </w:r>
          <w:r>
            <w:t>Eventually consistent</w:t>
          </w:r>
          <w:r>
            <w:tab/>
          </w:r>
          <w:r>
            <w:fldChar w:fldCharType="begin"/>
          </w:r>
          <w:r>
            <w:instrText xml:space="preserve"> PAGEREF _Toc256000296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3.3.2</w:t>
          </w:r>
          <w:r>
            <w:rPr>
              <w:rFonts w:asciiTheme="minorHAnsi" w:hAnsiTheme="minorHAnsi"/>
              <w:noProof/>
              <w:sz w:val="22"/>
            </w:rPr>
            <w:tab/>
          </w:r>
          <w:r>
            <w:t>SearchResult</w:t>
          </w:r>
          <w:r>
            <w:tab/>
          </w:r>
          <w:r>
            <w:fldChar w:fldCharType="begin"/>
          </w:r>
          <w:r>
            <w:instrText xml:space="preserve"> PAGEREF _Toc256000297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3.3.3</w:t>
          </w:r>
          <w:r>
            <w:rPr>
              <w:rFonts w:asciiTheme="minorHAnsi" w:hAnsiTheme="minorHAnsi"/>
              <w:noProof/>
              <w:sz w:val="22"/>
            </w:rPr>
            <w:tab/>
          </w:r>
          <w:r>
            <w:t>Paging</w:t>
          </w:r>
          <w:r>
            <w:tab/>
          </w:r>
          <w:r>
            <w:fldChar w:fldCharType="begin"/>
          </w:r>
          <w:r>
            <w:instrText xml:space="preserve"> PAGEREF _Toc256000298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3.3.4</w:t>
          </w:r>
          <w:r>
            <w:rPr>
              <w:rFonts w:asciiTheme="minorHAnsi" w:hAnsiTheme="minorHAnsi"/>
              <w:noProof/>
              <w:sz w:val="22"/>
            </w:rPr>
            <w:tab/>
          </w:r>
          <w:r>
            <w:t>Sorting</w:t>
          </w:r>
          <w:r>
            <w:tab/>
          </w:r>
          <w:r>
            <w:fldChar w:fldCharType="begin"/>
          </w:r>
          <w:r>
            <w:instrText xml:space="preserve"> PAGEREF _Toc256000299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3.3.5</w:t>
          </w:r>
          <w:r>
            <w:rPr>
              <w:rFonts w:asciiTheme="minorHAnsi" w:hAnsiTheme="minorHAnsi"/>
              <w:noProof/>
              <w:sz w:val="22"/>
            </w:rPr>
            <w:tab/>
          </w:r>
          <w:r>
            <w:t>Filtering</w:t>
          </w:r>
          <w:r>
            <w:tab/>
          </w:r>
          <w:r>
            <w:fldChar w:fldCharType="begin"/>
          </w:r>
          <w:r>
            <w:instrText xml:space="preserve"> PAGEREF _Toc256000300 \h </w:instrText>
          </w:r>
          <w:r>
            <w:fldChar w:fldCharType="separate"/>
          </w:r>
          <w:r>
            <w:t>36</w:t>
          </w:r>
          <w:r>
            <w:fldChar w:fldCharType="end"/>
          </w:r>
        </w:p>
        <w:p>
          <w:pPr>
            <w:pStyle w:val="TOC3"/>
            <w:tabs>
              <w:tab w:val="left" w:pos="800"/>
              <w:tab w:val="right" w:leader="dot" w:pos="8487"/>
            </w:tabs>
            <w:rPr>
              <w:rFonts w:asciiTheme="minorHAnsi" w:hAnsiTheme="minorHAnsi"/>
              <w:noProof/>
              <w:sz w:val="22"/>
            </w:rPr>
          </w:pPr>
          <w:r>
            <w:t>3.3.6</w:t>
          </w:r>
          <w:r>
            <w:rPr>
              <w:rFonts w:asciiTheme="minorHAnsi" w:hAnsiTheme="minorHAnsi"/>
              <w:noProof/>
              <w:sz w:val="22"/>
            </w:rPr>
            <w:tab/>
          </w:r>
          <w:r>
            <w:t>Searching</w:t>
          </w:r>
          <w:r>
            <w:tab/>
          </w:r>
          <w:r>
            <w:fldChar w:fldCharType="begin"/>
          </w:r>
          <w:r>
            <w:instrText xml:space="preserve"> PAGEREF _Toc256000301 \h </w:instrText>
          </w:r>
          <w:r>
            <w:fldChar w:fldCharType="separate"/>
          </w:r>
          <w:r>
            <w:t>37</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Contact registry services - TI</w:t>
          </w:r>
          <w:r>
            <w:tab/>
          </w:r>
          <w:r>
            <w:fldChar w:fldCharType="begin"/>
          </w:r>
          <w:r>
            <w:instrText xml:space="preserve"> PAGEREF _Toc256000302 \h </w:instrText>
          </w:r>
          <w:r>
            <w:fldChar w:fldCharType="separate"/>
          </w:r>
          <w:r>
            <w:t>40</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Querying Contacts</w:t>
          </w:r>
          <w:r>
            <w:tab/>
          </w:r>
          <w:r>
            <w:fldChar w:fldCharType="begin"/>
          </w:r>
          <w:r>
            <w:instrText xml:space="preserve"> PAGEREF _Toc256000303 \h </w:instrText>
          </w:r>
          <w:r>
            <w:fldChar w:fldCharType="separate"/>
          </w:r>
          <w:r>
            <w:t>43</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Searching</w:t>
          </w:r>
          <w:r>
            <w:tab/>
          </w:r>
          <w:r>
            <w:fldChar w:fldCharType="begin"/>
          </w:r>
          <w:r>
            <w:instrText xml:space="preserve"> PAGEREF _Toc256000304 \h </w:instrText>
          </w:r>
          <w:r>
            <w:fldChar w:fldCharType="separate"/>
          </w:r>
          <w:r>
            <w:t>43</w:t>
          </w:r>
          <w:r>
            <w:fldChar w:fldCharType="end"/>
          </w:r>
        </w:p>
        <w:p>
          <w:pPr>
            <w:pStyle w:val="TOC3"/>
            <w:tabs>
              <w:tab w:val="left" w:pos="800"/>
              <w:tab w:val="right" w:leader="dot" w:pos="8487"/>
            </w:tabs>
            <w:rPr>
              <w:rFonts w:asciiTheme="minorHAnsi" w:hAnsiTheme="minorHAnsi"/>
              <w:noProof/>
              <w:sz w:val="22"/>
            </w:rPr>
          </w:pPr>
          <w:r>
            <w:t>4.2.1</w:t>
          </w:r>
          <w:r>
            <w:rPr>
              <w:rFonts w:asciiTheme="minorHAnsi" w:hAnsiTheme="minorHAnsi"/>
              <w:noProof/>
              <w:sz w:val="22"/>
            </w:rPr>
            <w:tab/>
          </w:r>
          <w:r>
            <w:t>Examples</w:t>
          </w:r>
          <w:r>
            <w:tab/>
          </w:r>
          <w:r>
            <w:fldChar w:fldCharType="begin"/>
          </w:r>
          <w:r>
            <w:instrText xml:space="preserve"> PAGEREF _Toc256000305 \h </w:instrText>
          </w:r>
          <w:r>
            <w:fldChar w:fldCharType="separate"/>
          </w:r>
          <w:r>
            <w:t>43</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Using the body of the GET request</w:t>
          </w:r>
          <w:r>
            <w:tab/>
          </w:r>
          <w:r>
            <w:fldChar w:fldCharType="begin"/>
          </w:r>
          <w:r>
            <w:instrText xml:space="preserve"> PAGEREF _Toc256000306 \h </w:instrText>
          </w:r>
          <w:r>
            <w:fldChar w:fldCharType="separate"/>
          </w:r>
          <w:r>
            <w:t>44</w:t>
          </w:r>
          <w:r>
            <w:fldChar w:fldCharType="end"/>
          </w:r>
        </w:p>
        <w:p>
          <w:pPr>
            <w:pStyle w:val="TOC2"/>
            <w:tabs>
              <w:tab w:val="left" w:pos="600"/>
              <w:tab w:val="right" w:leader="dot" w:pos="8487"/>
            </w:tabs>
            <w:rPr>
              <w:rFonts w:asciiTheme="minorHAnsi" w:hAnsiTheme="minorHAnsi"/>
              <w:noProof/>
              <w:sz w:val="22"/>
            </w:rPr>
          </w:pPr>
          <w:r>
            <w:t>4.4</w:t>
          </w:r>
          <w:r>
            <w:rPr>
              <w:rFonts w:asciiTheme="minorHAnsi" w:hAnsiTheme="minorHAnsi"/>
              <w:noProof/>
              <w:sz w:val="22"/>
            </w:rPr>
            <w:tab/>
          </w:r>
          <w:r>
            <w:t>Querying using POST with body for non-caching retrievals</w:t>
          </w:r>
          <w:r>
            <w:tab/>
          </w:r>
          <w:r>
            <w:fldChar w:fldCharType="begin"/>
          </w:r>
          <w:r>
            <w:instrText xml:space="preserve"> PAGEREF _Toc256000307 \h </w:instrText>
          </w:r>
          <w:r>
            <w:fldChar w:fldCharType="separate"/>
          </w:r>
          <w:r>
            <w:t>45</w:t>
          </w:r>
          <w:r>
            <w:fldChar w:fldCharType="end"/>
          </w:r>
        </w:p>
        <w:p>
          <w:pPr>
            <w:pStyle w:val="TOC2"/>
            <w:tabs>
              <w:tab w:val="left" w:pos="600"/>
              <w:tab w:val="right" w:leader="dot" w:pos="8487"/>
            </w:tabs>
            <w:rPr>
              <w:rFonts w:asciiTheme="minorHAnsi" w:hAnsiTheme="minorHAnsi"/>
              <w:noProof/>
              <w:sz w:val="22"/>
            </w:rPr>
          </w:pPr>
          <w:r>
            <w:t>4.5</w:t>
          </w:r>
          <w:r>
            <w:rPr>
              <w:rFonts w:asciiTheme="minorHAnsi" w:hAnsiTheme="minorHAnsi"/>
              <w:noProof/>
              <w:sz w:val="22"/>
            </w:rPr>
            <w:tab/>
          </w:r>
          <w:r>
            <w:t>How to query closed contacts</w:t>
          </w:r>
          <w:r>
            <w:tab/>
          </w:r>
          <w:r>
            <w:fldChar w:fldCharType="begin"/>
          </w:r>
          <w:r>
            <w:instrText xml:space="preserve"> PAGEREF _Toc256000308 \h </w:instrText>
          </w:r>
          <w:r>
            <w:fldChar w:fldCharType="separate"/>
          </w:r>
          <w:r>
            <w:t>46</w:t>
          </w:r>
          <w:r>
            <w:fldChar w:fldCharType="end"/>
          </w:r>
        </w:p>
        <w:p>
          <w:pPr>
            <w:pStyle w:val="TOC3"/>
            <w:tabs>
              <w:tab w:val="left" w:pos="800"/>
              <w:tab w:val="right" w:leader="dot" w:pos="8487"/>
            </w:tabs>
            <w:rPr>
              <w:rFonts w:asciiTheme="minorHAnsi" w:hAnsiTheme="minorHAnsi"/>
              <w:noProof/>
              <w:sz w:val="22"/>
            </w:rPr>
          </w:pPr>
          <w:r>
            <w:t>4.5.1</w:t>
          </w:r>
          <w:r>
            <w:rPr>
              <w:rFonts w:asciiTheme="minorHAnsi" w:hAnsiTheme="minorHAnsi"/>
              <w:noProof/>
              <w:sz w:val="22"/>
            </w:rPr>
            <w:tab/>
          </w:r>
          <w:r>
            <w:t>Subscribing to NemSMS</w:t>
          </w:r>
          <w:r>
            <w:tab/>
          </w:r>
          <w:r>
            <w:fldChar w:fldCharType="begin"/>
          </w:r>
          <w:r>
            <w:instrText xml:space="preserve"> PAGEREF _Toc256000309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4.5.2</w:t>
          </w:r>
          <w:r>
            <w:rPr>
              <w:rFonts w:asciiTheme="minorHAnsi" w:hAnsiTheme="minorHAnsi"/>
              <w:noProof/>
              <w:sz w:val="22"/>
            </w:rPr>
            <w:tab/>
          </w:r>
          <w:r>
            <w:t>Querying the contact</w:t>
          </w:r>
          <w:r>
            <w:tab/>
          </w:r>
          <w:r>
            <w:fldChar w:fldCharType="begin"/>
          </w:r>
          <w:r>
            <w:instrText xml:space="preserve"> PAGEREF _Toc256000310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4.5.3</w:t>
          </w:r>
          <w:r>
            <w:rPr>
              <w:rFonts w:asciiTheme="minorHAnsi" w:hAnsiTheme="minorHAnsi"/>
              <w:noProof/>
              <w:sz w:val="22"/>
            </w:rPr>
            <w:tab/>
          </w:r>
          <w:r>
            <w:t>Fetching the contact</w:t>
          </w:r>
          <w:r>
            <w:tab/>
          </w:r>
          <w:r>
            <w:fldChar w:fldCharType="begin"/>
          </w:r>
          <w:r>
            <w:instrText xml:space="preserve"> PAGEREF _Toc256000311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4.5.4</w:t>
          </w:r>
          <w:r>
            <w:rPr>
              <w:rFonts w:asciiTheme="minorHAnsi" w:hAnsiTheme="minorHAnsi"/>
              <w:noProof/>
              <w:sz w:val="22"/>
            </w:rPr>
            <w:tab/>
          </w:r>
          <w:r>
            <w:t>Updating the contact</w:t>
          </w:r>
          <w:r>
            <w:tab/>
          </w:r>
          <w:r>
            <w:fldChar w:fldCharType="begin"/>
          </w:r>
          <w:r>
            <w:instrText xml:space="preserve"> PAGEREF _Toc256000312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4.5.5</w:t>
          </w:r>
          <w:r>
            <w:rPr>
              <w:rFonts w:asciiTheme="minorHAnsi" w:hAnsiTheme="minorHAnsi"/>
              <w:noProof/>
              <w:sz w:val="22"/>
            </w:rPr>
            <w:tab/>
          </w:r>
          <w:r>
            <w:t>Contact Subscription</w:t>
          </w:r>
          <w:r>
            <w:tab/>
          </w:r>
          <w:r>
            <w:fldChar w:fldCharType="begin"/>
          </w:r>
          <w:r>
            <w:instrText xml:space="preserve"> PAGEREF _Toc256000313 \h </w:instrText>
          </w:r>
          <w:r>
            <w:fldChar w:fldCharType="separate"/>
          </w:r>
          <w:r>
            <w:t>52</w:t>
          </w:r>
          <w:r>
            <w:fldChar w:fldCharType="end"/>
          </w:r>
        </w:p>
        <w:p>
          <w:pPr>
            <w:pStyle w:val="TOC3"/>
            <w:tabs>
              <w:tab w:val="left" w:pos="800"/>
              <w:tab w:val="right" w:leader="dot" w:pos="8487"/>
            </w:tabs>
            <w:rPr>
              <w:rFonts w:asciiTheme="minorHAnsi" w:hAnsiTheme="minorHAnsi"/>
              <w:noProof/>
              <w:sz w:val="22"/>
            </w:rPr>
          </w:pPr>
          <w:r>
            <w:t>4.5.6</w:t>
          </w:r>
          <w:r>
            <w:rPr>
              <w:rFonts w:asciiTheme="minorHAnsi" w:hAnsiTheme="minorHAnsi"/>
              <w:noProof/>
              <w:sz w:val="22"/>
            </w:rPr>
            <w:tab/>
          </w:r>
          <w:r>
            <w:t>Using the contact subscriptions</w:t>
          </w:r>
          <w:r>
            <w:tab/>
          </w:r>
          <w:r>
            <w:fldChar w:fldCharType="begin"/>
          </w:r>
          <w:r>
            <w:instrText xml:space="preserve"> PAGEREF _Toc256000314 \h </w:instrText>
          </w:r>
          <w:r>
            <w:fldChar w:fldCharType="separate"/>
          </w:r>
          <w:r>
            <w:t>53</w:t>
          </w:r>
          <w:r>
            <w:fldChar w:fldCharType="end"/>
          </w:r>
        </w:p>
        <w:p>
          <w:pPr>
            <w:pStyle w:val="TOC3"/>
            <w:tabs>
              <w:tab w:val="left" w:pos="800"/>
              <w:tab w:val="right" w:leader="dot" w:pos="8487"/>
            </w:tabs>
            <w:rPr>
              <w:rFonts w:asciiTheme="minorHAnsi" w:hAnsiTheme="minorHAnsi"/>
              <w:noProof/>
              <w:sz w:val="22"/>
            </w:rPr>
          </w:pPr>
          <w:r>
            <w:t>4.5.7</w:t>
          </w:r>
          <w:r>
            <w:rPr>
              <w:rFonts w:asciiTheme="minorHAnsi" w:hAnsiTheme="minorHAnsi"/>
              <w:noProof/>
              <w:sz w:val="22"/>
            </w:rPr>
            <w:tab/>
          </w:r>
          <w:r>
            <w:t>Contact Subscription</w:t>
          </w:r>
          <w:r>
            <w:tab/>
          </w:r>
          <w:r>
            <w:fldChar w:fldCharType="begin"/>
          </w:r>
          <w:r>
            <w:instrText xml:space="preserve"> PAGEREF _Toc256000315 \h </w:instrText>
          </w:r>
          <w:r>
            <w:fldChar w:fldCharType="separate"/>
          </w:r>
          <w:r>
            <w:t>53</w:t>
          </w:r>
          <w:r>
            <w:fldChar w:fldCharType="end"/>
          </w:r>
        </w:p>
        <w:p>
          <w:pPr>
            <w:pStyle w:val="TOC3"/>
            <w:tabs>
              <w:tab w:val="left" w:pos="800"/>
              <w:tab w:val="right" w:leader="dot" w:pos="8487"/>
            </w:tabs>
            <w:rPr>
              <w:rFonts w:asciiTheme="minorHAnsi" w:hAnsiTheme="minorHAnsi"/>
              <w:noProof/>
              <w:sz w:val="22"/>
            </w:rPr>
          </w:pPr>
          <w:r>
            <w:t>4.5.8</w:t>
          </w:r>
          <w:r>
            <w:rPr>
              <w:rFonts w:asciiTheme="minorHAnsi" w:hAnsiTheme="minorHAnsi"/>
              <w:noProof/>
              <w:sz w:val="22"/>
            </w:rPr>
            <w:tab/>
          </w:r>
          <w:r>
            <w:t>Endpoint exposed in the contact-subscription-store</w:t>
          </w:r>
          <w:r>
            <w:tab/>
          </w:r>
          <w:r>
            <w:fldChar w:fldCharType="begin"/>
          </w:r>
          <w:r>
            <w:instrText xml:space="preserve"> PAGEREF _Toc256000316 \h </w:instrText>
          </w:r>
          <w:r>
            <w:fldChar w:fldCharType="separate"/>
          </w:r>
          <w:r>
            <w:t>54</w:t>
          </w:r>
          <w:r>
            <w:fldChar w:fldCharType="end"/>
          </w:r>
        </w:p>
        <w:p>
          <w:pPr>
            <w:pStyle w:val="TOC3"/>
            <w:tabs>
              <w:tab w:val="left" w:pos="800"/>
              <w:tab w:val="right" w:leader="dot" w:pos="8487"/>
            </w:tabs>
            <w:rPr>
              <w:rFonts w:asciiTheme="minorHAnsi" w:hAnsiTheme="minorHAnsi"/>
              <w:noProof/>
              <w:sz w:val="22"/>
            </w:rPr>
          </w:pPr>
          <w:r>
            <w:t>4.5.9</w:t>
          </w:r>
          <w:r>
            <w:rPr>
              <w:rFonts w:asciiTheme="minorHAnsi" w:hAnsiTheme="minorHAnsi"/>
              <w:noProof/>
              <w:sz w:val="22"/>
            </w:rPr>
            <w:tab/>
          </w:r>
          <w:r>
            <w:t>Notifications</w:t>
          </w:r>
          <w:r>
            <w:tab/>
          </w:r>
          <w:r>
            <w:fldChar w:fldCharType="begin"/>
          </w:r>
          <w:r>
            <w:instrText xml:space="preserve"> PAGEREF _Toc256000317 \h </w:instrText>
          </w:r>
          <w:r>
            <w:fldChar w:fldCharType="separate"/>
          </w:r>
          <w:r>
            <w:t>55</w:t>
          </w:r>
          <w:r>
            <w:fldChar w:fldCharType="end"/>
          </w:r>
        </w:p>
        <w:p>
          <w:pPr>
            <w:pStyle w:val="TOC2"/>
            <w:tabs>
              <w:tab w:val="left" w:pos="600"/>
              <w:tab w:val="right" w:leader="dot" w:pos="8487"/>
            </w:tabs>
            <w:rPr>
              <w:rFonts w:asciiTheme="minorHAnsi" w:hAnsiTheme="minorHAnsi"/>
              <w:noProof/>
              <w:sz w:val="22"/>
            </w:rPr>
          </w:pPr>
          <w:r>
            <w:t>4.6</w:t>
          </w:r>
          <w:r>
            <w:rPr>
              <w:rFonts w:asciiTheme="minorHAnsi" w:hAnsiTheme="minorHAnsi"/>
              <w:noProof/>
              <w:sz w:val="22"/>
            </w:rPr>
            <w:tab/>
          </w:r>
          <w:r>
            <w:t>Contact registration lists exposed by Digital Post</w:t>
          </w:r>
          <w:r>
            <w:tab/>
          </w:r>
          <w:r>
            <w:fldChar w:fldCharType="begin"/>
          </w:r>
          <w:r>
            <w:instrText xml:space="preserve"> PAGEREF _Toc256000318 \h </w:instrText>
          </w:r>
          <w:r>
            <w:fldChar w:fldCharType="separate"/>
          </w:r>
          <w:r>
            <w:t>55</w:t>
          </w:r>
          <w:r>
            <w:fldChar w:fldCharType="end"/>
          </w:r>
        </w:p>
        <w:p>
          <w:pPr>
            <w:pStyle w:val="TOC3"/>
            <w:tabs>
              <w:tab w:val="left" w:pos="800"/>
              <w:tab w:val="right" w:leader="dot" w:pos="8487"/>
            </w:tabs>
            <w:rPr>
              <w:rFonts w:asciiTheme="minorHAnsi" w:hAnsiTheme="minorHAnsi"/>
              <w:noProof/>
              <w:sz w:val="22"/>
            </w:rPr>
          </w:pPr>
          <w:r>
            <w:t>4.6.1</w:t>
          </w:r>
          <w:r>
            <w:rPr>
              <w:rFonts w:asciiTheme="minorHAnsi" w:hAnsiTheme="minorHAnsi"/>
              <w:noProof/>
              <w:sz w:val="22"/>
            </w:rPr>
            <w:tab/>
          </w:r>
          <w:r>
            <w:t>CSV format</w:t>
          </w:r>
          <w:r>
            <w:tab/>
          </w:r>
          <w:r>
            <w:fldChar w:fldCharType="begin"/>
          </w:r>
          <w:r>
            <w:instrText xml:space="preserve"> PAGEREF _Toc256000319 \h </w:instrText>
          </w:r>
          <w:r>
            <w:fldChar w:fldCharType="separate"/>
          </w:r>
          <w:r>
            <w:t>56</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System registry services - TI</w:t>
          </w:r>
          <w:r>
            <w:tab/>
          </w:r>
          <w:r>
            <w:fldChar w:fldCharType="begin"/>
          </w:r>
          <w:r>
            <w:instrText xml:space="preserve"> PAGEREF _Toc256000320 \h </w:instrText>
          </w:r>
          <w:r>
            <w:fldChar w:fldCharType="separate"/>
          </w:r>
          <w:r>
            <w:t>58</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Organisations</w:t>
          </w:r>
          <w:r>
            <w:tab/>
          </w:r>
          <w:r>
            <w:fldChar w:fldCharType="begin"/>
          </w:r>
          <w:r>
            <w:instrText xml:space="preserve"> PAGEREF _Toc256000321 \h </w:instrText>
          </w:r>
          <w:r>
            <w:fldChar w:fldCharType="separate"/>
          </w:r>
          <w:r>
            <w:t>58</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Systems</w:t>
          </w:r>
          <w:r>
            <w:tab/>
          </w:r>
          <w:r>
            <w:fldChar w:fldCharType="begin"/>
          </w:r>
          <w:r>
            <w:instrText xml:space="preserve"> PAGEREF _Toc256000322 \h </w:instrText>
          </w:r>
          <w:r>
            <w:fldChar w:fldCharType="separate"/>
          </w:r>
          <w:r>
            <w:t>59</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Contact structure</w:t>
          </w:r>
          <w:r>
            <w:tab/>
          </w:r>
          <w:r>
            <w:fldChar w:fldCharType="begin"/>
          </w:r>
          <w:r>
            <w:instrText xml:space="preserve"> PAGEREF _Toc256000323 \h </w:instrText>
          </w:r>
          <w:r>
            <w:fldChar w:fldCharType="separate"/>
          </w:r>
          <w:r>
            <w:t>61</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Querying in System registry APIs</w:t>
          </w:r>
          <w:r>
            <w:tab/>
          </w:r>
          <w:r>
            <w:fldChar w:fldCharType="begin"/>
          </w:r>
          <w:r>
            <w:instrText xml:space="preserve"> PAGEREF _Toc256000324 \h </w:instrText>
          </w:r>
          <w:r>
            <w:fldChar w:fldCharType="separate"/>
          </w:r>
          <w:r>
            <w:t>63</w:t>
          </w:r>
          <w:r>
            <w:fldChar w:fldCharType="end"/>
          </w:r>
        </w:p>
        <w:p>
          <w:pPr>
            <w:pStyle w:val="TOC3"/>
            <w:tabs>
              <w:tab w:val="left" w:pos="800"/>
              <w:tab w:val="right" w:leader="dot" w:pos="8487"/>
            </w:tabs>
            <w:rPr>
              <w:rFonts w:asciiTheme="minorHAnsi" w:hAnsiTheme="minorHAnsi"/>
              <w:noProof/>
              <w:sz w:val="22"/>
            </w:rPr>
          </w:pPr>
          <w:r>
            <w:t>5.4.1</w:t>
          </w:r>
          <w:r>
            <w:rPr>
              <w:rFonts w:asciiTheme="minorHAnsi" w:hAnsiTheme="minorHAnsi"/>
              <w:noProof/>
              <w:sz w:val="22"/>
            </w:rPr>
            <w:tab/>
          </w:r>
          <w:r>
            <w:t>Fetching organisations on ID</w:t>
          </w:r>
          <w:r>
            <w:tab/>
          </w:r>
          <w:r>
            <w:fldChar w:fldCharType="begin"/>
          </w:r>
          <w:r>
            <w:instrText xml:space="preserve"> PAGEREF _Toc256000325 \h </w:instrText>
          </w:r>
          <w:r>
            <w:fldChar w:fldCharType="separate"/>
          </w:r>
          <w:r>
            <w:t>63</w:t>
          </w:r>
          <w:r>
            <w:fldChar w:fldCharType="end"/>
          </w:r>
        </w:p>
        <w:p>
          <w:pPr>
            <w:pStyle w:val="TOC3"/>
            <w:tabs>
              <w:tab w:val="left" w:pos="800"/>
              <w:tab w:val="right" w:leader="dot" w:pos="8487"/>
            </w:tabs>
            <w:rPr>
              <w:rFonts w:asciiTheme="minorHAnsi" w:hAnsiTheme="minorHAnsi"/>
              <w:noProof/>
              <w:sz w:val="22"/>
            </w:rPr>
          </w:pPr>
          <w:r>
            <w:t>5.4.2</w:t>
          </w:r>
          <w:r>
            <w:rPr>
              <w:rFonts w:asciiTheme="minorHAnsi" w:hAnsiTheme="minorHAnsi"/>
              <w:noProof/>
              <w:sz w:val="22"/>
            </w:rPr>
            <w:tab/>
          </w:r>
          <w:r>
            <w:t>Searching for ContactPoints across all organisations or within an Organisation</w:t>
          </w:r>
          <w:r>
            <w:tab/>
          </w:r>
          <w:r>
            <w:fldChar w:fldCharType="begin"/>
          </w:r>
          <w:r>
            <w:instrText xml:space="preserve"> PAGEREF _Toc256000326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5.4.3</w:t>
          </w:r>
          <w:r>
            <w:rPr>
              <w:rFonts w:asciiTheme="minorHAnsi" w:hAnsiTheme="minorHAnsi"/>
              <w:noProof/>
              <w:sz w:val="22"/>
            </w:rPr>
            <w:tab/>
          </w:r>
          <w:r>
            <w:t>Searching for Systems within an organisation</w:t>
          </w:r>
          <w:r>
            <w:tab/>
          </w:r>
          <w:r>
            <w:fldChar w:fldCharType="begin"/>
          </w:r>
          <w:r>
            <w:instrText xml:space="preserve"> PAGEREF _Toc256000327 \h </w:instrText>
          </w:r>
          <w:r>
            <w:fldChar w:fldCharType="separate"/>
          </w:r>
          <w:r>
            <w:t>65</w:t>
          </w:r>
          <w:r>
            <w:fldChar w:fldCharType="end"/>
          </w:r>
        </w:p>
        <w:p>
          <w:pPr>
            <w:pStyle w:val="TOC3"/>
            <w:tabs>
              <w:tab w:val="left" w:pos="800"/>
              <w:tab w:val="right" w:leader="dot" w:pos="8487"/>
            </w:tabs>
            <w:rPr>
              <w:rFonts w:asciiTheme="minorHAnsi" w:hAnsiTheme="minorHAnsi"/>
              <w:noProof/>
              <w:sz w:val="22"/>
            </w:rPr>
          </w:pPr>
          <w:r>
            <w:t>5.4.4</w:t>
          </w:r>
          <w:r>
            <w:rPr>
              <w:rFonts w:asciiTheme="minorHAnsi" w:hAnsiTheme="minorHAnsi"/>
              <w:noProof/>
              <w:sz w:val="22"/>
            </w:rPr>
            <w:tab/>
          </w:r>
          <w:r>
            <w:t>Searching for Contact Groups across all organisations or within an organisation</w:t>
          </w:r>
          <w:r>
            <w:tab/>
          </w:r>
          <w:r>
            <w:fldChar w:fldCharType="begin"/>
          </w:r>
          <w:r>
            <w:instrText xml:space="preserve"> PAGEREF _Toc256000328 \h </w:instrText>
          </w:r>
          <w:r>
            <w:fldChar w:fldCharType="separate"/>
          </w:r>
          <w:r>
            <w:t>66</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Fetching hidden contact points and contact groups</w:t>
          </w:r>
          <w:r>
            <w:tab/>
          </w:r>
          <w:r>
            <w:fldChar w:fldCharType="begin"/>
          </w:r>
          <w:r>
            <w:instrText xml:space="preserve"> PAGEREF _Toc256000329 \h </w:instrText>
          </w:r>
          <w:r>
            <w:fldChar w:fldCharType="separate"/>
          </w:r>
          <w:r>
            <w:t>66</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Find contact-groups structured below other contact-groups</w:t>
          </w:r>
          <w:r>
            <w:tab/>
          </w:r>
          <w:r>
            <w:fldChar w:fldCharType="begin"/>
          </w:r>
          <w:r>
            <w:instrText xml:space="preserve"> PAGEREF _Toc256000330 \h </w:instrText>
          </w:r>
          <w:r>
            <w:fldChar w:fldCharType="separate"/>
          </w:r>
          <w:r>
            <w:t>67</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Updating items in system registry</w:t>
          </w:r>
          <w:r>
            <w:tab/>
          </w:r>
          <w:r>
            <w:fldChar w:fldCharType="begin"/>
          </w:r>
          <w:r>
            <w:instrText xml:space="preserve"> PAGEREF _Toc256000331 \h </w:instrText>
          </w:r>
          <w:r>
            <w:fldChar w:fldCharType="separate"/>
          </w:r>
          <w:r>
            <w:t>69</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Organisation contact-group/point subscription</w:t>
          </w:r>
          <w:r>
            <w:tab/>
          </w:r>
          <w:r>
            <w:fldChar w:fldCharType="begin"/>
          </w:r>
          <w:r>
            <w:instrText xml:space="preserve"> PAGEREF _Toc256000332 \h </w:instrText>
          </w:r>
          <w:r>
            <w:fldChar w:fldCharType="separate"/>
          </w:r>
          <w:r>
            <w:t>73</w:t>
          </w:r>
          <w:r>
            <w:fldChar w:fldCharType="end"/>
          </w:r>
        </w:p>
        <w:p>
          <w:pPr>
            <w:pStyle w:val="TOC2"/>
            <w:tabs>
              <w:tab w:val="left" w:pos="600"/>
              <w:tab w:val="right" w:leader="dot" w:pos="8487"/>
            </w:tabs>
            <w:rPr>
              <w:rFonts w:asciiTheme="minorHAnsi" w:hAnsiTheme="minorHAnsi"/>
              <w:noProof/>
              <w:sz w:val="22"/>
            </w:rPr>
          </w:pPr>
          <w:r>
            <w:t>5.9</w:t>
          </w:r>
          <w:r>
            <w:rPr>
              <w:rFonts w:asciiTheme="minorHAnsi" w:hAnsiTheme="minorHAnsi"/>
              <w:noProof/>
              <w:sz w:val="22"/>
            </w:rPr>
            <w:tab/>
          </w:r>
          <w:r>
            <w:t>Endpoint exposed in the system-subscription-store</w:t>
          </w:r>
          <w:r>
            <w:tab/>
          </w:r>
          <w:r>
            <w:fldChar w:fldCharType="begin"/>
          </w:r>
          <w:r>
            <w:instrText xml:space="preserve"> PAGEREF _Toc256000333 \h </w:instrText>
          </w:r>
          <w:r>
            <w:fldChar w:fldCharType="separate"/>
          </w:r>
          <w:r>
            <w:t>74</w:t>
          </w:r>
          <w:r>
            <w:fldChar w:fldCharType="end"/>
          </w:r>
        </w:p>
        <w:p>
          <w:pPr>
            <w:pStyle w:val="TOC2"/>
            <w:tabs>
              <w:tab w:val="left" w:pos="800"/>
              <w:tab w:val="right" w:leader="dot" w:pos="8487"/>
            </w:tabs>
            <w:rPr>
              <w:rFonts w:asciiTheme="minorHAnsi" w:hAnsiTheme="minorHAnsi"/>
              <w:noProof/>
              <w:sz w:val="22"/>
            </w:rPr>
          </w:pPr>
          <w:r>
            <w:t>5.10</w:t>
          </w:r>
          <w:r>
            <w:rPr>
              <w:rFonts w:asciiTheme="minorHAnsi" w:hAnsiTheme="minorHAnsi"/>
              <w:noProof/>
              <w:sz w:val="22"/>
            </w:rPr>
            <w:tab/>
          </w:r>
          <w:r>
            <w:t>Notifications</w:t>
          </w:r>
          <w:r>
            <w:tab/>
          </w:r>
          <w:r>
            <w:fldChar w:fldCharType="begin"/>
          </w:r>
          <w:r>
            <w:instrText xml:space="preserve"> PAGEREF _Toc256000334 \h </w:instrText>
          </w:r>
          <w:r>
            <w:fldChar w:fldCharType="separate"/>
          </w:r>
          <w:r>
            <w:t>75</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Mailbox services - TI</w:t>
          </w:r>
          <w:r>
            <w:tab/>
          </w:r>
          <w:r>
            <w:fldChar w:fldCharType="begin"/>
          </w:r>
          <w:r>
            <w:instrText xml:space="preserve"> PAGEREF _Toc256000335 \h </w:instrText>
          </w:r>
          <w:r>
            <w:fldChar w:fldCharType="separate"/>
          </w:r>
          <w:r>
            <w:t>76</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Mailboxes</w:t>
          </w:r>
          <w:r>
            <w:tab/>
          </w:r>
          <w:r>
            <w:fldChar w:fldCharType="begin"/>
          </w:r>
          <w:r>
            <w:instrText xml:space="preserve"> PAGEREF _Toc256000336 \h </w:instrText>
          </w:r>
          <w:r>
            <w:fldChar w:fldCharType="separate"/>
          </w:r>
          <w:r>
            <w:t>76</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Accesses</w:t>
          </w:r>
          <w:r>
            <w:tab/>
          </w:r>
          <w:r>
            <w:fldChar w:fldCharType="begin"/>
          </w:r>
          <w:r>
            <w:instrText xml:space="preserve"> PAGEREF _Toc256000337 \h </w:instrText>
          </w:r>
          <w:r>
            <w:fldChar w:fldCharType="separate"/>
          </w:r>
          <w:r>
            <w:t>78</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Messages</w:t>
          </w:r>
          <w:r>
            <w:tab/>
          </w:r>
          <w:r>
            <w:fldChar w:fldCharType="begin"/>
          </w:r>
          <w:r>
            <w:instrText xml:space="preserve"> PAGEREF _Toc256000338 \h </w:instrText>
          </w:r>
          <w:r>
            <w:fldChar w:fldCharType="separate"/>
          </w:r>
          <w:r>
            <w:t>79</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Documents</w:t>
          </w:r>
          <w:r>
            <w:tab/>
          </w:r>
          <w:r>
            <w:fldChar w:fldCharType="begin"/>
          </w:r>
          <w:r>
            <w:instrText xml:space="preserve"> PAGEREF _Toc256000339 \h </w:instrText>
          </w:r>
          <w:r>
            <w:fldChar w:fldCharType="separate"/>
          </w:r>
          <w:r>
            <w:t>83</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Files</w:t>
          </w:r>
          <w:r>
            <w:tab/>
          </w:r>
          <w:r>
            <w:fldChar w:fldCharType="begin"/>
          </w:r>
          <w:r>
            <w:instrText xml:space="preserve"> PAGEREF _Toc256000340 \h </w:instrText>
          </w:r>
          <w:r>
            <w:fldChar w:fldCharType="separate"/>
          </w:r>
          <w:r>
            <w:t>84</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Folders</w:t>
          </w:r>
          <w:r>
            <w:tab/>
          </w:r>
          <w:r>
            <w:fldChar w:fldCharType="begin"/>
          </w:r>
          <w:r>
            <w:instrText xml:space="preserve"> PAGEREF _Toc256000341 \h </w:instrText>
          </w:r>
          <w:r>
            <w:fldChar w:fldCharType="separate"/>
          </w:r>
          <w:r>
            <w:t>86</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System fetches</w:t>
          </w:r>
          <w:r>
            <w:tab/>
          </w:r>
          <w:r>
            <w:fldChar w:fldCharType="begin"/>
          </w:r>
          <w:r>
            <w:instrText xml:space="preserve"> PAGEREF _Toc256000342 \h </w:instrText>
          </w:r>
          <w:r>
            <w:fldChar w:fldCharType="separate"/>
          </w:r>
          <w:r>
            <w:t>88</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Querying for Messages</w:t>
          </w:r>
          <w:r>
            <w:tab/>
          </w:r>
          <w:r>
            <w:fldChar w:fldCharType="begin"/>
          </w:r>
          <w:r>
            <w:instrText xml:space="preserve"> PAGEREF _Toc256000343 \h </w:instrText>
          </w:r>
          <w:r>
            <w:fldChar w:fldCharType="separate"/>
          </w:r>
          <w:r>
            <w:t>88</w:t>
          </w:r>
          <w:r>
            <w:fldChar w:fldCharType="end"/>
          </w:r>
        </w:p>
        <w:p>
          <w:pPr>
            <w:pStyle w:val="TOC3"/>
            <w:tabs>
              <w:tab w:val="left" w:pos="800"/>
              <w:tab w:val="right" w:leader="dot" w:pos="8487"/>
            </w:tabs>
            <w:rPr>
              <w:rFonts w:asciiTheme="minorHAnsi" w:hAnsiTheme="minorHAnsi"/>
              <w:noProof/>
              <w:sz w:val="22"/>
            </w:rPr>
          </w:pPr>
          <w:r>
            <w:t>6.8.1</w:t>
          </w:r>
          <w:r>
            <w:rPr>
              <w:rFonts w:asciiTheme="minorHAnsi" w:hAnsiTheme="minorHAnsi"/>
              <w:noProof/>
              <w:sz w:val="22"/>
            </w:rPr>
            <w:tab/>
          </w:r>
          <w:r>
            <w:t>Searching</w:t>
          </w:r>
          <w:r>
            <w:tab/>
          </w:r>
          <w:r>
            <w:fldChar w:fldCharType="begin"/>
          </w:r>
          <w:r>
            <w:instrText xml:space="preserve"> PAGEREF _Toc256000344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6.8.2</w:t>
          </w:r>
          <w:r>
            <w:rPr>
              <w:rFonts w:asciiTheme="minorHAnsi" w:hAnsiTheme="minorHAnsi"/>
              <w:noProof/>
              <w:sz w:val="22"/>
            </w:rPr>
            <w:tab/>
          </w:r>
          <w:r>
            <w:t>Masked CPR</w:t>
          </w:r>
          <w:r>
            <w:tab/>
          </w:r>
          <w:r>
            <w:fldChar w:fldCharType="begin"/>
          </w:r>
          <w:r>
            <w:instrText xml:space="preserve"> PAGEREF _Toc256000345 \h </w:instrText>
          </w:r>
          <w:r>
            <w:fldChar w:fldCharType="separate"/>
          </w:r>
          <w:r>
            <w:t>89</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Common use case examples</w:t>
          </w:r>
          <w:r>
            <w:tab/>
          </w:r>
          <w:r>
            <w:fldChar w:fldCharType="begin"/>
          </w:r>
          <w:r>
            <w:instrText xml:space="preserve"> PAGEREF _Toc256000346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6.9.1</w:t>
          </w:r>
          <w:r>
            <w:rPr>
              <w:rFonts w:asciiTheme="minorHAnsi" w:hAnsiTheme="minorHAnsi"/>
              <w:noProof/>
              <w:sz w:val="22"/>
            </w:rPr>
            <w:tab/>
          </w:r>
          <w:r>
            <w:t>Update access</w:t>
          </w:r>
          <w:r>
            <w:tab/>
          </w:r>
          <w:r>
            <w:fldChar w:fldCharType="begin"/>
          </w:r>
          <w:r>
            <w:instrText xml:space="preserve"> PAGEREF _Toc256000347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6.9.2</w:t>
          </w:r>
          <w:r>
            <w:rPr>
              <w:rFonts w:asciiTheme="minorHAnsi" w:hAnsiTheme="minorHAnsi"/>
              <w:noProof/>
              <w:sz w:val="22"/>
            </w:rPr>
            <w:tab/>
          </w:r>
          <w:r>
            <w:t>Create folder</w:t>
          </w:r>
          <w:r>
            <w:tab/>
          </w:r>
          <w:r>
            <w:fldChar w:fldCharType="begin"/>
          </w:r>
          <w:r>
            <w:instrText xml:space="preserve"> PAGEREF _Toc256000348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6.9.3</w:t>
          </w:r>
          <w:r>
            <w:rPr>
              <w:rFonts w:asciiTheme="minorHAnsi" w:hAnsiTheme="minorHAnsi"/>
              <w:noProof/>
              <w:sz w:val="22"/>
            </w:rPr>
            <w:tab/>
          </w:r>
          <w:r>
            <w:t>Create draft message</w:t>
          </w:r>
          <w:r>
            <w:tab/>
          </w:r>
          <w:r>
            <w:fldChar w:fldCharType="begin"/>
          </w:r>
          <w:r>
            <w:instrText xml:space="preserve"> PAGEREF _Toc256000349 \h </w:instrText>
          </w:r>
          <w:r>
            <w:fldChar w:fldCharType="separate"/>
          </w:r>
          <w:r>
            <w:t>91</w:t>
          </w:r>
          <w:r>
            <w:fldChar w:fldCharType="end"/>
          </w:r>
        </w:p>
        <w:p>
          <w:pPr>
            <w:pStyle w:val="TOC3"/>
            <w:tabs>
              <w:tab w:val="left" w:pos="800"/>
              <w:tab w:val="right" w:leader="dot" w:pos="8487"/>
            </w:tabs>
            <w:rPr>
              <w:rFonts w:asciiTheme="minorHAnsi" w:hAnsiTheme="minorHAnsi"/>
              <w:noProof/>
              <w:sz w:val="22"/>
            </w:rPr>
          </w:pPr>
          <w:r>
            <w:t>6.9.4</w:t>
          </w:r>
          <w:r>
            <w:rPr>
              <w:rFonts w:asciiTheme="minorHAnsi" w:hAnsiTheme="minorHAnsi"/>
              <w:noProof/>
              <w:sz w:val="22"/>
            </w:rPr>
            <w:tab/>
          </w:r>
          <w:r>
            <w:t>Update draft message</w:t>
          </w:r>
          <w:r>
            <w:tab/>
          </w:r>
          <w:r>
            <w:fldChar w:fldCharType="begin"/>
          </w:r>
          <w:r>
            <w:instrText xml:space="preserve"> PAGEREF _Toc256000350 \h </w:instrText>
          </w:r>
          <w:r>
            <w:fldChar w:fldCharType="separate"/>
          </w:r>
          <w:r>
            <w:t>92</w:t>
          </w:r>
          <w:r>
            <w:fldChar w:fldCharType="end"/>
          </w:r>
        </w:p>
        <w:p>
          <w:pPr>
            <w:pStyle w:val="TOC2"/>
            <w:tabs>
              <w:tab w:val="left" w:pos="800"/>
              <w:tab w:val="right" w:leader="dot" w:pos="8487"/>
            </w:tabs>
            <w:rPr>
              <w:rFonts w:asciiTheme="minorHAnsi" w:hAnsiTheme="minorHAnsi"/>
              <w:noProof/>
              <w:sz w:val="22"/>
            </w:rPr>
          </w:pPr>
          <w:r>
            <w:t>6.10</w:t>
          </w:r>
          <w:r>
            <w:rPr>
              <w:rFonts w:asciiTheme="minorHAnsi" w:hAnsiTheme="minorHAnsi"/>
              <w:noProof/>
              <w:sz w:val="22"/>
            </w:rPr>
            <w:tab/>
          </w:r>
          <w:r>
            <w:t>Update newly created draft</w:t>
          </w:r>
          <w:r>
            <w:tab/>
          </w:r>
          <w:r>
            <w:fldChar w:fldCharType="begin"/>
          </w:r>
          <w:r>
            <w:instrText xml:space="preserve"> PAGEREF _Toc256000351 \h </w:instrText>
          </w:r>
          <w:r>
            <w:fldChar w:fldCharType="separate"/>
          </w:r>
          <w:r>
            <w:t>92</w:t>
          </w:r>
          <w:r>
            <w:fldChar w:fldCharType="end"/>
          </w:r>
        </w:p>
        <w:p>
          <w:pPr>
            <w:pStyle w:val="TOC2"/>
            <w:tabs>
              <w:tab w:val="left" w:pos="800"/>
              <w:tab w:val="right" w:leader="dot" w:pos="8487"/>
            </w:tabs>
            <w:rPr>
              <w:rFonts w:asciiTheme="minorHAnsi" w:hAnsiTheme="minorHAnsi"/>
              <w:noProof/>
              <w:sz w:val="22"/>
            </w:rPr>
          </w:pPr>
          <w:r>
            <w:t>6.11</w:t>
          </w:r>
          <w:r>
            <w:rPr>
              <w:rFonts w:asciiTheme="minorHAnsi" w:hAnsiTheme="minorHAnsi"/>
              <w:noProof/>
              <w:sz w:val="22"/>
            </w:rPr>
            <w:tab/>
          </w:r>
          <w:r>
            <w:t>Update a draft with different recipient (Citizen)</w:t>
          </w:r>
          <w:r>
            <w:tab/>
          </w:r>
          <w:r>
            <w:fldChar w:fldCharType="begin"/>
          </w:r>
          <w:r>
            <w:instrText xml:space="preserve"> PAGEREF _Toc256000352 \h </w:instrText>
          </w:r>
          <w:r>
            <w:fldChar w:fldCharType="separate"/>
          </w:r>
          <w:r>
            <w:t>95</w:t>
          </w:r>
          <w:r>
            <w:fldChar w:fldCharType="end"/>
          </w:r>
        </w:p>
        <w:p>
          <w:pPr>
            <w:pStyle w:val="TOC2"/>
            <w:tabs>
              <w:tab w:val="left" w:pos="800"/>
              <w:tab w:val="right" w:leader="dot" w:pos="8487"/>
            </w:tabs>
            <w:rPr>
              <w:rFonts w:asciiTheme="minorHAnsi" w:hAnsiTheme="minorHAnsi"/>
              <w:noProof/>
              <w:sz w:val="22"/>
            </w:rPr>
          </w:pPr>
          <w:r>
            <w:t>6.12</w:t>
          </w:r>
          <w:r>
            <w:rPr>
              <w:rFonts w:asciiTheme="minorHAnsi" w:hAnsiTheme="minorHAnsi"/>
              <w:noProof/>
              <w:sz w:val="22"/>
            </w:rPr>
            <w:tab/>
          </w:r>
          <w:r>
            <w:t>Update a draft with different masked recipient</w:t>
          </w:r>
          <w:r>
            <w:tab/>
          </w:r>
          <w:r>
            <w:fldChar w:fldCharType="begin"/>
          </w:r>
          <w:r>
            <w:instrText xml:space="preserve"> PAGEREF _Toc256000353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6.12.1</w:t>
          </w:r>
          <w:r>
            <w:rPr>
              <w:rFonts w:asciiTheme="minorHAnsi" w:hAnsiTheme="minorHAnsi"/>
              <w:noProof/>
              <w:sz w:val="22"/>
            </w:rPr>
            <w:tab/>
          </w:r>
          <w:r>
            <w:t>Upload content to a file resource</w:t>
          </w:r>
          <w:r>
            <w:tab/>
          </w:r>
          <w:r>
            <w:fldChar w:fldCharType="begin"/>
          </w:r>
          <w:r>
            <w:instrText xml:space="preserve"> PAGEREF _Toc256000354 \h </w:instrText>
          </w:r>
          <w:r>
            <w:fldChar w:fldCharType="separate"/>
          </w:r>
          <w:r>
            <w:t>99</w:t>
          </w:r>
          <w:r>
            <w:fldChar w:fldCharType="end"/>
          </w:r>
        </w:p>
        <w:p>
          <w:pPr>
            <w:pStyle w:val="TOC2"/>
            <w:tabs>
              <w:tab w:val="left" w:pos="800"/>
              <w:tab w:val="right" w:leader="dot" w:pos="8487"/>
            </w:tabs>
            <w:rPr>
              <w:rFonts w:asciiTheme="minorHAnsi" w:hAnsiTheme="minorHAnsi"/>
              <w:noProof/>
              <w:sz w:val="22"/>
            </w:rPr>
          </w:pPr>
          <w:r>
            <w:t>6.13</w:t>
          </w:r>
          <w:r>
            <w:rPr>
              <w:rFonts w:asciiTheme="minorHAnsi" w:hAnsiTheme="minorHAnsi"/>
              <w:noProof/>
              <w:sz w:val="22"/>
            </w:rPr>
            <w:tab/>
          </w:r>
          <w:r>
            <w:t>Automatic data scrubbing of the filename</w:t>
          </w:r>
          <w:r>
            <w:tab/>
          </w:r>
          <w:r>
            <w:fldChar w:fldCharType="begin"/>
          </w:r>
          <w:r>
            <w:instrText xml:space="preserve"> PAGEREF _Toc256000355 \h </w:instrText>
          </w:r>
          <w:r>
            <w:fldChar w:fldCharType="separate"/>
          </w:r>
          <w:r>
            <w:t>101</w:t>
          </w:r>
          <w:r>
            <w:fldChar w:fldCharType="end"/>
          </w:r>
        </w:p>
        <w:p>
          <w:pPr>
            <w:pStyle w:val="TOC3"/>
            <w:tabs>
              <w:tab w:val="left" w:pos="800"/>
              <w:tab w:val="right" w:leader="dot" w:pos="8487"/>
            </w:tabs>
            <w:rPr>
              <w:rFonts w:asciiTheme="minorHAnsi" w:hAnsiTheme="minorHAnsi"/>
              <w:noProof/>
              <w:sz w:val="22"/>
            </w:rPr>
          </w:pPr>
          <w:r>
            <w:t>6.13.1</w:t>
          </w:r>
          <w:r>
            <w:rPr>
              <w:rFonts w:asciiTheme="minorHAnsi" w:hAnsiTheme="minorHAnsi"/>
              <w:noProof/>
              <w:sz w:val="22"/>
            </w:rPr>
            <w:tab/>
          </w:r>
          <w:r>
            <w:t>Send message</w:t>
          </w:r>
          <w:r>
            <w:tab/>
          </w:r>
          <w:r>
            <w:fldChar w:fldCharType="begin"/>
          </w:r>
          <w:r>
            <w:instrText xml:space="preserve"> PAGEREF _Toc256000356 \h </w:instrText>
          </w:r>
          <w:r>
            <w:fldChar w:fldCharType="separate"/>
          </w:r>
          <w:r>
            <w:t>101</w:t>
          </w:r>
          <w:r>
            <w:fldChar w:fldCharType="end"/>
          </w:r>
        </w:p>
        <w:p>
          <w:pPr>
            <w:pStyle w:val="TOC3"/>
            <w:tabs>
              <w:tab w:val="left" w:pos="800"/>
              <w:tab w:val="right" w:leader="dot" w:pos="8487"/>
            </w:tabs>
            <w:rPr>
              <w:rFonts w:asciiTheme="minorHAnsi" w:hAnsiTheme="minorHAnsi"/>
              <w:noProof/>
              <w:sz w:val="22"/>
            </w:rPr>
          </w:pPr>
          <w:r>
            <w:t>6.13.2</w:t>
          </w:r>
          <w:r>
            <w:rPr>
              <w:rFonts w:asciiTheme="minorHAnsi" w:hAnsiTheme="minorHAnsi"/>
              <w:noProof/>
              <w:sz w:val="22"/>
            </w:rPr>
            <w:tab/>
          </w:r>
          <w:r>
            <w:t>Reply to message</w:t>
          </w:r>
          <w:r>
            <w:tab/>
          </w:r>
          <w:r>
            <w:fldChar w:fldCharType="begin"/>
          </w:r>
          <w:r>
            <w:instrText xml:space="preserve"> PAGEREF _Toc256000357 \h </w:instrText>
          </w:r>
          <w:r>
            <w:fldChar w:fldCharType="separate"/>
          </w:r>
          <w:r>
            <w:t>103</w:t>
          </w:r>
          <w:r>
            <w:fldChar w:fldCharType="end"/>
          </w:r>
        </w:p>
        <w:p>
          <w:pPr>
            <w:pStyle w:val="TOC3"/>
            <w:tabs>
              <w:tab w:val="left" w:pos="800"/>
              <w:tab w:val="right" w:leader="dot" w:pos="8487"/>
            </w:tabs>
            <w:rPr>
              <w:rFonts w:asciiTheme="minorHAnsi" w:hAnsiTheme="minorHAnsi"/>
              <w:noProof/>
              <w:sz w:val="22"/>
            </w:rPr>
          </w:pPr>
          <w:r>
            <w:t>6.13.3</w:t>
          </w:r>
          <w:r>
            <w:rPr>
              <w:rFonts w:asciiTheme="minorHAnsi" w:hAnsiTheme="minorHAnsi"/>
              <w:noProof/>
              <w:sz w:val="22"/>
            </w:rPr>
            <w:tab/>
          </w:r>
          <w:r>
            <w:t>Update one or more of certain predetermined fields of message (PATCH)</w:t>
          </w:r>
          <w:r>
            <w:tab/>
          </w:r>
          <w:r>
            <w:fldChar w:fldCharType="begin"/>
          </w:r>
          <w:r>
            <w:instrText xml:space="preserve"> PAGEREF _Toc256000358 \h </w:instrText>
          </w:r>
          <w:r>
            <w:fldChar w:fldCharType="separate"/>
          </w:r>
          <w:r>
            <w:t>106</w:t>
          </w:r>
          <w:r>
            <w:fldChar w:fldCharType="end"/>
          </w:r>
        </w:p>
        <w:p>
          <w:pPr>
            <w:pStyle w:val="TOC3"/>
            <w:tabs>
              <w:tab w:val="left" w:pos="800"/>
              <w:tab w:val="right" w:leader="dot" w:pos="8487"/>
            </w:tabs>
            <w:rPr>
              <w:rFonts w:asciiTheme="minorHAnsi" w:hAnsiTheme="minorHAnsi"/>
              <w:noProof/>
              <w:sz w:val="22"/>
            </w:rPr>
          </w:pPr>
          <w:r>
            <w:t>6.13.4</w:t>
          </w:r>
          <w:r>
            <w:rPr>
              <w:rFonts w:asciiTheme="minorHAnsi" w:hAnsiTheme="minorHAnsi"/>
              <w:noProof/>
              <w:sz w:val="22"/>
            </w:rPr>
            <w:tab/>
          </w:r>
          <w:r>
            <w:t>Move message between folders</w:t>
          </w:r>
          <w:r>
            <w:tab/>
          </w:r>
          <w:r>
            <w:fldChar w:fldCharType="begin"/>
          </w:r>
          <w:r>
            <w:instrText xml:space="preserve"> PAGEREF _Toc256000359 \h </w:instrText>
          </w:r>
          <w:r>
            <w:fldChar w:fldCharType="separate"/>
          </w:r>
          <w:r>
            <w:t>107</w:t>
          </w:r>
          <w:r>
            <w:fldChar w:fldCharType="end"/>
          </w:r>
        </w:p>
        <w:p>
          <w:pPr>
            <w:pStyle w:val="TOC3"/>
            <w:tabs>
              <w:tab w:val="left" w:pos="800"/>
              <w:tab w:val="right" w:leader="dot" w:pos="8487"/>
            </w:tabs>
            <w:rPr>
              <w:rFonts w:asciiTheme="minorHAnsi" w:hAnsiTheme="minorHAnsi"/>
              <w:noProof/>
              <w:sz w:val="22"/>
            </w:rPr>
          </w:pPr>
          <w:r>
            <w:t>6.13.5</w:t>
          </w:r>
          <w:r>
            <w:rPr>
              <w:rFonts w:asciiTheme="minorHAnsi" w:hAnsiTheme="minorHAnsi"/>
              <w:noProof/>
              <w:sz w:val="22"/>
            </w:rPr>
            <w:tab/>
          </w:r>
          <w:r>
            <w:t>Limitations for legal representatives</w:t>
          </w:r>
          <w:r>
            <w:tab/>
          </w:r>
          <w:r>
            <w:fldChar w:fldCharType="begin"/>
          </w:r>
          <w:r>
            <w:instrText xml:space="preserve"> PAGEREF _Toc256000360 \h </w:instrText>
          </w:r>
          <w:r>
            <w:fldChar w:fldCharType="separate"/>
          </w:r>
          <w:r>
            <w:t>108</w:t>
          </w:r>
          <w:r>
            <w:fldChar w:fldCharType="end"/>
          </w:r>
        </w:p>
        <w:p>
          <w:pPr>
            <w:pStyle w:val="TOC3"/>
            <w:tabs>
              <w:tab w:val="left" w:pos="800"/>
              <w:tab w:val="right" w:leader="dot" w:pos="8487"/>
            </w:tabs>
            <w:rPr>
              <w:rFonts w:asciiTheme="minorHAnsi" w:hAnsiTheme="minorHAnsi"/>
              <w:noProof/>
              <w:sz w:val="22"/>
            </w:rPr>
          </w:pPr>
          <w:r>
            <w:t>6.13.6</w:t>
          </w:r>
          <w:r>
            <w:rPr>
              <w:rFonts w:asciiTheme="minorHAnsi" w:hAnsiTheme="minorHAnsi"/>
              <w:noProof/>
              <w:sz w:val="22"/>
            </w:rPr>
            <w:tab/>
          </w:r>
          <w:r>
            <w:t>Forward message to e-mail address</w:t>
          </w:r>
          <w:r>
            <w:tab/>
          </w:r>
          <w:r>
            <w:fldChar w:fldCharType="begin"/>
          </w:r>
          <w:r>
            <w:instrText xml:space="preserve"> PAGEREF _Toc256000361 \h </w:instrText>
          </w:r>
          <w:r>
            <w:fldChar w:fldCharType="separate"/>
          </w:r>
          <w:r>
            <w:t>108</w:t>
          </w:r>
          <w:r>
            <w:fldChar w:fldCharType="end"/>
          </w:r>
        </w:p>
        <w:p>
          <w:pPr>
            <w:pStyle w:val="TOC3"/>
            <w:tabs>
              <w:tab w:val="left" w:pos="800"/>
              <w:tab w:val="right" w:leader="dot" w:pos="8487"/>
            </w:tabs>
            <w:rPr>
              <w:rFonts w:asciiTheme="minorHAnsi" w:hAnsiTheme="minorHAnsi"/>
              <w:noProof/>
              <w:sz w:val="22"/>
            </w:rPr>
          </w:pPr>
          <w:r>
            <w:t>6.13.7</w:t>
          </w:r>
          <w:r>
            <w:rPr>
              <w:rFonts w:asciiTheme="minorHAnsi" w:hAnsiTheme="minorHAnsi"/>
              <w:noProof/>
              <w:sz w:val="22"/>
            </w:rPr>
            <w:tab/>
          </w:r>
          <w:r>
            <w:t>Forward message to trusted recipient and authority</w:t>
          </w:r>
          <w:r>
            <w:tab/>
          </w:r>
          <w:r>
            <w:fldChar w:fldCharType="begin"/>
          </w:r>
          <w:r>
            <w:instrText xml:space="preserve"> PAGEREF _Toc256000362 \h </w:instrText>
          </w:r>
          <w:r>
            <w:fldChar w:fldCharType="separate"/>
          </w:r>
          <w:r>
            <w:t>110</w:t>
          </w:r>
          <w:r>
            <w:fldChar w:fldCharType="end"/>
          </w:r>
        </w:p>
        <w:p>
          <w:pPr>
            <w:pStyle w:val="TOC3"/>
            <w:tabs>
              <w:tab w:val="left" w:pos="800"/>
              <w:tab w:val="right" w:leader="dot" w:pos="8487"/>
            </w:tabs>
            <w:rPr>
              <w:rFonts w:asciiTheme="minorHAnsi" w:hAnsiTheme="minorHAnsi"/>
              <w:noProof/>
              <w:sz w:val="22"/>
            </w:rPr>
          </w:pPr>
          <w:r>
            <w:t>6.13.8</w:t>
          </w:r>
          <w:r>
            <w:rPr>
              <w:rFonts w:asciiTheme="minorHAnsi" w:hAnsiTheme="minorHAnsi"/>
              <w:noProof/>
              <w:sz w:val="22"/>
            </w:rPr>
            <w:tab/>
          </w:r>
          <w:r>
            <w:t>ReplyData mail threads</w:t>
          </w:r>
          <w:r>
            <w:tab/>
          </w:r>
          <w:r>
            <w:fldChar w:fldCharType="begin"/>
          </w:r>
          <w:r>
            <w:instrText xml:space="preserve"> PAGEREF _Toc256000363 \h </w:instrText>
          </w:r>
          <w:r>
            <w:fldChar w:fldCharType="separate"/>
          </w:r>
          <w:r>
            <w:t>114</w:t>
          </w:r>
          <w:r>
            <w:fldChar w:fldCharType="end"/>
          </w:r>
        </w:p>
        <w:p>
          <w:pPr>
            <w:pStyle w:val="TOC3"/>
            <w:tabs>
              <w:tab w:val="left" w:pos="800"/>
              <w:tab w:val="right" w:leader="dot" w:pos="8487"/>
            </w:tabs>
            <w:rPr>
              <w:rFonts w:asciiTheme="minorHAnsi" w:hAnsiTheme="minorHAnsi"/>
              <w:noProof/>
              <w:sz w:val="22"/>
            </w:rPr>
          </w:pPr>
          <w:r>
            <w:t>6.13.9</w:t>
          </w:r>
          <w:r>
            <w:rPr>
              <w:rFonts w:asciiTheme="minorHAnsi" w:hAnsiTheme="minorHAnsi"/>
              <w:noProof/>
              <w:sz w:val="22"/>
            </w:rPr>
            <w:tab/>
          </w:r>
          <w:r>
            <w:t>Write to the authorities</w:t>
          </w:r>
          <w:r>
            <w:tab/>
          </w:r>
          <w:r>
            <w:fldChar w:fldCharType="begin"/>
          </w:r>
          <w:r>
            <w:instrText xml:space="preserve"> PAGEREF _Toc256000364 \h </w:instrText>
          </w:r>
          <w:r>
            <w:fldChar w:fldCharType="separate"/>
          </w:r>
          <w:r>
            <w:t>114</w:t>
          </w:r>
          <w:r>
            <w:fldChar w:fldCharType="end"/>
          </w:r>
        </w:p>
        <w:p>
          <w:pPr>
            <w:pStyle w:val="TOC3"/>
            <w:tabs>
              <w:tab w:val="left" w:pos="1000"/>
              <w:tab w:val="right" w:leader="dot" w:pos="8487"/>
            </w:tabs>
            <w:rPr>
              <w:rFonts w:asciiTheme="minorHAnsi" w:hAnsiTheme="minorHAnsi"/>
              <w:noProof/>
              <w:sz w:val="22"/>
            </w:rPr>
          </w:pPr>
          <w:r>
            <w:t>6.13.10</w:t>
          </w:r>
          <w:r>
            <w:rPr>
              <w:rFonts w:asciiTheme="minorHAnsi" w:hAnsiTheme="minorHAnsi"/>
              <w:noProof/>
              <w:sz w:val="22"/>
            </w:rPr>
            <w:tab/>
          </w:r>
          <w:r>
            <w:t>Examples of error messages</w:t>
          </w:r>
          <w:r>
            <w:tab/>
          </w:r>
          <w:r>
            <w:fldChar w:fldCharType="begin"/>
          </w:r>
          <w:r>
            <w:instrText xml:space="preserve"> PAGEREF _Toc256000365 \h </w:instrText>
          </w:r>
          <w:r>
            <w:fldChar w:fldCharType="separate"/>
          </w:r>
          <w:r>
            <w:t>115</w:t>
          </w:r>
          <w:r>
            <w:fldChar w:fldCharType="end"/>
          </w:r>
        </w:p>
        <w:p>
          <w:pPr>
            <w:pStyle w:val="TOC2"/>
            <w:tabs>
              <w:tab w:val="left" w:pos="800"/>
              <w:tab w:val="right" w:leader="dot" w:pos="8487"/>
            </w:tabs>
            <w:rPr>
              <w:rFonts w:asciiTheme="minorHAnsi" w:hAnsiTheme="minorHAnsi"/>
              <w:noProof/>
              <w:sz w:val="22"/>
            </w:rPr>
          </w:pPr>
          <w:r>
            <w:t>6.14</w:t>
          </w:r>
          <w:r>
            <w:rPr>
              <w:rFonts w:asciiTheme="minorHAnsi" w:hAnsiTheme="minorHAnsi"/>
              <w:noProof/>
              <w:sz w:val="22"/>
            </w:rPr>
            <w:tab/>
          </w:r>
          <w:r>
            <w:t>Uploading invalid html to a file</w:t>
          </w:r>
          <w:r>
            <w:tab/>
          </w:r>
          <w:r>
            <w:fldChar w:fldCharType="begin"/>
          </w:r>
          <w:r>
            <w:instrText xml:space="preserve"> PAGEREF _Toc256000366 \h </w:instrText>
          </w:r>
          <w:r>
            <w:fldChar w:fldCharType="separate"/>
          </w:r>
          <w:r>
            <w:t>115</w:t>
          </w:r>
          <w:r>
            <w:fldChar w:fldCharType="end"/>
          </w:r>
        </w:p>
        <w:p>
          <w:pPr>
            <w:pStyle w:val="TOC2"/>
            <w:tabs>
              <w:tab w:val="left" w:pos="800"/>
              <w:tab w:val="right" w:leader="dot" w:pos="8487"/>
            </w:tabs>
            <w:rPr>
              <w:rFonts w:asciiTheme="minorHAnsi" w:hAnsiTheme="minorHAnsi"/>
              <w:noProof/>
              <w:sz w:val="22"/>
            </w:rPr>
          </w:pPr>
          <w:r>
            <w:t>6.15</w:t>
          </w:r>
          <w:r>
            <w:rPr>
              <w:rFonts w:asciiTheme="minorHAnsi" w:hAnsiTheme="minorHAnsi"/>
              <w:noProof/>
              <w:sz w:val="22"/>
            </w:rPr>
            <w:tab/>
          </w:r>
          <w:r>
            <w:t>Trying to send a message without content in the main document</w:t>
          </w:r>
          <w:r>
            <w:tab/>
          </w:r>
          <w:r>
            <w:fldChar w:fldCharType="begin"/>
          </w:r>
          <w:r>
            <w:instrText xml:space="preserve"> PAGEREF _Toc256000367 \h </w:instrText>
          </w:r>
          <w:r>
            <w:fldChar w:fldCharType="separate"/>
          </w:r>
          <w:r>
            <w:t>117</w:t>
          </w:r>
          <w:r>
            <w:fldChar w:fldCharType="end"/>
          </w:r>
        </w:p>
        <w:p>
          <w:pPr>
            <w:pStyle w:val="TOC2"/>
            <w:tabs>
              <w:tab w:val="left" w:pos="800"/>
              <w:tab w:val="right" w:leader="dot" w:pos="8487"/>
            </w:tabs>
            <w:rPr>
              <w:rFonts w:asciiTheme="minorHAnsi" w:hAnsiTheme="minorHAnsi"/>
              <w:noProof/>
              <w:sz w:val="22"/>
            </w:rPr>
          </w:pPr>
          <w:r>
            <w:t>6.16</w:t>
          </w:r>
          <w:r>
            <w:rPr>
              <w:rFonts w:asciiTheme="minorHAnsi" w:hAnsiTheme="minorHAnsi"/>
              <w:noProof/>
              <w:sz w:val="22"/>
            </w:rPr>
            <w:tab/>
          </w:r>
          <w:r>
            <w:t>Replying to an unreplyable message (reply = false)</w:t>
          </w:r>
          <w:r>
            <w:tab/>
          </w:r>
          <w:r>
            <w:fldChar w:fldCharType="begin"/>
          </w:r>
          <w:r>
            <w:instrText xml:space="preserve"> PAGEREF _Toc256000368 \h </w:instrText>
          </w:r>
          <w:r>
            <w:fldChar w:fldCharType="separate"/>
          </w:r>
          <w:r>
            <w:t>117</w:t>
          </w:r>
          <w:r>
            <w:fldChar w:fldCharType="end"/>
          </w:r>
        </w:p>
        <w:p>
          <w:pPr>
            <w:pStyle w:val="TOC3"/>
            <w:tabs>
              <w:tab w:val="left" w:pos="800"/>
              <w:tab w:val="right" w:leader="dot" w:pos="8487"/>
            </w:tabs>
            <w:rPr>
              <w:rFonts w:asciiTheme="minorHAnsi" w:hAnsiTheme="minorHAnsi"/>
              <w:noProof/>
              <w:sz w:val="22"/>
            </w:rPr>
          </w:pPr>
          <w:r>
            <w:t>6.16.1</w:t>
          </w:r>
          <w:r>
            <w:rPr>
              <w:rFonts w:asciiTheme="minorHAnsi" w:hAnsiTheme="minorHAnsi"/>
              <w:noProof/>
              <w:sz w:val="22"/>
            </w:rPr>
            <w:tab/>
          </w:r>
          <w:r>
            <w:t>Message state action matrix</w:t>
          </w:r>
          <w:r>
            <w:tab/>
          </w:r>
          <w:r>
            <w:fldChar w:fldCharType="begin"/>
          </w:r>
          <w:r>
            <w:instrText xml:space="preserve"> PAGEREF _Toc256000369 \h </w:instrText>
          </w:r>
          <w:r>
            <w:fldChar w:fldCharType="separate"/>
          </w:r>
          <w:r>
            <w:t>117</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Event log services - TI</w:t>
          </w:r>
          <w:r>
            <w:tab/>
          </w:r>
          <w:r>
            <w:fldChar w:fldCharType="begin"/>
          </w:r>
          <w:r>
            <w:instrText xml:space="preserve"> PAGEREF _Toc256000370 \h </w:instrText>
          </w:r>
          <w:r>
            <w:fldChar w:fldCharType="separate"/>
          </w:r>
          <w:r>
            <w:t>119</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Querying the event-log</w:t>
          </w:r>
          <w:r>
            <w:tab/>
          </w:r>
          <w:r>
            <w:fldChar w:fldCharType="begin"/>
          </w:r>
          <w:r>
            <w:instrText xml:space="preserve"> PAGEREF _Toc256000371 \h </w:instrText>
          </w:r>
          <w:r>
            <w:fldChar w:fldCharType="separate"/>
          </w:r>
          <w:r>
            <w:t>120</w:t>
          </w:r>
          <w:r>
            <w:fldChar w:fldCharType="end"/>
          </w:r>
        </w:p>
        <w:p>
          <w:pPr>
            <w:pStyle w:val="TOC3"/>
            <w:tabs>
              <w:tab w:val="left" w:pos="800"/>
              <w:tab w:val="right" w:leader="dot" w:pos="8487"/>
            </w:tabs>
            <w:rPr>
              <w:rFonts w:asciiTheme="minorHAnsi" w:hAnsiTheme="minorHAnsi"/>
              <w:noProof/>
              <w:sz w:val="22"/>
            </w:rPr>
          </w:pPr>
          <w:r>
            <w:t>7.1.1</w:t>
          </w:r>
          <w:r>
            <w:rPr>
              <w:rFonts w:asciiTheme="minorHAnsi" w:hAnsiTheme="minorHAnsi"/>
              <w:noProof/>
              <w:sz w:val="22"/>
            </w:rPr>
            <w:tab/>
          </w:r>
          <w:r>
            <w:t>Querying</w:t>
          </w:r>
          <w:r>
            <w:tab/>
          </w:r>
          <w:r>
            <w:fldChar w:fldCharType="begin"/>
          </w:r>
          <w:r>
            <w:instrText xml:space="preserve"> PAGEREF _Toc256000372 \h </w:instrText>
          </w:r>
          <w:r>
            <w:fldChar w:fldCharType="separate"/>
          </w:r>
          <w:r>
            <w:t>120</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Event Log Index Events</w:t>
          </w:r>
          <w:r>
            <w:tab/>
          </w:r>
          <w:r>
            <w:fldChar w:fldCharType="begin"/>
          </w:r>
          <w:r>
            <w:instrText xml:space="preserve"> PAGEREF _Toc256000373 \h </w:instrText>
          </w:r>
          <w:r>
            <w:fldChar w:fldCharType="separate"/>
          </w:r>
          <w:r>
            <w:t>123</w:t>
          </w:r>
          <w:r>
            <w:fldChar w:fldCharType="end"/>
          </w:r>
        </w:p>
        <w:p>
          <w:pPr>
            <w:pStyle w:val="TOC3"/>
            <w:tabs>
              <w:tab w:val="left" w:pos="800"/>
              <w:tab w:val="right" w:leader="dot" w:pos="8487"/>
            </w:tabs>
            <w:rPr>
              <w:rFonts w:asciiTheme="minorHAnsi" w:hAnsiTheme="minorHAnsi"/>
              <w:noProof/>
              <w:sz w:val="22"/>
            </w:rPr>
          </w:pPr>
          <w:r>
            <w:t>7.2.1</w:t>
          </w:r>
          <w:r>
            <w:rPr>
              <w:rFonts w:asciiTheme="minorHAnsi" w:hAnsiTheme="minorHAnsi"/>
              <w:noProof/>
              <w:sz w:val="22"/>
            </w:rPr>
            <w:tab/>
          </w:r>
          <w:r>
            <w:t>Fields of interest on events grouped on subject.</w:t>
          </w:r>
          <w:r>
            <w:tab/>
          </w:r>
          <w:r>
            <w:fldChar w:fldCharType="begin"/>
          </w:r>
          <w:r>
            <w:instrText xml:space="preserve"> PAGEREF _Toc256000374 \h </w:instrText>
          </w:r>
          <w:r>
            <w:fldChar w:fldCharType="separate"/>
          </w:r>
          <w:r>
            <w:t>126</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Push notification integration - TI</w:t>
          </w:r>
          <w:r>
            <w:tab/>
          </w:r>
          <w:r>
            <w:fldChar w:fldCharType="begin"/>
          </w:r>
          <w:r>
            <w:instrText xml:space="preserve"> PAGEREF _Toc256000375 \h </w:instrText>
          </w:r>
          <w:r>
            <w:fldChar w:fldCharType="separate"/>
          </w:r>
          <w:r>
            <w:t>134</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Some general info about push notifications via DP</w:t>
          </w:r>
          <w:r>
            <w:tab/>
          </w:r>
          <w:r>
            <w:fldChar w:fldCharType="begin"/>
          </w:r>
          <w:r>
            <w:instrText xml:space="preserve"> PAGEREF _Toc256000376 \h </w:instrText>
          </w:r>
          <w:r>
            <w:fldChar w:fldCharType="separate"/>
          </w:r>
          <w:r>
            <w:t>134</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Registering as a push notification tenant (aka “I want to send push notifications”)</w:t>
          </w:r>
          <w:r>
            <w:tab/>
          </w:r>
          <w:r>
            <w:fldChar w:fldCharType="begin"/>
          </w:r>
          <w:r>
            <w:instrText xml:space="preserve"> PAGEREF _Toc256000377 \h </w:instrText>
          </w:r>
          <w:r>
            <w:fldChar w:fldCharType="separate"/>
          </w:r>
          <w:r>
            <w:t>135</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Creating FCM service account + private key</w:t>
          </w:r>
          <w:r>
            <w:tab/>
          </w:r>
          <w:r>
            <w:fldChar w:fldCharType="begin"/>
          </w:r>
          <w:r>
            <w:instrText xml:space="preserve"> PAGEREF _Toc256000378 \h </w:instrText>
          </w:r>
          <w:r>
            <w:fldChar w:fldCharType="separate"/>
          </w:r>
          <w:r>
            <w:t>136</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Interaction with “push notifications”</w:t>
          </w:r>
          <w:r>
            <w:tab/>
          </w:r>
          <w:r>
            <w:fldChar w:fldCharType="begin"/>
          </w:r>
          <w:r>
            <w:instrText xml:space="preserve"> PAGEREF _Toc256000379 \h </w:instrText>
          </w:r>
          <w:r>
            <w:fldChar w:fldCharType="separate"/>
          </w:r>
          <w:r>
            <w:t>139</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Subscription to push notification</w:t>
          </w:r>
          <w:r>
            <w:tab/>
          </w:r>
          <w:r>
            <w:fldChar w:fldCharType="begin"/>
          </w:r>
          <w:r>
            <w:instrText xml:space="preserve"> PAGEREF _Toc256000380 \h </w:instrText>
          </w:r>
          <w:r>
            <w:fldChar w:fldCharType="separate"/>
          </w:r>
          <w:r>
            <w:t>143</w:t>
          </w:r>
          <w:r>
            <w:fldChar w:fldCharType="end"/>
          </w:r>
        </w:p>
        <w:p>
          <w:pPr>
            <w:pStyle w:val="TOC3"/>
            <w:tabs>
              <w:tab w:val="left" w:pos="800"/>
              <w:tab w:val="right" w:leader="dot" w:pos="8487"/>
            </w:tabs>
            <w:rPr>
              <w:rFonts w:asciiTheme="minorHAnsi" w:hAnsiTheme="minorHAnsi"/>
              <w:noProof/>
              <w:sz w:val="22"/>
            </w:rPr>
          </w:pPr>
          <w:r>
            <w:t>8.5.1</w:t>
          </w:r>
          <w:r>
            <w:rPr>
              <w:rFonts w:asciiTheme="minorHAnsi" w:hAnsiTheme="minorHAnsi"/>
              <w:noProof/>
              <w:sz w:val="22"/>
            </w:rPr>
            <w:tab/>
          </w:r>
          <w:r>
            <w:t>Example</w:t>
          </w:r>
          <w:r>
            <w:tab/>
          </w:r>
          <w:r>
            <w:fldChar w:fldCharType="begin"/>
          </w:r>
          <w:r>
            <w:instrText xml:space="preserve"> PAGEREF _Toc256000381 \h </w:instrText>
          </w:r>
          <w:r>
            <w:fldChar w:fldCharType="separate"/>
          </w:r>
          <w:r>
            <w:t>144</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Visual guide for push notification flows</w:t>
          </w:r>
          <w:r>
            <w:tab/>
          </w:r>
          <w:r>
            <w:fldChar w:fldCharType="begin"/>
          </w:r>
          <w:r>
            <w:instrText xml:space="preserve"> PAGEREF _Toc256000382 \h </w:instrText>
          </w:r>
          <w:r>
            <w:fldChar w:fldCharType="separate"/>
          </w:r>
          <w:r>
            <w:t>146</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Identity registry services - TI</w:t>
          </w:r>
          <w:r>
            <w:tab/>
          </w:r>
          <w:r>
            <w:fldChar w:fldCharType="begin"/>
          </w:r>
          <w:r>
            <w:instrText xml:space="preserve"> PAGEREF _Toc256000383 \h </w:instrText>
          </w:r>
          <w:r>
            <w:fldChar w:fldCharType="separate"/>
          </w:r>
          <w:r>
            <w:t>147</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Identities</w:t>
          </w:r>
          <w:r>
            <w:tab/>
          </w:r>
          <w:r>
            <w:fldChar w:fldCharType="begin"/>
          </w:r>
          <w:r>
            <w:instrText xml:space="preserve"> PAGEREF _Toc256000384 \h </w:instrText>
          </w:r>
          <w:r>
            <w:fldChar w:fldCharType="separate"/>
          </w:r>
          <w:r>
            <w:t>147</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Direct privileges</w:t>
          </w:r>
          <w:r>
            <w:tab/>
          </w:r>
          <w:r>
            <w:fldChar w:fldCharType="begin"/>
          </w:r>
          <w:r>
            <w:instrText xml:space="preserve"> PAGEREF _Toc256000385 \h </w:instrText>
          </w:r>
          <w:r>
            <w:fldChar w:fldCharType="separate"/>
          </w:r>
          <w:r>
            <w:t>149</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Grantees</w:t>
          </w:r>
          <w:r>
            <w:tab/>
          </w:r>
          <w:r>
            <w:fldChar w:fldCharType="begin"/>
          </w:r>
          <w:r>
            <w:instrText xml:space="preserve"> PAGEREF _Toc256000386 \h </w:instrText>
          </w:r>
          <w:r>
            <w:fldChar w:fldCharType="separate"/>
          </w:r>
          <w:r>
            <w:t>150</w:t>
          </w:r>
          <w:r>
            <w:fldChar w:fldCharType="end"/>
          </w:r>
        </w:p>
        <w:p>
          <w:pPr>
            <w:pStyle w:val="TOC2"/>
            <w:tabs>
              <w:tab w:val="left" w:pos="600"/>
              <w:tab w:val="right" w:leader="dot" w:pos="8487"/>
            </w:tabs>
            <w:rPr>
              <w:rFonts w:asciiTheme="minorHAnsi" w:hAnsiTheme="minorHAnsi"/>
              <w:noProof/>
              <w:sz w:val="22"/>
            </w:rPr>
          </w:pPr>
          <w:r>
            <w:t>9.4</w:t>
          </w:r>
          <w:r>
            <w:rPr>
              <w:rFonts w:asciiTheme="minorHAnsi" w:hAnsiTheme="minorHAnsi"/>
              <w:noProof/>
              <w:sz w:val="22"/>
            </w:rPr>
            <w:tab/>
          </w:r>
          <w:r>
            <w:t>Identity groups</w:t>
          </w:r>
          <w:r>
            <w:tab/>
          </w:r>
          <w:r>
            <w:fldChar w:fldCharType="begin"/>
          </w:r>
          <w:r>
            <w:instrText xml:space="preserve"> PAGEREF _Toc256000387 \h </w:instrText>
          </w:r>
          <w:r>
            <w:fldChar w:fldCharType="separate"/>
          </w:r>
          <w:r>
            <w:t>151</w:t>
          </w:r>
          <w:r>
            <w:fldChar w:fldCharType="end"/>
          </w:r>
        </w:p>
        <w:p>
          <w:pPr>
            <w:pStyle w:val="TOC2"/>
            <w:tabs>
              <w:tab w:val="left" w:pos="600"/>
              <w:tab w:val="right" w:leader="dot" w:pos="8487"/>
            </w:tabs>
            <w:rPr>
              <w:rFonts w:asciiTheme="minorHAnsi" w:hAnsiTheme="minorHAnsi"/>
              <w:noProof/>
              <w:sz w:val="22"/>
            </w:rPr>
          </w:pPr>
          <w:r>
            <w:t>9.5</w:t>
          </w:r>
          <w:r>
            <w:rPr>
              <w:rFonts w:asciiTheme="minorHAnsi" w:hAnsiTheme="minorHAnsi"/>
              <w:noProof/>
              <w:sz w:val="22"/>
            </w:rPr>
            <w:tab/>
          </w:r>
          <w:r>
            <w:t>Privilege types</w:t>
          </w:r>
          <w:r>
            <w:tab/>
          </w:r>
          <w:r>
            <w:fldChar w:fldCharType="begin"/>
          </w:r>
          <w:r>
            <w:instrText xml:space="preserve"> PAGEREF _Toc256000388 \h </w:instrText>
          </w:r>
          <w:r>
            <w:fldChar w:fldCharType="separate"/>
          </w:r>
          <w:r>
            <w:t>151</w:t>
          </w:r>
          <w:r>
            <w:fldChar w:fldCharType="end"/>
          </w:r>
        </w:p>
        <w:p>
          <w:pPr>
            <w:pStyle w:val="TOC2"/>
            <w:tabs>
              <w:tab w:val="left" w:pos="600"/>
              <w:tab w:val="right" w:leader="dot" w:pos="8487"/>
            </w:tabs>
            <w:rPr>
              <w:rFonts w:asciiTheme="minorHAnsi" w:hAnsiTheme="minorHAnsi"/>
              <w:noProof/>
              <w:sz w:val="22"/>
            </w:rPr>
          </w:pPr>
          <w:r>
            <w:t>9.6</w:t>
          </w:r>
          <w:r>
            <w:rPr>
              <w:rFonts w:asciiTheme="minorHAnsi" w:hAnsiTheme="minorHAnsi"/>
              <w:noProof/>
              <w:sz w:val="22"/>
            </w:rPr>
            <w:tab/>
          </w:r>
          <w:r>
            <w:t>Querying Identities, Direct privileges, Privilege Type</w:t>
          </w:r>
          <w:r>
            <w:tab/>
          </w:r>
          <w:r>
            <w:fldChar w:fldCharType="begin"/>
          </w:r>
          <w:r>
            <w:instrText xml:space="preserve"> PAGEREF _Toc256000389 \h </w:instrText>
          </w:r>
          <w:r>
            <w:fldChar w:fldCharType="separate"/>
          </w:r>
          <w:r>
            <w:t>152</w:t>
          </w:r>
          <w:r>
            <w:fldChar w:fldCharType="end"/>
          </w:r>
        </w:p>
        <w:p>
          <w:pPr>
            <w:pStyle w:val="TOC2"/>
            <w:tabs>
              <w:tab w:val="left" w:pos="600"/>
              <w:tab w:val="right" w:leader="dot" w:pos="8487"/>
            </w:tabs>
            <w:rPr>
              <w:rFonts w:asciiTheme="minorHAnsi" w:hAnsiTheme="minorHAnsi"/>
              <w:noProof/>
              <w:sz w:val="22"/>
            </w:rPr>
          </w:pPr>
          <w:r>
            <w:t>9.7</w:t>
          </w:r>
          <w:r>
            <w:rPr>
              <w:rFonts w:asciiTheme="minorHAnsi" w:hAnsiTheme="minorHAnsi"/>
              <w:noProof/>
              <w:sz w:val="22"/>
            </w:rPr>
            <w:tab/>
          </w:r>
          <w:r>
            <w:t>Identities</w:t>
          </w:r>
          <w:r>
            <w:tab/>
          </w:r>
          <w:r>
            <w:fldChar w:fldCharType="begin"/>
          </w:r>
          <w:r>
            <w:instrText xml:space="preserve"> PAGEREF _Toc256000390 \h </w:instrText>
          </w:r>
          <w:r>
            <w:fldChar w:fldCharType="separate"/>
          </w:r>
          <w:r>
            <w:t>152</w:t>
          </w:r>
          <w:r>
            <w:fldChar w:fldCharType="end"/>
          </w:r>
        </w:p>
        <w:p>
          <w:pPr>
            <w:pStyle w:val="TOC3"/>
            <w:tabs>
              <w:tab w:val="left" w:pos="800"/>
              <w:tab w:val="right" w:leader="dot" w:pos="8487"/>
            </w:tabs>
            <w:rPr>
              <w:rFonts w:asciiTheme="minorHAnsi" w:hAnsiTheme="minorHAnsi"/>
              <w:noProof/>
              <w:sz w:val="22"/>
            </w:rPr>
          </w:pPr>
          <w:r>
            <w:t>9.7.1</w:t>
          </w:r>
          <w:r>
            <w:rPr>
              <w:rFonts w:asciiTheme="minorHAnsi" w:hAnsiTheme="minorHAnsi"/>
              <w:noProof/>
              <w:sz w:val="22"/>
            </w:rPr>
            <w:tab/>
          </w:r>
          <w:r>
            <w:t>Fetching identities on ID</w:t>
          </w:r>
          <w:r>
            <w:tab/>
          </w:r>
          <w:r>
            <w:fldChar w:fldCharType="begin"/>
          </w:r>
          <w:r>
            <w:instrText xml:space="preserve"> PAGEREF _Toc256000391 \h </w:instrText>
          </w:r>
          <w:r>
            <w:fldChar w:fldCharType="separate"/>
          </w:r>
          <w:r>
            <w:t>152</w:t>
          </w:r>
          <w:r>
            <w:fldChar w:fldCharType="end"/>
          </w:r>
        </w:p>
        <w:p>
          <w:pPr>
            <w:pStyle w:val="TOC2"/>
            <w:tabs>
              <w:tab w:val="left" w:pos="600"/>
              <w:tab w:val="right" w:leader="dot" w:pos="8487"/>
            </w:tabs>
            <w:rPr>
              <w:rFonts w:asciiTheme="minorHAnsi" w:hAnsiTheme="minorHAnsi"/>
              <w:noProof/>
              <w:sz w:val="22"/>
            </w:rPr>
          </w:pPr>
          <w:r>
            <w:t>9.8</w:t>
          </w:r>
          <w:r>
            <w:rPr>
              <w:rFonts w:asciiTheme="minorHAnsi" w:hAnsiTheme="minorHAnsi"/>
              <w:noProof/>
              <w:sz w:val="22"/>
            </w:rPr>
            <w:tab/>
          </w:r>
          <w:r>
            <w:t>Direct Privileges</w:t>
          </w:r>
          <w:r>
            <w:tab/>
          </w:r>
          <w:r>
            <w:fldChar w:fldCharType="begin"/>
          </w:r>
          <w:r>
            <w:instrText xml:space="preserve"> PAGEREF _Toc256000392 \h </w:instrText>
          </w:r>
          <w:r>
            <w:fldChar w:fldCharType="separate"/>
          </w:r>
          <w:r>
            <w:t>153</w:t>
          </w:r>
          <w:r>
            <w:fldChar w:fldCharType="end"/>
          </w:r>
        </w:p>
        <w:p>
          <w:pPr>
            <w:pStyle w:val="TOC3"/>
            <w:tabs>
              <w:tab w:val="left" w:pos="800"/>
              <w:tab w:val="right" w:leader="dot" w:pos="8487"/>
            </w:tabs>
            <w:rPr>
              <w:rFonts w:asciiTheme="minorHAnsi" w:hAnsiTheme="minorHAnsi"/>
              <w:noProof/>
              <w:sz w:val="22"/>
            </w:rPr>
          </w:pPr>
          <w:r>
            <w:t>9.8.1</w:t>
          </w:r>
          <w:r>
            <w:rPr>
              <w:rFonts w:asciiTheme="minorHAnsi" w:hAnsiTheme="minorHAnsi"/>
              <w:noProof/>
              <w:sz w:val="22"/>
            </w:rPr>
            <w:tab/>
          </w:r>
          <w:r>
            <w:t>Fetching Direct privileges on ID</w:t>
          </w:r>
          <w:r>
            <w:tab/>
          </w:r>
          <w:r>
            <w:fldChar w:fldCharType="begin"/>
          </w:r>
          <w:r>
            <w:instrText xml:space="preserve"> PAGEREF _Toc256000393 \h </w:instrText>
          </w:r>
          <w:r>
            <w:fldChar w:fldCharType="separate"/>
          </w:r>
          <w:r>
            <w:t>153</w:t>
          </w:r>
          <w:r>
            <w:fldChar w:fldCharType="end"/>
          </w:r>
        </w:p>
        <w:p>
          <w:pPr>
            <w:pStyle w:val="TOC2"/>
            <w:tabs>
              <w:tab w:val="left" w:pos="600"/>
              <w:tab w:val="right" w:leader="dot" w:pos="8487"/>
            </w:tabs>
            <w:rPr>
              <w:rFonts w:asciiTheme="minorHAnsi" w:hAnsiTheme="minorHAnsi"/>
              <w:noProof/>
              <w:sz w:val="22"/>
            </w:rPr>
          </w:pPr>
          <w:r>
            <w:t>9.9</w:t>
          </w:r>
          <w:r>
            <w:rPr>
              <w:rFonts w:asciiTheme="minorHAnsi" w:hAnsiTheme="minorHAnsi"/>
              <w:noProof/>
              <w:sz w:val="22"/>
            </w:rPr>
            <w:tab/>
          </w:r>
          <w:r>
            <w:t>Privilege Types</w:t>
          </w:r>
          <w:r>
            <w:tab/>
          </w:r>
          <w:r>
            <w:fldChar w:fldCharType="begin"/>
          </w:r>
          <w:r>
            <w:instrText xml:space="preserve"> PAGEREF _Toc256000394 \h </w:instrText>
          </w:r>
          <w:r>
            <w:fldChar w:fldCharType="separate"/>
          </w:r>
          <w:r>
            <w:t>153</w:t>
          </w:r>
          <w:r>
            <w:fldChar w:fldCharType="end"/>
          </w:r>
        </w:p>
        <w:p>
          <w:pPr>
            <w:pStyle w:val="TOC2"/>
            <w:tabs>
              <w:tab w:val="left" w:pos="800"/>
              <w:tab w:val="right" w:leader="dot" w:pos="8487"/>
            </w:tabs>
            <w:rPr>
              <w:rFonts w:asciiTheme="minorHAnsi" w:hAnsiTheme="minorHAnsi"/>
              <w:noProof/>
              <w:sz w:val="22"/>
            </w:rPr>
          </w:pPr>
          <w:r>
            <w:t>9.10</w:t>
          </w:r>
          <w:r>
            <w:rPr>
              <w:rFonts w:asciiTheme="minorHAnsi" w:hAnsiTheme="minorHAnsi"/>
              <w:noProof/>
              <w:sz w:val="22"/>
            </w:rPr>
            <w:tab/>
          </w:r>
          <w:r>
            <w:t>Direct privilege</w:t>
          </w:r>
          <w:r>
            <w:tab/>
          </w:r>
          <w:r>
            <w:fldChar w:fldCharType="begin"/>
          </w:r>
          <w:r>
            <w:instrText xml:space="preserve"> PAGEREF _Toc256000395 \h </w:instrText>
          </w:r>
          <w:r>
            <w:fldChar w:fldCharType="separate"/>
          </w:r>
          <w:r>
            <w:t>154</w:t>
          </w:r>
          <w:r>
            <w:fldChar w:fldCharType="end"/>
          </w:r>
        </w:p>
        <w:p>
          <w:pPr>
            <w:pStyle w:val="TOC2"/>
            <w:tabs>
              <w:tab w:val="left" w:pos="800"/>
              <w:tab w:val="right" w:leader="dot" w:pos="8487"/>
            </w:tabs>
            <w:rPr>
              <w:rFonts w:asciiTheme="minorHAnsi" w:hAnsiTheme="minorHAnsi"/>
              <w:noProof/>
              <w:sz w:val="22"/>
            </w:rPr>
          </w:pPr>
          <w:r>
            <w:t>9.11</w:t>
          </w:r>
          <w:r>
            <w:rPr>
              <w:rFonts w:asciiTheme="minorHAnsi" w:hAnsiTheme="minorHAnsi"/>
              <w:noProof/>
              <w:sz w:val="22"/>
            </w:rPr>
            <w:tab/>
          </w:r>
          <w:r>
            <w:t>Creating Direct Privilege</w:t>
          </w:r>
          <w:r>
            <w:tab/>
          </w:r>
          <w:r>
            <w:fldChar w:fldCharType="begin"/>
          </w:r>
          <w:r>
            <w:instrText xml:space="preserve"> PAGEREF _Toc256000396 \h </w:instrText>
          </w:r>
          <w:r>
            <w:fldChar w:fldCharType="separate"/>
          </w:r>
          <w:r>
            <w:t>154</w:t>
          </w:r>
          <w:r>
            <w:fldChar w:fldCharType="end"/>
          </w:r>
        </w:p>
        <w:p>
          <w:pPr>
            <w:pStyle w:val="TOC2"/>
            <w:tabs>
              <w:tab w:val="left" w:pos="800"/>
              <w:tab w:val="right" w:leader="dot" w:pos="8487"/>
            </w:tabs>
            <w:rPr>
              <w:rFonts w:asciiTheme="minorHAnsi" w:hAnsiTheme="minorHAnsi"/>
              <w:noProof/>
              <w:sz w:val="22"/>
            </w:rPr>
          </w:pPr>
          <w:r>
            <w:t>9.12</w:t>
          </w:r>
          <w:r>
            <w:rPr>
              <w:rFonts w:asciiTheme="minorHAnsi" w:hAnsiTheme="minorHAnsi"/>
              <w:noProof/>
              <w:sz w:val="22"/>
            </w:rPr>
            <w:tab/>
          </w:r>
          <w:r>
            <w:t>Privilege group</w:t>
          </w:r>
          <w:r>
            <w:tab/>
          </w:r>
          <w:r>
            <w:fldChar w:fldCharType="begin"/>
          </w:r>
          <w:r>
            <w:instrText xml:space="preserve"> PAGEREF _Toc256000397 \h </w:instrText>
          </w:r>
          <w:r>
            <w:fldChar w:fldCharType="separate"/>
          </w:r>
          <w:r>
            <w:t>155</w:t>
          </w:r>
          <w:r>
            <w:fldChar w:fldCharType="end"/>
          </w:r>
        </w:p>
        <w:p>
          <w:pPr>
            <w:pStyle w:val="TOC2"/>
            <w:tabs>
              <w:tab w:val="left" w:pos="800"/>
              <w:tab w:val="right" w:leader="dot" w:pos="8487"/>
            </w:tabs>
            <w:rPr>
              <w:rFonts w:asciiTheme="minorHAnsi" w:hAnsiTheme="minorHAnsi"/>
              <w:noProof/>
              <w:sz w:val="22"/>
            </w:rPr>
          </w:pPr>
          <w:r>
            <w:t>9.13</w:t>
          </w:r>
          <w:r>
            <w:rPr>
              <w:rFonts w:asciiTheme="minorHAnsi" w:hAnsiTheme="minorHAnsi"/>
              <w:noProof/>
              <w:sz w:val="22"/>
            </w:rPr>
            <w:tab/>
          </w:r>
          <w:r>
            <w:t>Querying the Privilege Group</w:t>
          </w:r>
          <w:r>
            <w:tab/>
          </w:r>
          <w:r>
            <w:fldChar w:fldCharType="begin"/>
          </w:r>
          <w:r>
            <w:instrText xml:space="preserve"> PAGEREF _Toc256000398 \h </w:instrText>
          </w:r>
          <w:r>
            <w:fldChar w:fldCharType="separate"/>
          </w:r>
          <w:r>
            <w:t>155</w:t>
          </w:r>
          <w:r>
            <w:fldChar w:fldCharType="end"/>
          </w:r>
        </w:p>
        <w:p>
          <w:pPr>
            <w:pStyle w:val="TOC3"/>
            <w:tabs>
              <w:tab w:val="left" w:pos="800"/>
              <w:tab w:val="right" w:leader="dot" w:pos="8487"/>
            </w:tabs>
            <w:rPr>
              <w:rFonts w:asciiTheme="minorHAnsi" w:hAnsiTheme="minorHAnsi"/>
              <w:noProof/>
              <w:sz w:val="22"/>
            </w:rPr>
          </w:pPr>
          <w:r>
            <w:t>9.13.1</w:t>
          </w:r>
          <w:r>
            <w:rPr>
              <w:rFonts w:asciiTheme="minorHAnsi" w:hAnsiTheme="minorHAnsi"/>
              <w:noProof/>
              <w:sz w:val="22"/>
            </w:rPr>
            <w:tab/>
          </w:r>
          <w:r>
            <w:t>Fetching</w:t>
          </w:r>
          <w:r>
            <w:tab/>
          </w:r>
          <w:r>
            <w:fldChar w:fldCharType="begin"/>
          </w:r>
          <w:r>
            <w:instrText xml:space="preserve"> PAGEREF _Toc256000399 \h </w:instrText>
          </w:r>
          <w:r>
            <w:fldChar w:fldCharType="separate"/>
          </w:r>
          <w:r>
            <w:t>156</w:t>
          </w:r>
          <w:r>
            <w:fldChar w:fldCharType="end"/>
          </w:r>
        </w:p>
        <w:p>
          <w:pPr>
            <w:pStyle w:val="TOC3"/>
            <w:tabs>
              <w:tab w:val="left" w:pos="800"/>
              <w:tab w:val="right" w:leader="dot" w:pos="8487"/>
            </w:tabs>
            <w:rPr>
              <w:rFonts w:asciiTheme="minorHAnsi" w:hAnsiTheme="minorHAnsi"/>
              <w:noProof/>
              <w:sz w:val="22"/>
            </w:rPr>
          </w:pPr>
          <w:r>
            <w:t>9.13.2</w:t>
          </w:r>
          <w:r>
            <w:rPr>
              <w:rFonts w:asciiTheme="minorHAnsi" w:hAnsiTheme="minorHAnsi"/>
              <w:noProof/>
              <w:sz w:val="22"/>
            </w:rPr>
            <w:tab/>
          </w:r>
          <w:r>
            <w:t>Searching</w:t>
          </w:r>
          <w:r>
            <w:tab/>
          </w:r>
          <w:r>
            <w:fldChar w:fldCharType="begin"/>
          </w:r>
          <w:r>
            <w:instrText xml:space="preserve"> PAGEREF _Toc256000400 \h </w:instrText>
          </w:r>
          <w:r>
            <w:fldChar w:fldCharType="separate"/>
          </w:r>
          <w:r>
            <w:t>157</w:t>
          </w:r>
          <w:r>
            <w:fldChar w:fldCharType="end"/>
          </w:r>
        </w:p>
        <w:p>
          <w:pPr>
            <w:pStyle w:val="TOC3"/>
            <w:tabs>
              <w:tab w:val="left" w:pos="800"/>
              <w:tab w:val="right" w:leader="dot" w:pos="8487"/>
            </w:tabs>
            <w:rPr>
              <w:rFonts w:asciiTheme="minorHAnsi" w:hAnsiTheme="minorHAnsi"/>
              <w:noProof/>
              <w:sz w:val="22"/>
            </w:rPr>
          </w:pPr>
          <w:r>
            <w:t>9.13.3</w:t>
          </w:r>
          <w:r>
            <w:rPr>
              <w:rFonts w:asciiTheme="minorHAnsi" w:hAnsiTheme="minorHAnsi"/>
              <w:noProof/>
              <w:sz w:val="22"/>
            </w:rPr>
            <w:tab/>
          </w:r>
          <w:r>
            <w:t>Creating</w:t>
          </w:r>
          <w:r>
            <w:tab/>
          </w:r>
          <w:r>
            <w:fldChar w:fldCharType="begin"/>
          </w:r>
          <w:r>
            <w:instrText xml:space="preserve"> PAGEREF _Toc256000401 \h </w:instrText>
          </w:r>
          <w:r>
            <w:fldChar w:fldCharType="separate"/>
          </w:r>
          <w:r>
            <w:t>158</w:t>
          </w:r>
          <w:r>
            <w:fldChar w:fldCharType="end"/>
          </w:r>
        </w:p>
        <w:p>
          <w:pPr>
            <w:pStyle w:val="TOC3"/>
            <w:tabs>
              <w:tab w:val="left" w:pos="800"/>
              <w:tab w:val="right" w:leader="dot" w:pos="8487"/>
            </w:tabs>
            <w:rPr>
              <w:rFonts w:asciiTheme="minorHAnsi" w:hAnsiTheme="minorHAnsi"/>
              <w:noProof/>
              <w:sz w:val="22"/>
            </w:rPr>
          </w:pPr>
          <w:r>
            <w:t>9.13.4</w:t>
          </w:r>
          <w:r>
            <w:rPr>
              <w:rFonts w:asciiTheme="minorHAnsi" w:hAnsiTheme="minorHAnsi"/>
              <w:noProof/>
              <w:sz w:val="22"/>
            </w:rPr>
            <w:tab/>
          </w:r>
          <w:r>
            <w:t>Updating</w:t>
          </w:r>
          <w:r>
            <w:tab/>
          </w:r>
          <w:r>
            <w:fldChar w:fldCharType="begin"/>
          </w:r>
          <w:r>
            <w:instrText xml:space="preserve"> PAGEREF _Toc256000402 \h </w:instrText>
          </w:r>
          <w:r>
            <w:fldChar w:fldCharType="separate"/>
          </w:r>
          <w:r>
            <w:t>158</w:t>
          </w:r>
          <w:r>
            <w:fldChar w:fldCharType="end"/>
          </w:r>
        </w:p>
        <w:p>
          <w:pPr>
            <w:pStyle w:val="TOC2"/>
            <w:tabs>
              <w:tab w:val="left" w:pos="800"/>
              <w:tab w:val="right" w:leader="dot" w:pos="8487"/>
            </w:tabs>
            <w:rPr>
              <w:rFonts w:asciiTheme="minorHAnsi" w:hAnsiTheme="minorHAnsi"/>
              <w:noProof/>
              <w:sz w:val="22"/>
            </w:rPr>
          </w:pPr>
          <w:r>
            <w:t>9.14</w:t>
          </w:r>
          <w:r>
            <w:rPr>
              <w:rFonts w:asciiTheme="minorHAnsi" w:hAnsiTheme="minorHAnsi"/>
              <w:noProof/>
              <w:sz w:val="22"/>
            </w:rPr>
            <w:tab/>
          </w:r>
          <w:r>
            <w:t>Querying in Kibana</w:t>
          </w:r>
          <w:r>
            <w:tab/>
          </w:r>
          <w:r>
            <w:fldChar w:fldCharType="begin"/>
          </w:r>
          <w:r>
            <w:instrText xml:space="preserve"> PAGEREF _Toc256000403 \h </w:instrText>
          </w:r>
          <w:r>
            <w:fldChar w:fldCharType="separate"/>
          </w:r>
          <w:r>
            <w:t>159</w:t>
          </w:r>
          <w:r>
            <w:fldChar w:fldCharType="end"/>
          </w:r>
        </w:p>
        <w:p>
          <w:pPr>
            <w:pStyle w:val="TOC3"/>
            <w:tabs>
              <w:tab w:val="left" w:pos="800"/>
              <w:tab w:val="right" w:leader="dot" w:pos="8487"/>
            </w:tabs>
            <w:rPr>
              <w:rFonts w:asciiTheme="minorHAnsi" w:hAnsiTheme="minorHAnsi"/>
              <w:noProof/>
              <w:sz w:val="22"/>
            </w:rPr>
          </w:pPr>
          <w:r>
            <w:t>9.14.1</w:t>
          </w:r>
          <w:r>
            <w:rPr>
              <w:rFonts w:asciiTheme="minorHAnsi" w:hAnsiTheme="minorHAnsi"/>
              <w:noProof/>
              <w:sz w:val="22"/>
            </w:rPr>
            <w:tab/>
          </w:r>
          <w:r>
            <w:t>Creating Privileges</w:t>
          </w:r>
          <w:r>
            <w:tab/>
          </w:r>
          <w:r>
            <w:fldChar w:fldCharType="begin"/>
          </w:r>
          <w:r>
            <w:instrText xml:space="preserve"> PAGEREF _Toc256000404 \h </w:instrText>
          </w:r>
          <w:r>
            <w:fldChar w:fldCharType="separate"/>
          </w:r>
          <w:r>
            <w:t>160</w:t>
          </w:r>
          <w:r>
            <w:fldChar w:fldCharType="end"/>
          </w:r>
        </w:p>
        <w:p>
          <w:pPr>
            <w:pStyle w:val="TOC3"/>
            <w:tabs>
              <w:tab w:val="left" w:pos="800"/>
              <w:tab w:val="right" w:leader="dot" w:pos="8487"/>
            </w:tabs>
            <w:rPr>
              <w:rFonts w:asciiTheme="minorHAnsi" w:hAnsiTheme="minorHAnsi"/>
              <w:noProof/>
              <w:sz w:val="22"/>
            </w:rPr>
          </w:pPr>
          <w:r>
            <w:t>9.14.2</w:t>
          </w:r>
          <w:r>
            <w:rPr>
              <w:rFonts w:asciiTheme="minorHAnsi" w:hAnsiTheme="minorHAnsi"/>
              <w:noProof/>
              <w:sz w:val="22"/>
            </w:rPr>
            <w:tab/>
          </w:r>
          <w:r>
            <w:t>Updating Privileges</w:t>
          </w:r>
          <w:r>
            <w:tab/>
          </w:r>
          <w:r>
            <w:fldChar w:fldCharType="begin"/>
          </w:r>
          <w:r>
            <w:instrText xml:space="preserve"> PAGEREF _Toc256000405 \h </w:instrText>
          </w:r>
          <w:r>
            <w:fldChar w:fldCharType="separate"/>
          </w:r>
          <w:r>
            <w:t>160</w:t>
          </w:r>
          <w:r>
            <w:fldChar w:fldCharType="end"/>
          </w:r>
        </w:p>
        <w:p>
          <w:pPr>
            <w:pStyle w:val="TOC3"/>
            <w:tabs>
              <w:tab w:val="left" w:pos="800"/>
              <w:tab w:val="right" w:leader="dot" w:pos="8487"/>
            </w:tabs>
            <w:rPr>
              <w:rFonts w:asciiTheme="minorHAnsi" w:hAnsiTheme="minorHAnsi"/>
              <w:noProof/>
              <w:sz w:val="22"/>
            </w:rPr>
          </w:pPr>
          <w:r>
            <w:t>9.14.3</w:t>
          </w:r>
          <w:r>
            <w:rPr>
              <w:rFonts w:asciiTheme="minorHAnsi" w:hAnsiTheme="minorHAnsi"/>
              <w:noProof/>
              <w:sz w:val="22"/>
            </w:rPr>
            <w:tab/>
          </w:r>
          <w:r>
            <w:t>Delegating Privileges</w:t>
          </w:r>
          <w:r>
            <w:tab/>
          </w:r>
          <w:r>
            <w:fldChar w:fldCharType="begin"/>
          </w:r>
          <w:r>
            <w:instrText xml:space="preserve"> PAGEREF _Toc256000406 \h </w:instrText>
          </w:r>
          <w:r>
            <w:fldChar w:fldCharType="separate"/>
          </w:r>
          <w:r>
            <w:t>161</w:t>
          </w:r>
          <w:r>
            <w:fldChar w:fldCharType="end"/>
          </w:r>
        </w:p>
        <w:p>
          <w:pPr>
            <w:pStyle w:val="TOC3"/>
            <w:tabs>
              <w:tab w:val="left" w:pos="800"/>
              <w:tab w:val="right" w:leader="dot" w:pos="8487"/>
            </w:tabs>
            <w:rPr>
              <w:rFonts w:asciiTheme="minorHAnsi" w:hAnsiTheme="minorHAnsi"/>
              <w:noProof/>
              <w:sz w:val="22"/>
            </w:rPr>
          </w:pPr>
          <w:r>
            <w:t>9.14.4</w:t>
          </w:r>
          <w:r>
            <w:rPr>
              <w:rFonts w:asciiTheme="minorHAnsi" w:hAnsiTheme="minorHAnsi"/>
              <w:noProof/>
              <w:sz w:val="22"/>
            </w:rPr>
            <w:tab/>
          </w:r>
          <w:r>
            <w:t>Adding Grantee</w:t>
          </w:r>
          <w:r>
            <w:tab/>
          </w:r>
          <w:r>
            <w:fldChar w:fldCharType="begin"/>
          </w:r>
          <w:r>
            <w:instrText xml:space="preserve"> PAGEREF _Toc256000407 \h </w:instrText>
          </w:r>
          <w:r>
            <w:fldChar w:fldCharType="separate"/>
          </w:r>
          <w:r>
            <w:t>162</w:t>
          </w:r>
          <w:r>
            <w:fldChar w:fldCharType="end"/>
          </w:r>
        </w:p>
        <w:p>
          <w:pPr>
            <w:pStyle w:val="TOC3"/>
            <w:tabs>
              <w:tab w:val="left" w:pos="800"/>
              <w:tab w:val="right" w:leader="dot" w:pos="8487"/>
            </w:tabs>
            <w:rPr>
              <w:rFonts w:asciiTheme="minorHAnsi" w:hAnsiTheme="minorHAnsi"/>
              <w:noProof/>
              <w:sz w:val="22"/>
            </w:rPr>
          </w:pPr>
          <w:r>
            <w:t>9.14.5</w:t>
          </w:r>
          <w:r>
            <w:rPr>
              <w:rFonts w:asciiTheme="minorHAnsi" w:hAnsiTheme="minorHAnsi"/>
              <w:noProof/>
              <w:sz w:val="22"/>
            </w:rPr>
            <w:tab/>
          </w:r>
          <w:r>
            <w:t>Updating Grantee</w:t>
          </w:r>
          <w:r>
            <w:tab/>
          </w:r>
          <w:r>
            <w:fldChar w:fldCharType="begin"/>
          </w:r>
          <w:r>
            <w:instrText xml:space="preserve"> PAGEREF _Toc256000408 \h </w:instrText>
          </w:r>
          <w:r>
            <w:fldChar w:fldCharType="separate"/>
          </w:r>
          <w:r>
            <w:t>162</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Distribution - TI</w:t>
          </w:r>
          <w:r>
            <w:tab/>
          </w:r>
          <w:r>
            <w:fldChar w:fldCharType="begin"/>
          </w:r>
          <w:r>
            <w:instrText xml:space="preserve"> PAGEREF _Toc256000409 \h </w:instrText>
          </w:r>
          <w:r>
            <w:fldChar w:fldCharType="separate"/>
          </w:r>
          <w:r>
            <w:t>164</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Distribution Services</w:t>
          </w:r>
          <w:r>
            <w:tab/>
          </w:r>
          <w:r>
            <w:fldChar w:fldCharType="begin"/>
          </w:r>
          <w:r>
            <w:instrText xml:space="preserve"> PAGEREF _Toc256000410 \h </w:instrText>
          </w:r>
          <w:r>
            <w:fldChar w:fldCharType="separate"/>
          </w:r>
          <w:r>
            <w:t>164</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MeMo</w:t>
          </w:r>
          <w:r>
            <w:tab/>
          </w:r>
          <w:r>
            <w:fldChar w:fldCharType="begin"/>
          </w:r>
          <w:r>
            <w:instrText xml:space="preserve"> PAGEREF _Toc256000411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10.2.1</w:t>
          </w:r>
          <w:r>
            <w:rPr>
              <w:rFonts w:asciiTheme="minorHAnsi" w:hAnsiTheme="minorHAnsi"/>
              <w:noProof/>
              <w:sz w:val="22"/>
            </w:rPr>
            <w:tab/>
          </w:r>
          <w:r>
            <w:t>Information</w:t>
          </w:r>
          <w:r>
            <w:tab/>
          </w:r>
          <w:r>
            <w:fldChar w:fldCharType="begin"/>
          </w:r>
          <w:r>
            <w:instrText xml:space="preserve"> PAGEREF _Toc256000412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10.2.2</w:t>
          </w:r>
          <w:r>
            <w:rPr>
              <w:rFonts w:asciiTheme="minorHAnsi" w:hAnsiTheme="minorHAnsi"/>
              <w:noProof/>
              <w:sz w:val="22"/>
            </w:rPr>
            <w:tab/>
          </w:r>
          <w:r>
            <w:t>MeMo library</w:t>
          </w:r>
          <w:r>
            <w:tab/>
          </w:r>
          <w:r>
            <w:fldChar w:fldCharType="begin"/>
          </w:r>
          <w:r>
            <w:instrText xml:space="preserve"> PAGEREF _Toc256000413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10.2.3</w:t>
          </w:r>
          <w:r>
            <w:rPr>
              <w:rFonts w:asciiTheme="minorHAnsi" w:hAnsiTheme="minorHAnsi"/>
              <w:noProof/>
              <w:sz w:val="22"/>
            </w:rPr>
            <w:tab/>
          </w:r>
          <w:r>
            <w:t>Size requirements for messages and attachments</w:t>
          </w:r>
          <w:r>
            <w:tab/>
          </w:r>
          <w:r>
            <w:fldChar w:fldCharType="begin"/>
          </w:r>
          <w:r>
            <w:instrText xml:space="preserve"> PAGEREF _Toc256000414 \h </w:instrText>
          </w:r>
          <w:r>
            <w:fldChar w:fldCharType="separate"/>
          </w:r>
          <w:r>
            <w:t>164</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Distribution REST services</w:t>
          </w:r>
          <w:r>
            <w:tab/>
          </w:r>
          <w:r>
            <w:fldChar w:fldCharType="begin"/>
          </w:r>
          <w:r>
            <w:instrText xml:space="preserve"> PAGEREF _Toc256000415 \h </w:instrText>
          </w:r>
          <w:r>
            <w:fldChar w:fldCharType="separate"/>
          </w:r>
          <w:r>
            <w:t>164</w:t>
          </w:r>
          <w:r>
            <w:fldChar w:fldCharType="end"/>
          </w:r>
        </w:p>
        <w:p>
          <w:pPr>
            <w:pStyle w:val="TOC2"/>
            <w:tabs>
              <w:tab w:val="left" w:pos="800"/>
              <w:tab w:val="right" w:leader="dot" w:pos="8487"/>
            </w:tabs>
            <w:rPr>
              <w:rFonts w:asciiTheme="minorHAnsi" w:hAnsiTheme="minorHAnsi"/>
              <w:noProof/>
              <w:sz w:val="22"/>
            </w:rPr>
          </w:pPr>
          <w:r>
            <w:t>10.4</w:t>
          </w:r>
          <w:r>
            <w:rPr>
              <w:rFonts w:asciiTheme="minorHAnsi" w:hAnsiTheme="minorHAnsi"/>
              <w:noProof/>
              <w:sz w:val="22"/>
            </w:rPr>
            <w:tab/>
          </w:r>
          <w:r>
            <w:t>Inbound services</w:t>
          </w:r>
          <w:r>
            <w:tab/>
          </w:r>
          <w:r>
            <w:fldChar w:fldCharType="begin"/>
          </w:r>
          <w:r>
            <w:instrText xml:space="preserve"> PAGEREF _Toc256000416 \h </w:instrText>
          </w:r>
          <w:r>
            <w:fldChar w:fldCharType="separate"/>
          </w:r>
          <w:r>
            <w:t>165</w:t>
          </w:r>
          <w:r>
            <w:fldChar w:fldCharType="end"/>
          </w:r>
        </w:p>
        <w:p>
          <w:pPr>
            <w:pStyle w:val="TOC3"/>
            <w:tabs>
              <w:tab w:val="left" w:pos="800"/>
              <w:tab w:val="right" w:leader="dot" w:pos="8487"/>
            </w:tabs>
            <w:rPr>
              <w:rFonts w:asciiTheme="minorHAnsi" w:hAnsiTheme="minorHAnsi"/>
              <w:noProof/>
              <w:sz w:val="22"/>
            </w:rPr>
          </w:pPr>
          <w:r>
            <w:t>10.4.1</w:t>
          </w:r>
          <w:r>
            <w:rPr>
              <w:rFonts w:asciiTheme="minorHAnsi" w:hAnsiTheme="minorHAnsi"/>
              <w:noProof/>
              <w:sz w:val="22"/>
            </w:rPr>
            <w:tab/>
          </w:r>
          <w:r>
            <w:t>Send MeMo messages</w:t>
          </w:r>
          <w:r>
            <w:tab/>
          </w:r>
          <w:r>
            <w:fldChar w:fldCharType="begin"/>
          </w:r>
          <w:r>
            <w:instrText xml:space="preserve"> PAGEREF _Toc256000417 \h </w:instrText>
          </w:r>
          <w:r>
            <w:fldChar w:fldCharType="separate"/>
          </w:r>
          <w:r>
            <w:t>166</w:t>
          </w:r>
          <w:r>
            <w:fldChar w:fldCharType="end"/>
          </w:r>
        </w:p>
        <w:p>
          <w:pPr>
            <w:pStyle w:val="TOC2"/>
            <w:tabs>
              <w:tab w:val="left" w:pos="800"/>
              <w:tab w:val="right" w:leader="dot" w:pos="8487"/>
            </w:tabs>
            <w:rPr>
              <w:rFonts w:asciiTheme="minorHAnsi" w:hAnsiTheme="minorHAnsi"/>
              <w:noProof/>
              <w:sz w:val="22"/>
            </w:rPr>
          </w:pPr>
          <w:r>
            <w:t>10.5</w:t>
          </w:r>
          <w:r>
            <w:rPr>
              <w:rFonts w:asciiTheme="minorHAnsi" w:hAnsiTheme="minorHAnsi"/>
              <w:noProof/>
              <w:sz w:val="22"/>
            </w:rPr>
            <w:tab/>
          </w:r>
          <w:r>
            <w:t>Outbound services</w:t>
          </w:r>
          <w:r>
            <w:tab/>
          </w:r>
          <w:r>
            <w:fldChar w:fldCharType="begin"/>
          </w:r>
          <w:r>
            <w:instrText xml:space="preserve"> PAGEREF _Toc256000418 \h </w:instrText>
          </w:r>
          <w:r>
            <w:fldChar w:fldCharType="separate"/>
          </w:r>
          <w:r>
            <w:t>167</w:t>
          </w:r>
          <w:r>
            <w:fldChar w:fldCharType="end"/>
          </w:r>
        </w:p>
        <w:p>
          <w:pPr>
            <w:pStyle w:val="TOC3"/>
            <w:tabs>
              <w:tab w:val="left" w:pos="800"/>
              <w:tab w:val="right" w:leader="dot" w:pos="8487"/>
            </w:tabs>
            <w:rPr>
              <w:rFonts w:asciiTheme="minorHAnsi" w:hAnsiTheme="minorHAnsi"/>
              <w:noProof/>
              <w:sz w:val="22"/>
            </w:rPr>
          </w:pPr>
          <w:r>
            <w:t>10.5.1</w:t>
          </w:r>
          <w:r>
            <w:rPr>
              <w:rFonts w:asciiTheme="minorHAnsi" w:hAnsiTheme="minorHAnsi"/>
              <w:noProof/>
              <w:sz w:val="22"/>
            </w:rPr>
            <w:tab/>
          </w:r>
          <w:r>
            <w:t>Sender system respond to received Business Receipt</w:t>
          </w:r>
          <w:r>
            <w:tab/>
          </w:r>
          <w:r>
            <w:fldChar w:fldCharType="begin"/>
          </w:r>
          <w:r>
            <w:instrText xml:space="preserve"> PAGEREF _Toc256000419 \h </w:instrText>
          </w:r>
          <w:r>
            <w:fldChar w:fldCharType="separate"/>
          </w:r>
          <w:r>
            <w:t>167</w:t>
          </w:r>
          <w:r>
            <w:fldChar w:fldCharType="end"/>
          </w:r>
        </w:p>
        <w:p>
          <w:pPr>
            <w:pStyle w:val="TOC2"/>
            <w:tabs>
              <w:tab w:val="left" w:pos="800"/>
              <w:tab w:val="right" w:leader="dot" w:pos="8487"/>
            </w:tabs>
            <w:rPr>
              <w:rFonts w:asciiTheme="minorHAnsi" w:hAnsiTheme="minorHAnsi"/>
              <w:noProof/>
              <w:sz w:val="22"/>
            </w:rPr>
          </w:pPr>
          <w:r>
            <w:t>10.6</w:t>
          </w:r>
          <w:r>
            <w:rPr>
              <w:rFonts w:asciiTheme="minorHAnsi" w:hAnsiTheme="minorHAnsi"/>
              <w:noProof/>
              <w:sz w:val="22"/>
            </w:rPr>
            <w:tab/>
          </w:r>
          <w:r>
            <w:t>Sending single MeMo</w:t>
          </w:r>
          <w:r>
            <w:tab/>
          </w:r>
          <w:r>
            <w:fldChar w:fldCharType="begin"/>
          </w:r>
          <w:r>
            <w:instrText xml:space="preserve"> PAGEREF _Toc256000420 \h </w:instrText>
          </w:r>
          <w:r>
            <w:fldChar w:fldCharType="separate"/>
          </w:r>
          <w:r>
            <w:t>169</w:t>
          </w:r>
          <w:r>
            <w:fldChar w:fldCharType="end"/>
          </w:r>
        </w:p>
        <w:p>
          <w:pPr>
            <w:pStyle w:val="TOC3"/>
            <w:tabs>
              <w:tab w:val="left" w:pos="800"/>
              <w:tab w:val="right" w:leader="dot" w:pos="8487"/>
            </w:tabs>
            <w:rPr>
              <w:rFonts w:asciiTheme="minorHAnsi" w:hAnsiTheme="minorHAnsi"/>
              <w:noProof/>
              <w:sz w:val="22"/>
            </w:rPr>
          </w:pPr>
          <w:r>
            <w:t>10.6.1</w:t>
          </w:r>
          <w:r>
            <w:rPr>
              <w:rFonts w:asciiTheme="minorHAnsi" w:hAnsiTheme="minorHAnsi"/>
              <w:noProof/>
              <w:sz w:val="22"/>
            </w:rPr>
            <w:tab/>
          </w:r>
          <w:r>
            <w:t>Sending multiple MeMos</w:t>
          </w:r>
          <w:r>
            <w:tab/>
          </w:r>
          <w:r>
            <w:fldChar w:fldCharType="begin"/>
          </w:r>
          <w:r>
            <w:instrText xml:space="preserve"> PAGEREF _Toc256000421 \h </w:instrText>
          </w:r>
          <w:r>
            <w:fldChar w:fldCharType="separate"/>
          </w:r>
          <w:r>
            <w:t>169</w:t>
          </w:r>
          <w:r>
            <w:fldChar w:fldCharType="end"/>
          </w:r>
        </w:p>
        <w:p>
          <w:pPr>
            <w:pStyle w:val="TOC3"/>
            <w:tabs>
              <w:tab w:val="left" w:pos="800"/>
              <w:tab w:val="right" w:leader="dot" w:pos="8487"/>
            </w:tabs>
            <w:rPr>
              <w:rFonts w:asciiTheme="minorHAnsi" w:hAnsiTheme="minorHAnsi"/>
              <w:noProof/>
              <w:sz w:val="22"/>
            </w:rPr>
          </w:pPr>
          <w:r>
            <w:t>10.6.2</w:t>
          </w:r>
          <w:r>
            <w:rPr>
              <w:rFonts w:asciiTheme="minorHAnsi" w:hAnsiTheme="minorHAnsi"/>
              <w:noProof/>
              <w:sz w:val="22"/>
            </w:rPr>
            <w:tab/>
          </w:r>
          <w:r>
            <w:t>REST_PULL service protocol</w:t>
          </w:r>
          <w:r>
            <w:tab/>
          </w:r>
          <w:r>
            <w:fldChar w:fldCharType="begin"/>
          </w:r>
          <w:r>
            <w:instrText xml:space="preserve"> PAGEREF _Toc256000422 \h </w:instrText>
          </w:r>
          <w:r>
            <w:fldChar w:fldCharType="separate"/>
          </w:r>
          <w:r>
            <w:t>170</w:t>
          </w:r>
          <w:r>
            <w:fldChar w:fldCharType="end"/>
          </w:r>
        </w:p>
        <w:p>
          <w:pPr>
            <w:pStyle w:val="TOC2"/>
            <w:tabs>
              <w:tab w:val="left" w:pos="800"/>
              <w:tab w:val="right" w:leader="dot" w:pos="8487"/>
            </w:tabs>
            <w:rPr>
              <w:rFonts w:asciiTheme="minorHAnsi" w:hAnsiTheme="minorHAnsi"/>
              <w:noProof/>
              <w:sz w:val="22"/>
            </w:rPr>
          </w:pPr>
          <w:r>
            <w:t>10.7</w:t>
          </w:r>
          <w:r>
            <w:rPr>
              <w:rFonts w:asciiTheme="minorHAnsi" w:hAnsiTheme="minorHAnsi"/>
              <w:noProof/>
              <w:sz w:val="22"/>
            </w:rPr>
            <w:tab/>
          </w:r>
          <w:r>
            <w:t>Sending large amount of messages</w:t>
          </w:r>
          <w:r>
            <w:tab/>
          </w:r>
          <w:r>
            <w:fldChar w:fldCharType="begin"/>
          </w:r>
          <w:r>
            <w:instrText xml:space="preserve"> PAGEREF _Toc256000423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10.7.1</w:t>
          </w:r>
          <w:r>
            <w:rPr>
              <w:rFonts w:asciiTheme="minorHAnsi" w:hAnsiTheme="minorHAnsi"/>
              <w:noProof/>
              <w:sz w:val="22"/>
            </w:rPr>
            <w:tab/>
          </w:r>
          <w:r>
            <w:t>memo-bulk via rest</w:t>
          </w:r>
          <w:r>
            <w:tab/>
          </w:r>
          <w:r>
            <w:fldChar w:fldCharType="begin"/>
          </w:r>
          <w:r>
            <w:instrText xml:space="preserve"> PAGEREF _Toc256000424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10.7.2</w:t>
          </w:r>
          <w:r>
            <w:rPr>
              <w:rFonts w:asciiTheme="minorHAnsi" w:hAnsiTheme="minorHAnsi"/>
              <w:noProof/>
              <w:sz w:val="22"/>
            </w:rPr>
            <w:tab/>
          </w:r>
          <w:r>
            <w:t>Accepted File Formats</w:t>
          </w:r>
          <w:r>
            <w:tab/>
          </w:r>
          <w:r>
            <w:fldChar w:fldCharType="begin"/>
          </w:r>
          <w:r>
            <w:instrText xml:space="preserve"> PAGEREF _Toc256000425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10.7.3</w:t>
          </w:r>
          <w:r>
            <w:rPr>
              <w:rFonts w:asciiTheme="minorHAnsi" w:hAnsiTheme="minorHAnsi"/>
              <w:noProof/>
              <w:sz w:val="22"/>
            </w:rPr>
            <w:tab/>
          </w:r>
          <w:r>
            <w:t>Example</w:t>
          </w:r>
          <w:r>
            <w:tab/>
          </w:r>
          <w:r>
            <w:fldChar w:fldCharType="begin"/>
          </w:r>
          <w:r>
            <w:instrText xml:space="preserve"> PAGEREF _Toc256000426 \h </w:instrText>
          </w:r>
          <w:r>
            <w:fldChar w:fldCharType="separate"/>
          </w:r>
          <w:r>
            <w:t>171</w:t>
          </w:r>
          <w:r>
            <w:fldChar w:fldCharType="end"/>
          </w:r>
        </w:p>
        <w:p>
          <w:pPr>
            <w:pStyle w:val="TOC3"/>
            <w:tabs>
              <w:tab w:val="left" w:pos="800"/>
              <w:tab w:val="right" w:leader="dot" w:pos="8487"/>
            </w:tabs>
            <w:rPr>
              <w:rFonts w:asciiTheme="minorHAnsi" w:hAnsiTheme="minorHAnsi"/>
              <w:noProof/>
              <w:sz w:val="22"/>
            </w:rPr>
          </w:pPr>
          <w:r>
            <w:t>10.7.4</w:t>
          </w:r>
          <w:r>
            <w:rPr>
              <w:rFonts w:asciiTheme="minorHAnsi" w:hAnsiTheme="minorHAnsi"/>
              <w:noProof/>
              <w:sz w:val="22"/>
            </w:rPr>
            <w:tab/>
          </w:r>
          <w:r>
            <w:t>Bulk MeMo SFTP Service</w:t>
          </w:r>
          <w:r>
            <w:tab/>
          </w:r>
          <w:r>
            <w:fldChar w:fldCharType="begin"/>
          </w:r>
          <w:r>
            <w:instrText xml:space="preserve"> PAGEREF _Toc256000427 \h </w:instrText>
          </w:r>
          <w:r>
            <w:fldChar w:fldCharType="separate"/>
          </w:r>
          <w:r>
            <w:t>171</w:t>
          </w:r>
          <w:r>
            <w:fldChar w:fldCharType="end"/>
          </w:r>
        </w:p>
        <w:p>
          <w:pPr>
            <w:pStyle w:val="TOC3"/>
            <w:tabs>
              <w:tab w:val="left" w:pos="800"/>
              <w:tab w:val="right" w:leader="dot" w:pos="8487"/>
            </w:tabs>
            <w:rPr>
              <w:rFonts w:asciiTheme="minorHAnsi" w:hAnsiTheme="minorHAnsi"/>
              <w:noProof/>
              <w:sz w:val="22"/>
            </w:rPr>
          </w:pPr>
          <w:r>
            <w:t>10.7.5</w:t>
          </w:r>
          <w:r>
            <w:rPr>
              <w:rFonts w:asciiTheme="minorHAnsi" w:hAnsiTheme="minorHAnsi"/>
              <w:noProof/>
              <w:sz w:val="22"/>
            </w:rPr>
            <w:tab/>
          </w:r>
          <w:r>
            <w:t>Distribution use case examples</w:t>
          </w:r>
          <w:r>
            <w:tab/>
          </w:r>
          <w:r>
            <w:fldChar w:fldCharType="begin"/>
          </w:r>
          <w:r>
            <w:instrText xml:space="preserve"> PAGEREF _Toc256000428 \h </w:instrText>
          </w:r>
          <w:r>
            <w:fldChar w:fldCharType="separate"/>
          </w:r>
          <w:r>
            <w:t>174</w:t>
          </w:r>
          <w:r>
            <w:fldChar w:fldCharType="end"/>
          </w:r>
        </w:p>
        <w:p>
          <w:pPr>
            <w:pStyle w:val="TOC2"/>
            <w:tabs>
              <w:tab w:val="left" w:pos="800"/>
              <w:tab w:val="right" w:leader="dot" w:pos="8487"/>
            </w:tabs>
            <w:rPr>
              <w:rFonts w:asciiTheme="minorHAnsi" w:hAnsiTheme="minorHAnsi"/>
              <w:noProof/>
              <w:sz w:val="22"/>
            </w:rPr>
          </w:pPr>
          <w:r>
            <w:t>10.8</w:t>
          </w:r>
          <w:r>
            <w:rPr>
              <w:rFonts w:asciiTheme="minorHAnsi" w:hAnsiTheme="minorHAnsi"/>
              <w:noProof/>
              <w:sz w:val="22"/>
            </w:rPr>
            <w:tab/>
          </w:r>
          <w:r>
            <w:t>Receipts</w:t>
          </w:r>
          <w:r>
            <w:tab/>
          </w:r>
          <w:r>
            <w:fldChar w:fldCharType="begin"/>
          </w:r>
          <w:r>
            <w:instrText xml:space="preserve"> PAGEREF _Toc256000429 \h </w:instrText>
          </w:r>
          <w:r>
            <w:fldChar w:fldCharType="separate"/>
          </w:r>
          <w:r>
            <w:t>175</w:t>
          </w:r>
          <w:r>
            <w:fldChar w:fldCharType="end"/>
          </w:r>
        </w:p>
        <w:p>
          <w:pPr>
            <w:pStyle w:val="TOC3"/>
            <w:tabs>
              <w:tab w:val="left" w:pos="800"/>
              <w:tab w:val="right" w:leader="dot" w:pos="8487"/>
            </w:tabs>
            <w:rPr>
              <w:rFonts w:asciiTheme="minorHAnsi" w:hAnsiTheme="minorHAnsi"/>
              <w:noProof/>
              <w:sz w:val="22"/>
            </w:rPr>
          </w:pPr>
          <w:r>
            <w:t>10.8.1</w:t>
          </w:r>
          <w:r>
            <w:rPr>
              <w:rFonts w:asciiTheme="minorHAnsi" w:hAnsiTheme="minorHAnsi"/>
              <w:noProof/>
              <w:sz w:val="22"/>
            </w:rPr>
            <w:tab/>
          </w:r>
          <w:r>
            <w:t>REST receipt procedure</w:t>
          </w:r>
          <w:r>
            <w:tab/>
          </w:r>
          <w:r>
            <w:fldChar w:fldCharType="begin"/>
          </w:r>
          <w:r>
            <w:instrText xml:space="preserve"> PAGEREF _Toc256000430 \h </w:instrText>
          </w:r>
          <w:r>
            <w:fldChar w:fldCharType="separate"/>
          </w:r>
          <w:r>
            <w:t>176</w:t>
          </w:r>
          <w:r>
            <w:fldChar w:fldCharType="end"/>
          </w:r>
        </w:p>
        <w:p>
          <w:pPr>
            <w:pStyle w:val="TOC3"/>
            <w:tabs>
              <w:tab w:val="left" w:pos="800"/>
              <w:tab w:val="right" w:leader="dot" w:pos="8487"/>
            </w:tabs>
            <w:rPr>
              <w:rFonts w:asciiTheme="minorHAnsi" w:hAnsiTheme="minorHAnsi"/>
              <w:noProof/>
              <w:sz w:val="22"/>
            </w:rPr>
          </w:pPr>
          <w:r>
            <w:t>10.8.2</w:t>
          </w:r>
          <w:r>
            <w:rPr>
              <w:rFonts w:asciiTheme="minorHAnsi" w:hAnsiTheme="minorHAnsi"/>
              <w:noProof/>
              <w:sz w:val="22"/>
            </w:rPr>
            <w:tab/>
          </w:r>
          <w:r>
            <w:t>Fetching business receipts</w:t>
          </w:r>
          <w:r>
            <w:tab/>
          </w:r>
          <w:r>
            <w:fldChar w:fldCharType="begin"/>
          </w:r>
          <w:r>
            <w:instrText xml:space="preserve"> PAGEREF _Toc256000431 \h </w:instrText>
          </w:r>
          <w:r>
            <w:fldChar w:fldCharType="separate"/>
          </w:r>
          <w:r>
            <w:t>179</w:t>
          </w:r>
          <w:r>
            <w:fldChar w:fldCharType="end"/>
          </w:r>
        </w:p>
        <w:p>
          <w:pPr>
            <w:pStyle w:val="TOC3"/>
            <w:tabs>
              <w:tab w:val="left" w:pos="800"/>
              <w:tab w:val="right" w:leader="dot" w:pos="8487"/>
            </w:tabs>
            <w:rPr>
              <w:rFonts w:asciiTheme="minorHAnsi" w:hAnsiTheme="minorHAnsi"/>
              <w:noProof/>
              <w:sz w:val="22"/>
            </w:rPr>
          </w:pPr>
          <w:r>
            <w:t>10.8.3</w:t>
          </w:r>
          <w:r>
            <w:rPr>
              <w:rFonts w:asciiTheme="minorHAnsi" w:hAnsiTheme="minorHAnsi"/>
              <w:noProof/>
              <w:sz w:val="22"/>
            </w:rPr>
            <w:tab/>
          </w:r>
          <w:r>
            <w:t>Fetching receipts for a REST_PULL sender system</w:t>
          </w:r>
          <w:r>
            <w:tab/>
          </w:r>
          <w:r>
            <w:fldChar w:fldCharType="begin"/>
          </w:r>
          <w:r>
            <w:instrText xml:space="preserve"> PAGEREF _Toc256000432 \h </w:instrText>
          </w:r>
          <w:r>
            <w:fldChar w:fldCharType="separate"/>
          </w:r>
          <w:r>
            <w:t>180</w:t>
          </w:r>
          <w:r>
            <w:fldChar w:fldCharType="end"/>
          </w:r>
        </w:p>
        <w:p>
          <w:pPr>
            <w:pStyle w:val="TOC3"/>
            <w:tabs>
              <w:tab w:val="left" w:pos="800"/>
              <w:tab w:val="right" w:leader="dot" w:pos="8487"/>
            </w:tabs>
            <w:rPr>
              <w:rFonts w:asciiTheme="minorHAnsi" w:hAnsiTheme="minorHAnsi"/>
              <w:noProof/>
              <w:sz w:val="22"/>
            </w:rPr>
          </w:pPr>
          <w:r>
            <w:t>10.8.4</w:t>
          </w:r>
          <w:r>
            <w:rPr>
              <w:rFonts w:asciiTheme="minorHAnsi" w:hAnsiTheme="minorHAnsi"/>
              <w:noProof/>
              <w:sz w:val="22"/>
            </w:rPr>
            <w:tab/>
          </w:r>
          <w:r>
            <w:t>Bulk-fetching receipts</w:t>
          </w:r>
          <w:r>
            <w:tab/>
          </w:r>
          <w:r>
            <w:fldChar w:fldCharType="begin"/>
          </w:r>
          <w:r>
            <w:instrText xml:space="preserve"> PAGEREF _Toc256000433 \h </w:instrText>
          </w:r>
          <w:r>
            <w:fldChar w:fldCharType="separate"/>
          </w:r>
          <w:r>
            <w:t>181</w:t>
          </w:r>
          <w:r>
            <w:fldChar w:fldCharType="end"/>
          </w:r>
        </w:p>
        <w:p>
          <w:pPr>
            <w:pStyle w:val="TOC3"/>
            <w:tabs>
              <w:tab w:val="left" w:pos="800"/>
              <w:tab w:val="right" w:leader="dot" w:pos="8487"/>
            </w:tabs>
            <w:rPr>
              <w:rFonts w:asciiTheme="minorHAnsi" w:hAnsiTheme="minorHAnsi"/>
              <w:noProof/>
              <w:sz w:val="22"/>
            </w:rPr>
          </w:pPr>
          <w:r>
            <w:t>10.8.5</w:t>
          </w:r>
          <w:r>
            <w:rPr>
              <w:rFonts w:asciiTheme="minorHAnsi" w:hAnsiTheme="minorHAnsi"/>
              <w:noProof/>
              <w:sz w:val="22"/>
            </w:rPr>
            <w:tab/>
          </w:r>
          <w:r>
            <w:t>Sending business receipts as a recipient system</w:t>
          </w:r>
          <w:r>
            <w:tab/>
          </w:r>
          <w:r>
            <w:fldChar w:fldCharType="begin"/>
          </w:r>
          <w:r>
            <w:instrText xml:space="preserve"> PAGEREF _Toc256000434 \h </w:instrText>
          </w:r>
          <w:r>
            <w:fldChar w:fldCharType="separate"/>
          </w:r>
          <w:r>
            <w:t>181</w:t>
          </w:r>
          <w:r>
            <w:fldChar w:fldCharType="end"/>
          </w:r>
        </w:p>
        <w:p>
          <w:pPr>
            <w:pStyle w:val="TOC2"/>
            <w:tabs>
              <w:tab w:val="left" w:pos="800"/>
              <w:tab w:val="right" w:leader="dot" w:pos="8487"/>
            </w:tabs>
            <w:rPr>
              <w:rFonts w:asciiTheme="minorHAnsi" w:hAnsiTheme="minorHAnsi"/>
              <w:noProof/>
              <w:sz w:val="22"/>
            </w:rPr>
          </w:pPr>
          <w:r>
            <w:t>10.9</w:t>
          </w:r>
          <w:r>
            <w:rPr>
              <w:rFonts w:asciiTheme="minorHAnsi" w:hAnsiTheme="minorHAnsi"/>
              <w:noProof/>
              <w:sz w:val="22"/>
            </w:rPr>
            <w:tab/>
          </w:r>
          <w:r>
            <w:t>Outbound receipt REST push request</w:t>
          </w:r>
          <w:r>
            <w:tab/>
          </w:r>
          <w:r>
            <w:fldChar w:fldCharType="begin"/>
          </w:r>
          <w:r>
            <w:instrText xml:space="preserve"> PAGEREF _Toc256000435 \h </w:instrText>
          </w:r>
          <w:r>
            <w:fldChar w:fldCharType="separate"/>
          </w:r>
          <w:r>
            <w:t>182</w:t>
          </w:r>
          <w:r>
            <w:fldChar w:fldCharType="end"/>
          </w:r>
        </w:p>
        <w:p>
          <w:pPr>
            <w:pStyle w:val="TOC3"/>
            <w:tabs>
              <w:tab w:val="left" w:pos="800"/>
              <w:tab w:val="right" w:leader="dot" w:pos="8487"/>
            </w:tabs>
            <w:rPr>
              <w:rFonts w:asciiTheme="minorHAnsi" w:hAnsiTheme="minorHAnsi"/>
              <w:noProof/>
              <w:sz w:val="22"/>
            </w:rPr>
          </w:pPr>
          <w:r>
            <w:t>10.9.1</w:t>
          </w:r>
          <w:r>
            <w:rPr>
              <w:rFonts w:asciiTheme="minorHAnsi" w:hAnsiTheme="minorHAnsi"/>
              <w:noProof/>
              <w:sz w:val="22"/>
            </w:rPr>
            <w:tab/>
          </w:r>
          <w:r>
            <w:t>Temporary blacklisting of receipt endpoints</w:t>
          </w:r>
          <w:r>
            <w:tab/>
          </w:r>
          <w:r>
            <w:fldChar w:fldCharType="begin"/>
          </w:r>
          <w:r>
            <w:instrText xml:space="preserve"> PAGEREF _Toc256000436 \h </w:instrText>
          </w:r>
          <w:r>
            <w:fldChar w:fldCharType="separate"/>
          </w:r>
          <w:r>
            <w:t>182</w:t>
          </w:r>
          <w:r>
            <w:fldChar w:fldCharType="end"/>
          </w:r>
        </w:p>
        <w:p>
          <w:pPr>
            <w:pStyle w:val="TOC2"/>
            <w:tabs>
              <w:tab w:val="left" w:pos="800"/>
              <w:tab w:val="right" w:leader="dot" w:pos="8487"/>
            </w:tabs>
            <w:rPr>
              <w:rFonts w:asciiTheme="minorHAnsi" w:hAnsiTheme="minorHAnsi"/>
              <w:noProof/>
              <w:sz w:val="22"/>
            </w:rPr>
          </w:pPr>
          <w:r>
            <w:t>10.10</w:t>
          </w:r>
          <w:r>
            <w:rPr>
              <w:rFonts w:asciiTheme="minorHAnsi" w:hAnsiTheme="minorHAnsi"/>
              <w:noProof/>
              <w:sz w:val="22"/>
            </w:rPr>
            <w:tab/>
          </w:r>
          <w:r>
            <w:t>At lease once-principle</w:t>
          </w:r>
          <w:r>
            <w:tab/>
          </w:r>
          <w:r>
            <w:fldChar w:fldCharType="begin"/>
          </w:r>
          <w:r>
            <w:instrText xml:space="preserve"> PAGEREF _Toc256000437 \h </w:instrText>
          </w:r>
          <w:r>
            <w:fldChar w:fldCharType="separate"/>
          </w:r>
          <w:r>
            <w:t>183</w:t>
          </w:r>
          <w:r>
            <w:fldChar w:fldCharType="end"/>
          </w:r>
        </w:p>
        <w:p>
          <w:pPr>
            <w:pStyle w:val="TOC2"/>
            <w:tabs>
              <w:tab w:val="left" w:pos="800"/>
              <w:tab w:val="right" w:leader="dot" w:pos="8487"/>
            </w:tabs>
            <w:rPr>
              <w:rFonts w:asciiTheme="minorHAnsi" w:hAnsiTheme="minorHAnsi"/>
              <w:noProof/>
              <w:sz w:val="22"/>
            </w:rPr>
          </w:pPr>
          <w:r>
            <w:t>10.11</w:t>
          </w:r>
          <w:r>
            <w:rPr>
              <w:rFonts w:asciiTheme="minorHAnsi" w:hAnsiTheme="minorHAnsi"/>
              <w:noProof/>
              <w:sz w:val="22"/>
            </w:rPr>
            <w:tab/>
          </w:r>
          <w:r>
            <w:t>Flow for resending messages</w:t>
          </w:r>
          <w:r>
            <w:tab/>
          </w:r>
          <w:r>
            <w:fldChar w:fldCharType="begin"/>
          </w:r>
          <w:r>
            <w:instrText xml:space="preserve"> PAGEREF _Toc256000438 \h </w:instrText>
          </w:r>
          <w:r>
            <w:fldChar w:fldCharType="separate"/>
          </w:r>
          <w:r>
            <w:t>183</w:t>
          </w:r>
          <w:r>
            <w:fldChar w:fldCharType="end"/>
          </w:r>
        </w:p>
        <w:p>
          <w:pPr>
            <w:pStyle w:val="TOC2"/>
            <w:tabs>
              <w:tab w:val="left" w:pos="800"/>
              <w:tab w:val="right" w:leader="dot" w:pos="8487"/>
            </w:tabs>
            <w:rPr>
              <w:rFonts w:asciiTheme="minorHAnsi" w:hAnsiTheme="minorHAnsi"/>
              <w:noProof/>
              <w:sz w:val="22"/>
            </w:rPr>
          </w:pPr>
          <w:r>
            <w:t>10.12</w:t>
          </w:r>
          <w:r>
            <w:rPr>
              <w:rFonts w:asciiTheme="minorHAnsi" w:hAnsiTheme="minorHAnsi"/>
              <w:noProof/>
              <w:sz w:val="22"/>
            </w:rPr>
            <w:tab/>
          </w:r>
          <w:r>
            <w:t>Flow for resending business receipts - REST Push protocol</w:t>
          </w:r>
          <w:r>
            <w:tab/>
          </w:r>
          <w:r>
            <w:fldChar w:fldCharType="begin"/>
          </w:r>
          <w:r>
            <w:instrText xml:space="preserve"> PAGEREF _Toc256000439 \h </w:instrText>
          </w:r>
          <w:r>
            <w:fldChar w:fldCharType="separate"/>
          </w:r>
          <w:r>
            <w:t>185</w:t>
          </w:r>
          <w:r>
            <w:fldChar w:fldCharType="end"/>
          </w:r>
        </w:p>
        <w:p>
          <w:pPr>
            <w:pStyle w:val="TOC2"/>
            <w:tabs>
              <w:tab w:val="left" w:pos="800"/>
              <w:tab w:val="right" w:leader="dot" w:pos="8487"/>
            </w:tabs>
            <w:rPr>
              <w:rFonts w:asciiTheme="minorHAnsi" w:hAnsiTheme="minorHAnsi"/>
              <w:noProof/>
              <w:sz w:val="22"/>
            </w:rPr>
          </w:pPr>
          <w:r>
            <w:t>10.13</w:t>
          </w:r>
          <w:r>
            <w:rPr>
              <w:rFonts w:asciiTheme="minorHAnsi" w:hAnsiTheme="minorHAnsi"/>
              <w:noProof/>
              <w:sz w:val="22"/>
            </w:rPr>
            <w:tab/>
          </w:r>
          <w:r>
            <w:t>MeMo validation</w:t>
          </w:r>
          <w:r>
            <w:tab/>
          </w:r>
          <w:r>
            <w:fldChar w:fldCharType="begin"/>
          </w:r>
          <w:r>
            <w:instrText xml:space="preserve"> PAGEREF _Toc256000440 \h </w:instrText>
          </w:r>
          <w:r>
            <w:fldChar w:fldCharType="separate"/>
          </w:r>
          <w:r>
            <w:t>185</w:t>
          </w:r>
          <w:r>
            <w:fldChar w:fldCharType="end"/>
          </w:r>
        </w:p>
        <w:p>
          <w:pPr>
            <w:pStyle w:val="TOC3"/>
            <w:tabs>
              <w:tab w:val="left" w:pos="1000"/>
              <w:tab w:val="right" w:leader="dot" w:pos="8487"/>
            </w:tabs>
            <w:rPr>
              <w:rFonts w:asciiTheme="minorHAnsi" w:hAnsiTheme="minorHAnsi"/>
              <w:noProof/>
              <w:sz w:val="22"/>
            </w:rPr>
          </w:pPr>
          <w:r>
            <w:t>10.13.1</w:t>
          </w:r>
          <w:r>
            <w:rPr>
              <w:rFonts w:asciiTheme="minorHAnsi" w:hAnsiTheme="minorHAnsi"/>
              <w:noProof/>
              <w:sz w:val="22"/>
            </w:rPr>
            <w:tab/>
          </w:r>
          <w:r>
            <w:t>Invalid characters in filename</w:t>
          </w:r>
          <w:r>
            <w:tab/>
          </w:r>
          <w:r>
            <w:fldChar w:fldCharType="begin"/>
          </w:r>
          <w:r>
            <w:instrText xml:space="preserve"> PAGEREF _Toc256000441 \h </w:instrText>
          </w:r>
          <w:r>
            <w:fldChar w:fldCharType="separate"/>
          </w:r>
          <w:r>
            <w:t>185</w:t>
          </w:r>
          <w:r>
            <w:fldChar w:fldCharType="end"/>
          </w:r>
        </w:p>
        <w:p>
          <w:pPr>
            <w:pStyle w:val="TOC2"/>
            <w:tabs>
              <w:tab w:val="left" w:pos="800"/>
              <w:tab w:val="right" w:leader="dot" w:pos="8487"/>
            </w:tabs>
            <w:rPr>
              <w:rFonts w:asciiTheme="minorHAnsi" w:hAnsiTheme="minorHAnsi"/>
              <w:noProof/>
              <w:sz w:val="22"/>
            </w:rPr>
          </w:pPr>
          <w:r>
            <w:t>10.14</w:t>
          </w:r>
          <w:r>
            <w:rPr>
              <w:rFonts w:asciiTheme="minorHAnsi" w:hAnsiTheme="minorHAnsi"/>
              <w:noProof/>
              <w:sz w:val="22"/>
            </w:rPr>
            <w:tab/>
          </w:r>
          <w:r>
            <w:t>HTML whitelist for document validation</w:t>
          </w:r>
          <w:r>
            <w:tab/>
          </w:r>
          <w:r>
            <w:fldChar w:fldCharType="begin"/>
          </w:r>
          <w:r>
            <w:instrText xml:space="preserve"> PAGEREF _Toc256000442 \h </w:instrText>
          </w:r>
          <w:r>
            <w:fldChar w:fldCharType="separate"/>
          </w:r>
          <w:r>
            <w:t>186</w:t>
          </w:r>
          <w:r>
            <w:fldChar w:fldCharType="end"/>
          </w:r>
        </w:p>
        <w:p>
          <w:pPr>
            <w:pStyle w:val="TOC3"/>
            <w:tabs>
              <w:tab w:val="left" w:pos="1000"/>
              <w:tab w:val="right" w:leader="dot" w:pos="8487"/>
            </w:tabs>
            <w:rPr>
              <w:rFonts w:asciiTheme="minorHAnsi" w:hAnsiTheme="minorHAnsi"/>
              <w:noProof/>
              <w:sz w:val="22"/>
            </w:rPr>
          </w:pPr>
          <w:r>
            <w:t>10.14.1</w:t>
          </w:r>
          <w:r>
            <w:rPr>
              <w:rFonts w:asciiTheme="minorHAnsi" w:hAnsiTheme="minorHAnsi"/>
              <w:noProof/>
              <w:sz w:val="22"/>
            </w:rPr>
            <w:tab/>
          </w:r>
          <w:r>
            <w:t>Strict</w:t>
          </w:r>
          <w:r>
            <w:tab/>
          </w:r>
          <w:r>
            <w:fldChar w:fldCharType="begin"/>
          </w:r>
          <w:r>
            <w:instrText xml:space="preserve"> PAGEREF _Toc256000443 \h </w:instrText>
          </w:r>
          <w:r>
            <w:fldChar w:fldCharType="separate"/>
          </w:r>
          <w:r>
            <w:t>186</w:t>
          </w:r>
          <w:r>
            <w:fldChar w:fldCharType="end"/>
          </w:r>
        </w:p>
        <w:p>
          <w:pPr>
            <w:pStyle w:val="TOC3"/>
            <w:tabs>
              <w:tab w:val="left" w:pos="1000"/>
              <w:tab w:val="right" w:leader="dot" w:pos="8487"/>
            </w:tabs>
            <w:rPr>
              <w:rFonts w:asciiTheme="minorHAnsi" w:hAnsiTheme="minorHAnsi"/>
              <w:noProof/>
              <w:sz w:val="22"/>
            </w:rPr>
          </w:pPr>
          <w:r>
            <w:t>10.14.2</w:t>
          </w:r>
          <w:r>
            <w:rPr>
              <w:rFonts w:asciiTheme="minorHAnsi" w:hAnsiTheme="minorHAnsi"/>
              <w:noProof/>
              <w:sz w:val="22"/>
            </w:rPr>
            <w:tab/>
          </w:r>
          <w:r>
            <w:t>Lenient</w:t>
          </w:r>
          <w:r>
            <w:tab/>
          </w:r>
          <w:r>
            <w:fldChar w:fldCharType="begin"/>
          </w:r>
          <w:r>
            <w:instrText xml:space="preserve"> PAGEREF _Toc256000444 \h </w:instrText>
          </w:r>
          <w:r>
            <w:fldChar w:fldCharType="separate"/>
          </w:r>
          <w:r>
            <w:t>194</w:t>
          </w:r>
          <w:r>
            <w:fldChar w:fldCharType="end"/>
          </w:r>
        </w:p>
        <w:p>
          <w:pPr>
            <w:pStyle w:val="TOC3"/>
            <w:tabs>
              <w:tab w:val="left" w:pos="1000"/>
              <w:tab w:val="right" w:leader="dot" w:pos="8487"/>
            </w:tabs>
            <w:rPr>
              <w:rFonts w:asciiTheme="minorHAnsi" w:hAnsiTheme="minorHAnsi"/>
              <w:noProof/>
              <w:sz w:val="22"/>
            </w:rPr>
          </w:pPr>
          <w:r>
            <w:t>10.14.3</w:t>
          </w:r>
          <w:r>
            <w:rPr>
              <w:rFonts w:asciiTheme="minorHAnsi" w:hAnsiTheme="minorHAnsi"/>
              <w:noProof/>
              <w:sz w:val="22"/>
            </w:rPr>
            <w:tab/>
          </w:r>
          <w:r>
            <w:t>Testing</w:t>
          </w:r>
          <w:r>
            <w:tab/>
          </w:r>
          <w:r>
            <w:fldChar w:fldCharType="begin"/>
          </w:r>
          <w:r>
            <w:instrText xml:space="preserve"> PAGEREF _Toc256000445 \h </w:instrText>
          </w:r>
          <w:r>
            <w:fldChar w:fldCharType="separate"/>
          </w:r>
          <w:r>
            <w:t>197</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Access request registry</w:t>
          </w:r>
          <w:r>
            <w:tab/>
          </w:r>
          <w:r>
            <w:fldChar w:fldCharType="begin"/>
          </w:r>
          <w:r>
            <w:instrText xml:space="preserve"> PAGEREF _Toc256000446 \h </w:instrText>
          </w:r>
          <w:r>
            <w:fldChar w:fldCharType="separate"/>
          </w:r>
          <w:r>
            <w:t>199</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Access request registry - introduction</w:t>
          </w:r>
          <w:r>
            <w:tab/>
          </w:r>
          <w:r>
            <w:fldChar w:fldCharType="begin"/>
          </w:r>
          <w:r>
            <w:instrText xml:space="preserve"> PAGEREF _Toc256000447 \h </w:instrText>
          </w:r>
          <w:r>
            <w:fldChar w:fldCharType="separate"/>
          </w:r>
          <w:r>
            <w:t>201</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Purpose of the registry</w:t>
          </w:r>
          <w:r>
            <w:tab/>
          </w:r>
          <w:r>
            <w:fldChar w:fldCharType="begin"/>
          </w:r>
          <w:r>
            <w:instrText xml:space="preserve"> PAGEREF _Toc256000448 \h </w:instrText>
          </w:r>
          <w:r>
            <w:fldChar w:fldCharType="separate"/>
          </w:r>
          <w:r>
            <w:t>202</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Privilege requests</w:t>
          </w:r>
          <w:r>
            <w:tab/>
          </w:r>
          <w:r>
            <w:fldChar w:fldCharType="begin"/>
          </w:r>
          <w:r>
            <w:instrText xml:space="preserve"> PAGEREF _Toc256000449 \h </w:instrText>
          </w:r>
          <w:r>
            <w:fldChar w:fldCharType="separate"/>
          </w:r>
          <w:r>
            <w:t>202</w:t>
          </w:r>
          <w:r>
            <w:fldChar w:fldCharType="end"/>
          </w:r>
        </w:p>
        <w:p>
          <w:pPr>
            <w:pStyle w:val="TOC2"/>
            <w:tabs>
              <w:tab w:val="left" w:pos="800"/>
              <w:tab w:val="right" w:leader="dot" w:pos="8487"/>
            </w:tabs>
            <w:rPr>
              <w:rFonts w:asciiTheme="minorHAnsi" w:hAnsiTheme="minorHAnsi"/>
              <w:noProof/>
              <w:sz w:val="22"/>
            </w:rPr>
          </w:pPr>
          <w:r>
            <w:t>11.4</w:t>
          </w:r>
          <w:r>
            <w:rPr>
              <w:rFonts w:asciiTheme="minorHAnsi" w:hAnsiTheme="minorHAnsi"/>
              <w:noProof/>
              <w:sz w:val="22"/>
            </w:rPr>
            <w:tab/>
          </w:r>
          <w:r>
            <w:t>Delegation requests</w:t>
          </w:r>
          <w:r>
            <w:tab/>
          </w:r>
          <w:r>
            <w:fldChar w:fldCharType="begin"/>
          </w:r>
          <w:r>
            <w:instrText xml:space="preserve"> PAGEREF _Toc256000450 \h </w:instrText>
          </w:r>
          <w:r>
            <w:fldChar w:fldCharType="separate"/>
          </w:r>
          <w:r>
            <w:t>203</w:t>
          </w:r>
          <w:r>
            <w:fldChar w:fldCharType="end"/>
          </w:r>
        </w:p>
        <w:p>
          <w:pPr>
            <w:pStyle w:val="TOC2"/>
            <w:tabs>
              <w:tab w:val="left" w:pos="800"/>
              <w:tab w:val="right" w:leader="dot" w:pos="8487"/>
            </w:tabs>
            <w:rPr>
              <w:rFonts w:asciiTheme="minorHAnsi" w:hAnsiTheme="minorHAnsi"/>
              <w:noProof/>
              <w:sz w:val="22"/>
            </w:rPr>
          </w:pPr>
          <w:r>
            <w:t>11.5</w:t>
          </w:r>
          <w:r>
            <w:rPr>
              <w:rFonts w:asciiTheme="minorHAnsi" w:hAnsiTheme="minorHAnsi"/>
              <w:noProof/>
              <w:sz w:val="22"/>
            </w:rPr>
            <w:tab/>
          </w:r>
          <w:r>
            <w:t>Appointed delegation requests</w:t>
          </w:r>
          <w:r>
            <w:tab/>
          </w:r>
          <w:r>
            <w:fldChar w:fldCharType="begin"/>
          </w:r>
          <w:r>
            <w:instrText xml:space="preserve"> PAGEREF _Toc256000451 \h </w:instrText>
          </w:r>
          <w:r>
            <w:fldChar w:fldCharType="separate"/>
          </w:r>
          <w:r>
            <w:t>203</w:t>
          </w:r>
          <w:r>
            <w:fldChar w:fldCharType="end"/>
          </w:r>
        </w:p>
        <w:p>
          <w:pPr>
            <w:pStyle w:val="TOC2"/>
            <w:tabs>
              <w:tab w:val="left" w:pos="800"/>
              <w:tab w:val="right" w:leader="dot" w:pos="8487"/>
            </w:tabs>
            <w:rPr>
              <w:rFonts w:asciiTheme="minorHAnsi" w:hAnsiTheme="minorHAnsi"/>
              <w:noProof/>
              <w:sz w:val="22"/>
            </w:rPr>
          </w:pPr>
          <w:r>
            <w:t>11.6</w:t>
          </w:r>
          <w:r>
            <w:rPr>
              <w:rFonts w:asciiTheme="minorHAnsi" w:hAnsiTheme="minorHAnsi"/>
              <w:noProof/>
              <w:sz w:val="22"/>
            </w:rPr>
            <w:tab/>
          </w:r>
          <w:r>
            <w:t>Connection agreement requests</w:t>
          </w:r>
          <w:r>
            <w:tab/>
          </w:r>
          <w:r>
            <w:fldChar w:fldCharType="begin"/>
          </w:r>
          <w:r>
            <w:instrText xml:space="preserve"> PAGEREF _Toc256000452 \h </w:instrText>
          </w:r>
          <w:r>
            <w:fldChar w:fldCharType="separate"/>
          </w:r>
          <w:r>
            <w:t>203</w:t>
          </w:r>
          <w:r>
            <w:fldChar w:fldCharType="end"/>
          </w:r>
        </w:p>
        <w:p>
          <w:pPr>
            <w:pStyle w:val="TOC2"/>
            <w:tabs>
              <w:tab w:val="left" w:pos="800"/>
              <w:tab w:val="right" w:leader="dot" w:pos="8487"/>
            </w:tabs>
            <w:rPr>
              <w:rFonts w:asciiTheme="minorHAnsi" w:hAnsiTheme="minorHAnsi"/>
              <w:noProof/>
              <w:sz w:val="22"/>
            </w:rPr>
          </w:pPr>
          <w:r>
            <w:t>11.7</w:t>
          </w:r>
          <w:r>
            <w:rPr>
              <w:rFonts w:asciiTheme="minorHAnsi" w:hAnsiTheme="minorHAnsi"/>
              <w:noProof/>
              <w:sz w:val="22"/>
            </w:rPr>
            <w:tab/>
          </w:r>
          <w:r>
            <w:t>Terms approval requests</w:t>
          </w:r>
          <w:r>
            <w:tab/>
          </w:r>
          <w:r>
            <w:fldChar w:fldCharType="begin"/>
          </w:r>
          <w:r>
            <w:instrText xml:space="preserve"> PAGEREF _Toc256000453 \h </w:instrText>
          </w:r>
          <w:r>
            <w:fldChar w:fldCharType="separate"/>
          </w:r>
          <w:r>
            <w:t>203</w:t>
          </w:r>
          <w:r>
            <w:fldChar w:fldCharType="end"/>
          </w:r>
        </w:p>
        <w:p>
          <w:pPr>
            <w:pStyle w:val="TOC2"/>
            <w:tabs>
              <w:tab w:val="left" w:pos="800"/>
              <w:tab w:val="right" w:leader="dot" w:pos="8487"/>
            </w:tabs>
            <w:rPr>
              <w:rFonts w:asciiTheme="minorHAnsi" w:hAnsiTheme="minorHAnsi"/>
              <w:noProof/>
              <w:sz w:val="22"/>
            </w:rPr>
          </w:pPr>
          <w:r>
            <w:t>11.8</w:t>
          </w:r>
          <w:r>
            <w:rPr>
              <w:rFonts w:asciiTheme="minorHAnsi" w:hAnsiTheme="minorHAnsi"/>
              <w:noProof/>
              <w:sz w:val="22"/>
            </w:rPr>
            <w:tab/>
          </w:r>
          <w:r>
            <w:t>User administrator’s statement of truth privilege requests</w:t>
          </w:r>
          <w:r>
            <w:tab/>
          </w:r>
          <w:r>
            <w:fldChar w:fldCharType="begin"/>
          </w:r>
          <w:r>
            <w:instrText xml:space="preserve"> PAGEREF _Toc256000454 \h </w:instrText>
          </w:r>
          <w:r>
            <w:fldChar w:fldCharType="separate"/>
          </w:r>
          <w:r>
            <w:t>204</w:t>
          </w:r>
          <w:r>
            <w:fldChar w:fldCharType="end"/>
          </w:r>
        </w:p>
        <w:p>
          <w:pPr>
            <w:pStyle w:val="TOC2"/>
            <w:tabs>
              <w:tab w:val="left" w:pos="800"/>
              <w:tab w:val="right" w:leader="dot" w:pos="8487"/>
            </w:tabs>
            <w:rPr>
              <w:rFonts w:asciiTheme="minorHAnsi" w:hAnsiTheme="minorHAnsi"/>
              <w:noProof/>
              <w:sz w:val="22"/>
            </w:rPr>
          </w:pPr>
          <w:r>
            <w:t>11.9</w:t>
          </w:r>
          <w:r>
            <w:rPr>
              <w:rFonts w:asciiTheme="minorHAnsi" w:hAnsiTheme="minorHAnsi"/>
              <w:noProof/>
              <w:sz w:val="22"/>
            </w:rPr>
            <w:tab/>
          </w:r>
          <w:r>
            <w:t>Lost user administrator privilege requests</w:t>
          </w:r>
          <w:r>
            <w:tab/>
          </w:r>
          <w:r>
            <w:fldChar w:fldCharType="begin"/>
          </w:r>
          <w:r>
            <w:instrText xml:space="preserve"> PAGEREF _Toc256000455 \h </w:instrText>
          </w:r>
          <w:r>
            <w:fldChar w:fldCharType="separate"/>
          </w:r>
          <w:r>
            <w:t>204</w:t>
          </w:r>
          <w:r>
            <w:fldChar w:fldCharType="end"/>
          </w:r>
        </w:p>
        <w:p>
          <w:pPr>
            <w:pStyle w:val="TOC2"/>
            <w:tabs>
              <w:tab w:val="left" w:pos="800"/>
              <w:tab w:val="right" w:leader="dot" w:pos="8487"/>
            </w:tabs>
            <w:rPr>
              <w:rFonts w:asciiTheme="minorHAnsi" w:hAnsiTheme="minorHAnsi"/>
              <w:noProof/>
              <w:sz w:val="22"/>
            </w:rPr>
          </w:pPr>
          <w:r>
            <w:t>11.10</w:t>
          </w:r>
          <w:r>
            <w:rPr>
              <w:rFonts w:asciiTheme="minorHAnsi" w:hAnsiTheme="minorHAnsi"/>
              <w:noProof/>
              <w:sz w:val="22"/>
            </w:rPr>
            <w:tab/>
          </w:r>
          <w:r>
            <w:t>Special privilege requests</w:t>
          </w:r>
          <w:r>
            <w:tab/>
          </w:r>
          <w:r>
            <w:fldChar w:fldCharType="begin"/>
          </w:r>
          <w:r>
            <w:instrText xml:space="preserve"> PAGEREF _Toc256000456 \h </w:instrText>
          </w:r>
          <w:r>
            <w:fldChar w:fldCharType="separate"/>
          </w:r>
          <w:r>
            <w:t>204</w:t>
          </w:r>
          <w:r>
            <w:fldChar w:fldCharType="end"/>
          </w:r>
        </w:p>
        <w:p>
          <w:pPr>
            <w:pStyle w:val="TOC2"/>
            <w:tabs>
              <w:tab w:val="left" w:pos="800"/>
              <w:tab w:val="right" w:leader="dot" w:pos="8487"/>
            </w:tabs>
            <w:rPr>
              <w:rFonts w:asciiTheme="minorHAnsi" w:hAnsiTheme="minorHAnsi"/>
              <w:noProof/>
              <w:sz w:val="22"/>
            </w:rPr>
          </w:pPr>
          <w:r>
            <w:t>11.11</w:t>
          </w:r>
          <w:r>
            <w:rPr>
              <w:rFonts w:asciiTheme="minorHAnsi" w:hAnsiTheme="minorHAnsi"/>
              <w:noProof/>
              <w:sz w:val="22"/>
            </w:rPr>
            <w:tab/>
          </w:r>
          <w:r>
            <w:t>Delegated support admin privilege request</w:t>
          </w:r>
          <w:r>
            <w:tab/>
          </w:r>
          <w:r>
            <w:fldChar w:fldCharType="begin"/>
          </w:r>
          <w:r>
            <w:instrText xml:space="preserve"> PAGEREF _Toc256000457 \h </w:instrText>
          </w:r>
          <w:r>
            <w:fldChar w:fldCharType="separate"/>
          </w:r>
          <w:r>
            <w:t>204</w:t>
          </w:r>
          <w:r>
            <w:fldChar w:fldCharType="end"/>
          </w:r>
        </w:p>
        <w:p>
          <w:pPr>
            <w:pStyle w:val="TOC2"/>
            <w:tabs>
              <w:tab w:val="left" w:pos="800"/>
              <w:tab w:val="right" w:leader="dot" w:pos="8487"/>
            </w:tabs>
            <w:rPr>
              <w:rFonts w:asciiTheme="minorHAnsi" w:hAnsiTheme="minorHAnsi"/>
              <w:noProof/>
              <w:sz w:val="22"/>
            </w:rPr>
          </w:pPr>
          <w:r>
            <w:t>11.12</w:t>
          </w:r>
          <w:r>
            <w:rPr>
              <w:rFonts w:asciiTheme="minorHAnsi" w:hAnsiTheme="minorHAnsi"/>
              <w:noProof/>
              <w:sz w:val="22"/>
            </w:rPr>
            <w:tab/>
          </w:r>
          <w:r>
            <w:t>Third party intermediary request</w:t>
          </w:r>
          <w:r>
            <w:tab/>
          </w:r>
          <w:r>
            <w:fldChar w:fldCharType="begin"/>
          </w:r>
          <w:r>
            <w:instrText xml:space="preserve"> PAGEREF _Toc256000458 \h </w:instrText>
          </w:r>
          <w:r>
            <w:fldChar w:fldCharType="separate"/>
          </w:r>
          <w:r>
            <w:t>204</w:t>
          </w:r>
          <w:r>
            <w:fldChar w:fldCharType="end"/>
          </w:r>
        </w:p>
        <w:p>
          <w:pPr>
            <w:pStyle w:val="TOC2"/>
            <w:tabs>
              <w:tab w:val="left" w:pos="800"/>
              <w:tab w:val="right" w:leader="dot" w:pos="8487"/>
            </w:tabs>
            <w:rPr>
              <w:rFonts w:asciiTheme="minorHAnsi" w:hAnsiTheme="minorHAnsi"/>
              <w:noProof/>
              <w:sz w:val="22"/>
            </w:rPr>
          </w:pPr>
          <w:r>
            <w:t>11.13</w:t>
          </w:r>
          <w:r>
            <w:rPr>
              <w:rFonts w:asciiTheme="minorHAnsi" w:hAnsiTheme="minorHAnsi"/>
              <w:noProof/>
              <w:sz w:val="22"/>
            </w:rPr>
            <w:tab/>
          </w:r>
          <w:r>
            <w:t>Concepts</w:t>
          </w:r>
          <w:r>
            <w:tab/>
          </w:r>
          <w:r>
            <w:fldChar w:fldCharType="begin"/>
          </w:r>
          <w:r>
            <w:instrText xml:space="preserve"> PAGEREF _Toc256000459 \h </w:instrText>
          </w:r>
          <w:r>
            <w:fldChar w:fldCharType="separate"/>
          </w:r>
          <w:r>
            <w:t>205</w:t>
          </w:r>
          <w:r>
            <w:fldChar w:fldCharType="end"/>
          </w:r>
        </w:p>
        <w:p>
          <w:pPr>
            <w:pStyle w:val="TOC2"/>
            <w:tabs>
              <w:tab w:val="left" w:pos="800"/>
              <w:tab w:val="right" w:leader="dot" w:pos="8487"/>
            </w:tabs>
            <w:rPr>
              <w:rFonts w:asciiTheme="minorHAnsi" w:hAnsiTheme="minorHAnsi"/>
              <w:noProof/>
              <w:sz w:val="22"/>
            </w:rPr>
          </w:pPr>
          <w:r>
            <w:t>11.14</w:t>
          </w:r>
          <w:r>
            <w:rPr>
              <w:rFonts w:asciiTheme="minorHAnsi" w:hAnsiTheme="minorHAnsi"/>
              <w:noProof/>
              <w:sz w:val="22"/>
            </w:rPr>
            <w:tab/>
          </w:r>
          <w:r>
            <w:t>Access request registry - common use case examples</w:t>
          </w:r>
          <w:r>
            <w:tab/>
          </w:r>
          <w:r>
            <w:fldChar w:fldCharType="begin"/>
          </w:r>
          <w:r>
            <w:instrText xml:space="preserve"> PAGEREF _Toc256000460 \h </w:instrText>
          </w:r>
          <w:r>
            <w:fldChar w:fldCharType="separate"/>
          </w:r>
          <w:r>
            <w:t>205</w:t>
          </w:r>
          <w:r>
            <w:fldChar w:fldCharType="end"/>
          </w:r>
        </w:p>
        <w:p>
          <w:pPr>
            <w:pStyle w:val="TOC2"/>
            <w:tabs>
              <w:tab w:val="left" w:pos="800"/>
              <w:tab w:val="right" w:leader="dot" w:pos="8487"/>
            </w:tabs>
            <w:rPr>
              <w:rFonts w:asciiTheme="minorHAnsi" w:hAnsiTheme="minorHAnsi"/>
              <w:noProof/>
              <w:sz w:val="22"/>
            </w:rPr>
          </w:pPr>
          <w:r>
            <w:t>11.15</w:t>
          </w:r>
          <w:r>
            <w:rPr>
              <w:rFonts w:asciiTheme="minorHAnsi" w:hAnsiTheme="minorHAnsi"/>
              <w:noProof/>
              <w:sz w:val="22"/>
            </w:rPr>
            <w:tab/>
          </w:r>
          <w:r>
            <w:t>User administrator delegates privilege to employee identified with an e-mail address</w:t>
          </w:r>
          <w:r>
            <w:tab/>
          </w:r>
          <w:r>
            <w:fldChar w:fldCharType="begin"/>
          </w:r>
          <w:r>
            <w:instrText xml:space="preserve"> PAGEREF _Toc256000461 \h </w:instrText>
          </w:r>
          <w:r>
            <w:fldChar w:fldCharType="separate"/>
          </w:r>
          <w:r>
            <w:t>206</w:t>
          </w:r>
          <w:r>
            <w:fldChar w:fldCharType="end"/>
          </w:r>
        </w:p>
        <w:p>
          <w:pPr>
            <w:pStyle w:val="TOC3"/>
            <w:tabs>
              <w:tab w:val="left" w:pos="1000"/>
              <w:tab w:val="right" w:leader="dot" w:pos="8487"/>
            </w:tabs>
            <w:rPr>
              <w:rFonts w:asciiTheme="minorHAnsi" w:hAnsiTheme="minorHAnsi"/>
              <w:noProof/>
              <w:sz w:val="22"/>
            </w:rPr>
          </w:pPr>
          <w:r>
            <w:t>11.15.1</w:t>
          </w:r>
          <w:r>
            <w:rPr>
              <w:rFonts w:asciiTheme="minorHAnsi" w:hAnsiTheme="minorHAnsi"/>
              <w:noProof/>
              <w:sz w:val="22"/>
            </w:rPr>
            <w:tab/>
          </w:r>
          <w:r>
            <w:t>Request</w:t>
          </w:r>
          <w:r>
            <w:tab/>
          </w:r>
          <w:r>
            <w:fldChar w:fldCharType="begin"/>
          </w:r>
          <w:r>
            <w:instrText xml:space="preserve"> PAGEREF _Toc256000462 \h </w:instrText>
          </w:r>
          <w:r>
            <w:fldChar w:fldCharType="separate"/>
          </w:r>
          <w:r>
            <w:t>206</w:t>
          </w:r>
          <w:r>
            <w:fldChar w:fldCharType="end"/>
          </w:r>
        </w:p>
        <w:p>
          <w:pPr>
            <w:pStyle w:val="TOC3"/>
            <w:tabs>
              <w:tab w:val="left" w:pos="1000"/>
              <w:tab w:val="right" w:leader="dot" w:pos="8487"/>
            </w:tabs>
            <w:rPr>
              <w:rFonts w:asciiTheme="minorHAnsi" w:hAnsiTheme="minorHAnsi"/>
              <w:noProof/>
              <w:sz w:val="22"/>
            </w:rPr>
          </w:pPr>
          <w:r>
            <w:t>11.15.2</w:t>
          </w:r>
          <w:r>
            <w:rPr>
              <w:rFonts w:asciiTheme="minorHAnsi" w:hAnsiTheme="minorHAnsi"/>
              <w:noProof/>
              <w:sz w:val="22"/>
            </w:rPr>
            <w:tab/>
          </w:r>
          <w:r>
            <w:t>Response</w:t>
          </w:r>
          <w:r>
            <w:tab/>
          </w:r>
          <w:r>
            <w:fldChar w:fldCharType="begin"/>
          </w:r>
          <w:r>
            <w:instrText xml:space="preserve"> PAGEREF _Toc256000463 \h </w:instrText>
          </w:r>
          <w:r>
            <w:fldChar w:fldCharType="separate"/>
          </w:r>
          <w:r>
            <w:t>206</w:t>
          </w:r>
          <w:r>
            <w:fldChar w:fldCharType="end"/>
          </w:r>
        </w:p>
        <w:p>
          <w:pPr>
            <w:pStyle w:val="TOC2"/>
            <w:tabs>
              <w:tab w:val="left" w:pos="800"/>
              <w:tab w:val="right" w:leader="dot" w:pos="8487"/>
            </w:tabs>
            <w:rPr>
              <w:rFonts w:asciiTheme="minorHAnsi" w:hAnsiTheme="minorHAnsi"/>
              <w:noProof/>
              <w:sz w:val="22"/>
            </w:rPr>
          </w:pPr>
          <w:r>
            <w:t>11.16</w:t>
          </w:r>
          <w:r>
            <w:rPr>
              <w:rFonts w:asciiTheme="minorHAnsi" w:hAnsiTheme="minorHAnsi"/>
              <w:noProof/>
              <w:sz w:val="22"/>
            </w:rPr>
            <w:tab/>
          </w:r>
          <w:r>
            <w:t>Usage of generic identity id in access requests</w:t>
          </w:r>
          <w:r>
            <w:tab/>
          </w:r>
          <w:r>
            <w:fldChar w:fldCharType="begin"/>
          </w:r>
          <w:r>
            <w:instrText xml:space="preserve"> PAGEREF _Toc256000464 \h </w:instrText>
          </w:r>
          <w:r>
            <w:fldChar w:fldCharType="separate"/>
          </w:r>
          <w:r>
            <w:t>207</w:t>
          </w:r>
          <w:r>
            <w:fldChar w:fldCharType="end"/>
          </w:r>
        </w:p>
        <w:p>
          <w:pPr>
            <w:pStyle w:val="TOC3"/>
            <w:tabs>
              <w:tab w:val="left" w:pos="1000"/>
              <w:tab w:val="right" w:leader="dot" w:pos="8487"/>
            </w:tabs>
            <w:rPr>
              <w:rFonts w:asciiTheme="minorHAnsi" w:hAnsiTheme="minorHAnsi"/>
              <w:noProof/>
              <w:sz w:val="22"/>
            </w:rPr>
          </w:pPr>
          <w:r>
            <w:t>11.16.1</w:t>
          </w:r>
          <w:r>
            <w:rPr>
              <w:rFonts w:asciiTheme="minorHAnsi" w:hAnsiTheme="minorHAnsi"/>
              <w:noProof/>
              <w:sz w:val="22"/>
            </w:rPr>
            <w:tab/>
          </w:r>
          <w:r>
            <w:t>Request</w:t>
          </w:r>
          <w:r>
            <w:tab/>
          </w:r>
          <w:r>
            <w:fldChar w:fldCharType="begin"/>
          </w:r>
          <w:r>
            <w:instrText xml:space="preserve"> PAGEREF _Toc256000465 \h </w:instrText>
          </w:r>
          <w:r>
            <w:fldChar w:fldCharType="separate"/>
          </w:r>
          <w:r>
            <w:t>209</w:t>
          </w:r>
          <w:r>
            <w:fldChar w:fldCharType="end"/>
          </w:r>
        </w:p>
        <w:p>
          <w:pPr>
            <w:pStyle w:val="TOC3"/>
            <w:tabs>
              <w:tab w:val="left" w:pos="1000"/>
              <w:tab w:val="right" w:leader="dot" w:pos="8487"/>
            </w:tabs>
            <w:rPr>
              <w:rFonts w:asciiTheme="minorHAnsi" w:hAnsiTheme="minorHAnsi"/>
              <w:noProof/>
              <w:sz w:val="22"/>
            </w:rPr>
          </w:pPr>
          <w:r>
            <w:t>11.16.2</w:t>
          </w:r>
          <w:r>
            <w:rPr>
              <w:rFonts w:asciiTheme="minorHAnsi" w:hAnsiTheme="minorHAnsi"/>
              <w:noProof/>
              <w:sz w:val="22"/>
            </w:rPr>
            <w:tab/>
          </w:r>
          <w:r>
            <w:t>Response</w:t>
          </w:r>
          <w:r>
            <w:tab/>
          </w:r>
          <w:r>
            <w:fldChar w:fldCharType="begin"/>
          </w:r>
          <w:r>
            <w:instrText xml:space="preserve"> PAGEREF _Toc256000466 \h </w:instrText>
          </w:r>
          <w:r>
            <w:fldChar w:fldCharType="separate"/>
          </w:r>
          <w:r>
            <w:t>209</w:t>
          </w:r>
          <w:r>
            <w:fldChar w:fldCharType="end"/>
          </w:r>
        </w:p>
        <w:p>
          <w:pPr>
            <w:pStyle w:val="TOC3"/>
            <w:tabs>
              <w:tab w:val="left" w:pos="1000"/>
              <w:tab w:val="right" w:leader="dot" w:pos="8487"/>
            </w:tabs>
            <w:rPr>
              <w:rFonts w:asciiTheme="minorHAnsi" w:hAnsiTheme="minorHAnsi"/>
              <w:noProof/>
              <w:sz w:val="22"/>
            </w:rPr>
          </w:pPr>
          <w:r>
            <w:t>11.16.3</w:t>
          </w:r>
          <w:r>
            <w:rPr>
              <w:rFonts w:asciiTheme="minorHAnsi" w:hAnsiTheme="minorHAnsi"/>
              <w:noProof/>
              <w:sz w:val="22"/>
            </w:rPr>
            <w:tab/>
          </w:r>
          <w:r>
            <w:t>Attaching documents to request</w:t>
          </w:r>
          <w:r>
            <w:tab/>
          </w:r>
          <w:r>
            <w:fldChar w:fldCharType="begin"/>
          </w:r>
          <w:r>
            <w:instrText xml:space="preserve"> PAGEREF _Toc256000467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11.17</w:t>
          </w:r>
          <w:r>
            <w:rPr>
              <w:rFonts w:asciiTheme="minorHAnsi" w:hAnsiTheme="minorHAnsi"/>
              <w:noProof/>
              <w:sz w:val="22"/>
            </w:rPr>
            <w:tab/>
          </w:r>
          <w:r>
            <w:t>1. Add documentation element</w:t>
          </w:r>
          <w:r>
            <w:tab/>
          </w:r>
          <w:r>
            <w:fldChar w:fldCharType="begin"/>
          </w:r>
          <w:r>
            <w:instrText xml:space="preserve"> PAGEREF _Toc256000468 \h </w:instrText>
          </w:r>
          <w:r>
            <w:fldChar w:fldCharType="separate"/>
          </w:r>
          <w:r>
            <w:t>211</w:t>
          </w:r>
          <w:r>
            <w:fldChar w:fldCharType="end"/>
          </w:r>
        </w:p>
        <w:p>
          <w:pPr>
            <w:pStyle w:val="TOC3"/>
            <w:tabs>
              <w:tab w:val="left" w:pos="1000"/>
              <w:tab w:val="right" w:leader="dot" w:pos="8487"/>
            </w:tabs>
            <w:rPr>
              <w:rFonts w:asciiTheme="minorHAnsi" w:hAnsiTheme="minorHAnsi"/>
              <w:noProof/>
              <w:sz w:val="22"/>
            </w:rPr>
          </w:pPr>
          <w:r>
            <w:t>11.17.1</w:t>
          </w:r>
          <w:r>
            <w:rPr>
              <w:rFonts w:asciiTheme="minorHAnsi" w:hAnsiTheme="minorHAnsi"/>
              <w:noProof/>
              <w:sz w:val="22"/>
            </w:rPr>
            <w:tab/>
          </w:r>
          <w:r>
            <w:t>Request</w:t>
          </w:r>
          <w:r>
            <w:tab/>
          </w:r>
          <w:r>
            <w:fldChar w:fldCharType="begin"/>
          </w:r>
          <w:r>
            <w:instrText xml:space="preserve"> PAGEREF _Toc256000469 \h </w:instrText>
          </w:r>
          <w:r>
            <w:fldChar w:fldCharType="separate"/>
          </w:r>
          <w:r>
            <w:t>211</w:t>
          </w:r>
          <w:r>
            <w:fldChar w:fldCharType="end"/>
          </w:r>
        </w:p>
        <w:p>
          <w:pPr>
            <w:pStyle w:val="TOC3"/>
            <w:tabs>
              <w:tab w:val="left" w:pos="1000"/>
              <w:tab w:val="right" w:leader="dot" w:pos="8487"/>
            </w:tabs>
            <w:rPr>
              <w:rFonts w:asciiTheme="minorHAnsi" w:hAnsiTheme="minorHAnsi"/>
              <w:noProof/>
              <w:sz w:val="22"/>
            </w:rPr>
          </w:pPr>
          <w:r>
            <w:t>11.17.2</w:t>
          </w:r>
          <w:r>
            <w:rPr>
              <w:rFonts w:asciiTheme="minorHAnsi" w:hAnsiTheme="minorHAnsi"/>
              <w:noProof/>
              <w:sz w:val="22"/>
            </w:rPr>
            <w:tab/>
          </w:r>
          <w:r>
            <w:t>Response</w:t>
          </w:r>
          <w:r>
            <w:tab/>
          </w:r>
          <w:r>
            <w:fldChar w:fldCharType="begin"/>
          </w:r>
          <w:r>
            <w:instrText xml:space="preserve"> PAGEREF _Toc256000470 \h </w:instrText>
          </w:r>
          <w:r>
            <w:fldChar w:fldCharType="separate"/>
          </w:r>
          <w:r>
            <w:t>212</w:t>
          </w:r>
          <w:r>
            <w:fldChar w:fldCharType="end"/>
          </w:r>
        </w:p>
        <w:p>
          <w:pPr>
            <w:pStyle w:val="TOC2"/>
            <w:tabs>
              <w:tab w:val="left" w:pos="800"/>
              <w:tab w:val="right" w:leader="dot" w:pos="8487"/>
            </w:tabs>
            <w:rPr>
              <w:rFonts w:asciiTheme="minorHAnsi" w:hAnsiTheme="minorHAnsi"/>
              <w:noProof/>
              <w:sz w:val="22"/>
            </w:rPr>
          </w:pPr>
          <w:r>
            <w:t>11.18</w:t>
          </w:r>
          <w:r>
            <w:rPr>
              <w:rFonts w:asciiTheme="minorHAnsi" w:hAnsiTheme="minorHAnsi"/>
              <w:noProof/>
              <w:sz w:val="22"/>
            </w:rPr>
            <w:tab/>
          </w:r>
          <w:r>
            <w:t>2. Upload byte content to documentation</w:t>
          </w:r>
          <w:r>
            <w:tab/>
          </w:r>
          <w:r>
            <w:fldChar w:fldCharType="begin"/>
          </w:r>
          <w:r>
            <w:instrText xml:space="preserve"> PAGEREF _Toc256000471 \h </w:instrText>
          </w:r>
          <w:r>
            <w:fldChar w:fldCharType="separate"/>
          </w:r>
          <w:r>
            <w:t>214</w:t>
          </w:r>
          <w:r>
            <w:fldChar w:fldCharType="end"/>
          </w:r>
        </w:p>
        <w:p>
          <w:pPr>
            <w:pStyle w:val="TOC3"/>
            <w:tabs>
              <w:tab w:val="left" w:pos="1000"/>
              <w:tab w:val="right" w:leader="dot" w:pos="8487"/>
            </w:tabs>
            <w:rPr>
              <w:rFonts w:asciiTheme="minorHAnsi" w:hAnsiTheme="minorHAnsi"/>
              <w:noProof/>
              <w:sz w:val="22"/>
            </w:rPr>
          </w:pPr>
          <w:r>
            <w:t>11.18.1</w:t>
          </w:r>
          <w:r>
            <w:rPr>
              <w:rFonts w:asciiTheme="minorHAnsi" w:hAnsiTheme="minorHAnsi"/>
              <w:noProof/>
              <w:sz w:val="22"/>
            </w:rPr>
            <w:tab/>
          </w:r>
          <w:r>
            <w:t>Request</w:t>
          </w:r>
          <w:r>
            <w:tab/>
          </w:r>
          <w:r>
            <w:fldChar w:fldCharType="begin"/>
          </w:r>
          <w:r>
            <w:instrText xml:space="preserve"> PAGEREF _Toc256000472 \h </w:instrText>
          </w:r>
          <w:r>
            <w:fldChar w:fldCharType="separate"/>
          </w:r>
          <w:r>
            <w:t>214</w:t>
          </w:r>
          <w:r>
            <w:fldChar w:fldCharType="end"/>
          </w:r>
        </w:p>
        <w:p>
          <w:pPr>
            <w:pStyle w:val="TOC3"/>
            <w:tabs>
              <w:tab w:val="left" w:pos="1000"/>
              <w:tab w:val="right" w:leader="dot" w:pos="8487"/>
            </w:tabs>
            <w:rPr>
              <w:rFonts w:asciiTheme="minorHAnsi" w:hAnsiTheme="minorHAnsi"/>
              <w:noProof/>
              <w:sz w:val="22"/>
            </w:rPr>
          </w:pPr>
          <w:r>
            <w:t>11.18.2</w:t>
          </w:r>
          <w:r>
            <w:rPr>
              <w:rFonts w:asciiTheme="minorHAnsi" w:hAnsiTheme="minorHAnsi"/>
              <w:noProof/>
              <w:sz w:val="22"/>
            </w:rPr>
            <w:tab/>
          </w:r>
          <w:r>
            <w:t>Response</w:t>
          </w:r>
          <w:r>
            <w:tab/>
          </w:r>
          <w:r>
            <w:fldChar w:fldCharType="begin"/>
          </w:r>
          <w:r>
            <w:instrText xml:space="preserve"> PAGEREF _Toc256000473 \h </w:instrText>
          </w:r>
          <w:r>
            <w:fldChar w:fldCharType="separate"/>
          </w:r>
          <w:r>
            <w:t>215</w:t>
          </w:r>
          <w:r>
            <w:fldChar w:fldCharType="end"/>
          </w:r>
        </w:p>
        <w:p>
          <w:pPr>
            <w:pStyle w:val="TOC3"/>
            <w:tabs>
              <w:tab w:val="left" w:pos="1000"/>
              <w:tab w:val="right" w:leader="dot" w:pos="8487"/>
            </w:tabs>
            <w:rPr>
              <w:rFonts w:asciiTheme="minorHAnsi" w:hAnsiTheme="minorHAnsi"/>
              <w:noProof/>
              <w:sz w:val="22"/>
            </w:rPr>
          </w:pPr>
          <w:r>
            <w:t>11.18.3</w:t>
          </w:r>
          <w:r>
            <w:rPr>
              <w:rFonts w:asciiTheme="minorHAnsi" w:hAnsiTheme="minorHAnsi"/>
              <w:noProof/>
              <w:sz w:val="22"/>
            </w:rPr>
            <w:tab/>
          </w:r>
          <w:r>
            <w:t>Citizen requesting access to other citizens mailbox</w:t>
          </w:r>
          <w:r>
            <w:tab/>
          </w:r>
          <w:r>
            <w:fldChar w:fldCharType="begin"/>
          </w:r>
          <w:r>
            <w:instrText xml:space="preserve"> PAGEREF _Toc256000474 \h </w:instrText>
          </w:r>
          <w:r>
            <w:fldChar w:fldCharType="separate"/>
          </w:r>
          <w:r>
            <w:t>217</w:t>
          </w:r>
          <w:r>
            <w:fldChar w:fldCharType="end"/>
          </w:r>
        </w:p>
        <w:p>
          <w:pPr>
            <w:pStyle w:val="TOC2"/>
            <w:tabs>
              <w:tab w:val="left" w:pos="800"/>
              <w:tab w:val="right" w:leader="dot" w:pos="8487"/>
            </w:tabs>
            <w:rPr>
              <w:rFonts w:asciiTheme="minorHAnsi" w:hAnsiTheme="minorHAnsi"/>
              <w:noProof/>
              <w:sz w:val="22"/>
            </w:rPr>
          </w:pPr>
          <w:r>
            <w:t>11.19</w:t>
          </w:r>
          <w:r>
            <w:rPr>
              <w:rFonts w:asciiTheme="minorHAnsi" w:hAnsiTheme="minorHAnsi"/>
              <w:noProof/>
              <w:sz w:val="22"/>
            </w:rPr>
            <w:tab/>
          </w:r>
          <w:r>
            <w:t>1. Citizen A submits request</w:t>
          </w:r>
          <w:r>
            <w:tab/>
          </w:r>
          <w:r>
            <w:fldChar w:fldCharType="begin"/>
          </w:r>
          <w:r>
            <w:instrText xml:space="preserve"> PAGEREF _Toc256000475 \h </w:instrText>
          </w:r>
          <w:r>
            <w:fldChar w:fldCharType="separate"/>
          </w:r>
          <w:r>
            <w:t>217</w:t>
          </w:r>
          <w:r>
            <w:fldChar w:fldCharType="end"/>
          </w:r>
        </w:p>
        <w:p>
          <w:pPr>
            <w:pStyle w:val="TOC3"/>
            <w:tabs>
              <w:tab w:val="left" w:pos="1000"/>
              <w:tab w:val="right" w:leader="dot" w:pos="8487"/>
            </w:tabs>
            <w:rPr>
              <w:rFonts w:asciiTheme="minorHAnsi" w:hAnsiTheme="minorHAnsi"/>
              <w:noProof/>
              <w:sz w:val="22"/>
            </w:rPr>
          </w:pPr>
          <w:r>
            <w:t>11.19.1</w:t>
          </w:r>
          <w:r>
            <w:rPr>
              <w:rFonts w:asciiTheme="minorHAnsi" w:hAnsiTheme="minorHAnsi"/>
              <w:noProof/>
              <w:sz w:val="22"/>
            </w:rPr>
            <w:tab/>
          </w:r>
          <w:r>
            <w:t>Request</w:t>
          </w:r>
          <w:r>
            <w:tab/>
          </w:r>
          <w:r>
            <w:fldChar w:fldCharType="begin"/>
          </w:r>
          <w:r>
            <w:instrText xml:space="preserve"> PAGEREF _Toc256000476 \h </w:instrText>
          </w:r>
          <w:r>
            <w:fldChar w:fldCharType="separate"/>
          </w:r>
          <w:r>
            <w:t>217</w:t>
          </w:r>
          <w:r>
            <w:fldChar w:fldCharType="end"/>
          </w:r>
        </w:p>
        <w:p>
          <w:pPr>
            <w:pStyle w:val="TOC3"/>
            <w:tabs>
              <w:tab w:val="left" w:pos="1000"/>
              <w:tab w:val="right" w:leader="dot" w:pos="8487"/>
            </w:tabs>
            <w:rPr>
              <w:rFonts w:asciiTheme="minorHAnsi" w:hAnsiTheme="minorHAnsi"/>
              <w:noProof/>
              <w:sz w:val="22"/>
            </w:rPr>
          </w:pPr>
          <w:r>
            <w:t>11.19.2</w:t>
          </w:r>
          <w:r>
            <w:rPr>
              <w:rFonts w:asciiTheme="minorHAnsi" w:hAnsiTheme="minorHAnsi"/>
              <w:noProof/>
              <w:sz w:val="22"/>
            </w:rPr>
            <w:tab/>
          </w:r>
          <w:r>
            <w:t>Response</w:t>
          </w:r>
          <w:r>
            <w:tab/>
          </w:r>
          <w:r>
            <w:fldChar w:fldCharType="begin"/>
          </w:r>
          <w:r>
            <w:instrText xml:space="preserve"> PAGEREF _Toc256000477 \h </w:instrText>
          </w:r>
          <w:r>
            <w:fldChar w:fldCharType="separate"/>
          </w:r>
          <w:r>
            <w:t>218</w:t>
          </w:r>
          <w:r>
            <w:fldChar w:fldCharType="end"/>
          </w:r>
        </w:p>
        <w:p>
          <w:pPr>
            <w:pStyle w:val="TOC2"/>
            <w:tabs>
              <w:tab w:val="left" w:pos="800"/>
              <w:tab w:val="right" w:leader="dot" w:pos="8487"/>
            </w:tabs>
            <w:rPr>
              <w:rFonts w:asciiTheme="minorHAnsi" w:hAnsiTheme="minorHAnsi"/>
              <w:noProof/>
              <w:sz w:val="22"/>
            </w:rPr>
          </w:pPr>
          <w:r>
            <w:t>11.20</w:t>
          </w:r>
          <w:r>
            <w:rPr>
              <w:rFonts w:asciiTheme="minorHAnsi" w:hAnsiTheme="minorHAnsi"/>
              <w:noProof/>
              <w:sz w:val="22"/>
            </w:rPr>
            <w:tab/>
          </w:r>
          <w:r>
            <w:t>2. Citizen B queries to see incoming requests</w:t>
          </w:r>
          <w:r>
            <w:tab/>
          </w:r>
          <w:r>
            <w:fldChar w:fldCharType="begin"/>
          </w:r>
          <w:r>
            <w:instrText xml:space="preserve"> PAGEREF _Toc256000478 \h </w:instrText>
          </w:r>
          <w:r>
            <w:fldChar w:fldCharType="separate"/>
          </w:r>
          <w:r>
            <w:t>220</w:t>
          </w:r>
          <w:r>
            <w:fldChar w:fldCharType="end"/>
          </w:r>
        </w:p>
        <w:p>
          <w:pPr>
            <w:pStyle w:val="TOC3"/>
            <w:tabs>
              <w:tab w:val="left" w:pos="1000"/>
              <w:tab w:val="right" w:leader="dot" w:pos="8487"/>
            </w:tabs>
            <w:rPr>
              <w:rFonts w:asciiTheme="minorHAnsi" w:hAnsiTheme="minorHAnsi"/>
              <w:noProof/>
              <w:sz w:val="22"/>
            </w:rPr>
          </w:pPr>
          <w:r>
            <w:t>11.20.1</w:t>
          </w:r>
          <w:r>
            <w:rPr>
              <w:rFonts w:asciiTheme="minorHAnsi" w:hAnsiTheme="minorHAnsi"/>
              <w:noProof/>
              <w:sz w:val="22"/>
            </w:rPr>
            <w:tab/>
          </w:r>
          <w:r>
            <w:t>Request</w:t>
          </w:r>
          <w:r>
            <w:tab/>
          </w:r>
          <w:r>
            <w:fldChar w:fldCharType="begin"/>
          </w:r>
          <w:r>
            <w:instrText xml:space="preserve"> PAGEREF _Toc256000479 \h </w:instrText>
          </w:r>
          <w:r>
            <w:fldChar w:fldCharType="separate"/>
          </w:r>
          <w:r>
            <w:t>220</w:t>
          </w:r>
          <w:r>
            <w:fldChar w:fldCharType="end"/>
          </w:r>
        </w:p>
        <w:p>
          <w:pPr>
            <w:pStyle w:val="TOC3"/>
            <w:tabs>
              <w:tab w:val="left" w:pos="1000"/>
              <w:tab w:val="right" w:leader="dot" w:pos="8487"/>
            </w:tabs>
            <w:rPr>
              <w:rFonts w:asciiTheme="minorHAnsi" w:hAnsiTheme="minorHAnsi"/>
              <w:noProof/>
              <w:sz w:val="22"/>
            </w:rPr>
          </w:pPr>
          <w:r>
            <w:t>11.20.2</w:t>
          </w:r>
          <w:r>
            <w:rPr>
              <w:rFonts w:asciiTheme="minorHAnsi" w:hAnsiTheme="minorHAnsi"/>
              <w:noProof/>
              <w:sz w:val="22"/>
            </w:rPr>
            <w:tab/>
          </w:r>
          <w:r>
            <w:t>Response</w:t>
          </w:r>
          <w:r>
            <w:tab/>
          </w:r>
          <w:r>
            <w:fldChar w:fldCharType="begin"/>
          </w:r>
          <w:r>
            <w:instrText xml:space="preserve"> PAGEREF _Toc256000480 \h </w:instrText>
          </w:r>
          <w:r>
            <w:fldChar w:fldCharType="separate"/>
          </w:r>
          <w:r>
            <w:t>221</w:t>
          </w:r>
          <w:r>
            <w:fldChar w:fldCharType="end"/>
          </w:r>
        </w:p>
        <w:p>
          <w:pPr>
            <w:pStyle w:val="TOC2"/>
            <w:tabs>
              <w:tab w:val="left" w:pos="800"/>
              <w:tab w:val="right" w:leader="dot" w:pos="8487"/>
            </w:tabs>
            <w:rPr>
              <w:rFonts w:asciiTheme="minorHAnsi" w:hAnsiTheme="minorHAnsi"/>
              <w:noProof/>
              <w:sz w:val="22"/>
            </w:rPr>
          </w:pPr>
          <w:r>
            <w:t>11.21</w:t>
          </w:r>
          <w:r>
            <w:rPr>
              <w:rFonts w:asciiTheme="minorHAnsi" w:hAnsiTheme="minorHAnsi"/>
              <w:noProof/>
              <w:sz w:val="22"/>
            </w:rPr>
            <w:tab/>
          </w:r>
          <w:r>
            <w:t>3. Citizen B approves request</w:t>
          </w:r>
          <w:r>
            <w:tab/>
          </w:r>
          <w:r>
            <w:fldChar w:fldCharType="begin"/>
          </w:r>
          <w:r>
            <w:instrText xml:space="preserve"> PAGEREF _Toc256000481 \h </w:instrText>
          </w:r>
          <w:r>
            <w:fldChar w:fldCharType="separate"/>
          </w:r>
          <w:r>
            <w:t>223</w:t>
          </w:r>
          <w:r>
            <w:fldChar w:fldCharType="end"/>
          </w:r>
        </w:p>
        <w:p>
          <w:pPr>
            <w:pStyle w:val="TOC3"/>
            <w:tabs>
              <w:tab w:val="left" w:pos="1000"/>
              <w:tab w:val="right" w:leader="dot" w:pos="8487"/>
            </w:tabs>
            <w:rPr>
              <w:rFonts w:asciiTheme="minorHAnsi" w:hAnsiTheme="minorHAnsi"/>
              <w:noProof/>
              <w:sz w:val="22"/>
            </w:rPr>
          </w:pPr>
          <w:r>
            <w:t>11.21.1</w:t>
          </w:r>
          <w:r>
            <w:rPr>
              <w:rFonts w:asciiTheme="minorHAnsi" w:hAnsiTheme="minorHAnsi"/>
              <w:noProof/>
              <w:sz w:val="22"/>
            </w:rPr>
            <w:tab/>
          </w:r>
          <w:r>
            <w:t>Request</w:t>
          </w:r>
          <w:r>
            <w:tab/>
          </w:r>
          <w:r>
            <w:fldChar w:fldCharType="begin"/>
          </w:r>
          <w:r>
            <w:instrText xml:space="preserve"> PAGEREF _Toc256000482 \h </w:instrText>
          </w:r>
          <w:r>
            <w:fldChar w:fldCharType="separate"/>
          </w:r>
          <w:r>
            <w:t>223</w:t>
          </w:r>
          <w:r>
            <w:fldChar w:fldCharType="end"/>
          </w:r>
        </w:p>
        <w:p>
          <w:pPr>
            <w:pStyle w:val="TOC3"/>
            <w:tabs>
              <w:tab w:val="left" w:pos="1000"/>
              <w:tab w:val="right" w:leader="dot" w:pos="8487"/>
            </w:tabs>
            <w:rPr>
              <w:rFonts w:asciiTheme="minorHAnsi" w:hAnsiTheme="minorHAnsi"/>
              <w:noProof/>
              <w:sz w:val="22"/>
            </w:rPr>
          </w:pPr>
          <w:r>
            <w:t>11.21.2</w:t>
          </w:r>
          <w:r>
            <w:rPr>
              <w:rFonts w:asciiTheme="minorHAnsi" w:hAnsiTheme="minorHAnsi"/>
              <w:noProof/>
              <w:sz w:val="22"/>
            </w:rPr>
            <w:tab/>
          </w:r>
          <w:r>
            <w:t>Response</w:t>
          </w:r>
          <w:r>
            <w:tab/>
          </w:r>
          <w:r>
            <w:fldChar w:fldCharType="begin"/>
          </w:r>
          <w:r>
            <w:instrText xml:space="preserve"> PAGEREF _Toc256000483 \h </w:instrText>
          </w:r>
          <w:r>
            <w:fldChar w:fldCharType="separate"/>
          </w:r>
          <w:r>
            <w:t>224</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Sender-/Receiver Systems</w:t>
          </w:r>
          <w:r>
            <w:tab/>
          </w:r>
          <w:r>
            <w:fldChar w:fldCharType="begin"/>
          </w:r>
          <w:r>
            <w:instrText xml:space="preserve"> PAGEREF _Toc256000484 \h </w:instrText>
          </w:r>
          <w:r>
            <w:fldChar w:fldCharType="separate"/>
          </w:r>
          <w:r>
            <w:t>226</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Rate-limiting</w:t>
          </w:r>
          <w:r>
            <w:tab/>
          </w:r>
          <w:r>
            <w:fldChar w:fldCharType="begin"/>
          </w:r>
          <w:r>
            <w:instrText xml:space="preserve"> PAGEREF _Toc256000485 \h </w:instrText>
          </w:r>
          <w:r>
            <w:fldChar w:fldCharType="separate"/>
          </w:r>
          <w:r>
            <w:t>226</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Patterns for integration to Digital Post</w:t>
          </w:r>
          <w:r>
            <w:tab/>
          </w:r>
          <w:r>
            <w:fldChar w:fldCharType="begin"/>
          </w:r>
          <w:r>
            <w:instrText xml:space="preserve"> PAGEREF _Toc256000486 \h </w:instrText>
          </w:r>
          <w:r>
            <w:fldChar w:fldCharType="separate"/>
          </w:r>
          <w:r>
            <w:t>227</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Sender system</w:t>
          </w:r>
          <w:r>
            <w:tab/>
          </w:r>
          <w:r>
            <w:fldChar w:fldCharType="begin"/>
          </w:r>
          <w:r>
            <w:instrText xml:space="preserve"> PAGEREF _Toc256000487 \h </w:instrText>
          </w:r>
          <w:r>
            <w:fldChar w:fldCharType="separate"/>
          </w:r>
          <w:r>
            <w:t>227</w:t>
          </w:r>
          <w:r>
            <w:fldChar w:fldCharType="end"/>
          </w:r>
        </w:p>
        <w:p>
          <w:pPr>
            <w:pStyle w:val="TOC3"/>
            <w:tabs>
              <w:tab w:val="left" w:pos="800"/>
              <w:tab w:val="right" w:leader="dot" w:pos="8487"/>
            </w:tabs>
            <w:rPr>
              <w:rFonts w:asciiTheme="minorHAnsi" w:hAnsiTheme="minorHAnsi"/>
              <w:noProof/>
              <w:sz w:val="22"/>
            </w:rPr>
          </w:pPr>
          <w:r>
            <w:t>12.3.1</w:t>
          </w:r>
          <w:r>
            <w:rPr>
              <w:rFonts w:asciiTheme="minorHAnsi" w:hAnsiTheme="minorHAnsi"/>
              <w:noProof/>
              <w:sz w:val="22"/>
            </w:rPr>
            <w:tab/>
          </w:r>
          <w:r>
            <w:t>REST Protocol</w:t>
          </w:r>
          <w:r>
            <w:tab/>
          </w:r>
          <w:r>
            <w:fldChar w:fldCharType="begin"/>
          </w:r>
          <w:r>
            <w:instrText xml:space="preserve"> PAGEREF _Toc256000488 \h </w:instrText>
          </w:r>
          <w:r>
            <w:fldChar w:fldCharType="separate"/>
          </w:r>
          <w:r>
            <w:t>227</w:t>
          </w:r>
          <w:r>
            <w:fldChar w:fldCharType="end"/>
          </w:r>
        </w:p>
        <w:p>
          <w:pPr>
            <w:pStyle w:val="TOC3"/>
            <w:tabs>
              <w:tab w:val="left" w:pos="800"/>
              <w:tab w:val="right" w:leader="dot" w:pos="8487"/>
            </w:tabs>
            <w:rPr>
              <w:rFonts w:asciiTheme="minorHAnsi" w:hAnsiTheme="minorHAnsi"/>
              <w:noProof/>
              <w:sz w:val="22"/>
            </w:rPr>
          </w:pPr>
          <w:r>
            <w:t>12.3.2</w:t>
          </w:r>
          <w:r>
            <w:rPr>
              <w:rFonts w:asciiTheme="minorHAnsi" w:hAnsiTheme="minorHAnsi"/>
              <w:noProof/>
              <w:sz w:val="22"/>
            </w:rPr>
            <w:tab/>
          </w:r>
          <w:r>
            <w:t>SFTP Protocol</w:t>
          </w:r>
          <w:r>
            <w:tab/>
          </w:r>
          <w:r>
            <w:fldChar w:fldCharType="begin"/>
          </w:r>
          <w:r>
            <w:instrText xml:space="preserve"> PAGEREF _Toc256000489 \h </w:instrText>
          </w:r>
          <w:r>
            <w:fldChar w:fldCharType="separate"/>
          </w:r>
          <w:r>
            <w:t>227</w:t>
          </w:r>
          <w:r>
            <w:fldChar w:fldCharType="end"/>
          </w:r>
        </w:p>
        <w:p>
          <w:pPr>
            <w:pStyle w:val="TOC2"/>
            <w:tabs>
              <w:tab w:val="left" w:pos="800"/>
              <w:tab w:val="right" w:leader="dot" w:pos="8487"/>
            </w:tabs>
            <w:rPr>
              <w:rFonts w:asciiTheme="minorHAnsi" w:hAnsiTheme="minorHAnsi"/>
              <w:noProof/>
              <w:sz w:val="22"/>
            </w:rPr>
          </w:pPr>
          <w:r>
            <w:t>12.4</w:t>
          </w:r>
          <w:r>
            <w:rPr>
              <w:rFonts w:asciiTheme="minorHAnsi" w:hAnsiTheme="minorHAnsi"/>
              <w:noProof/>
              <w:sz w:val="22"/>
            </w:rPr>
            <w:tab/>
          </w:r>
          <w:r>
            <w:t>Recipient system</w:t>
          </w:r>
          <w:r>
            <w:tab/>
          </w:r>
          <w:r>
            <w:fldChar w:fldCharType="begin"/>
          </w:r>
          <w:r>
            <w:instrText xml:space="preserve"> PAGEREF _Toc256000490 \h </w:instrText>
          </w:r>
          <w:r>
            <w:fldChar w:fldCharType="separate"/>
          </w:r>
          <w:r>
            <w:t>228</w:t>
          </w:r>
          <w:r>
            <w:fldChar w:fldCharType="end"/>
          </w:r>
        </w:p>
        <w:p>
          <w:pPr>
            <w:pStyle w:val="TOC3"/>
            <w:tabs>
              <w:tab w:val="left" w:pos="800"/>
              <w:tab w:val="right" w:leader="dot" w:pos="8487"/>
            </w:tabs>
            <w:rPr>
              <w:rFonts w:asciiTheme="minorHAnsi" w:hAnsiTheme="minorHAnsi"/>
              <w:noProof/>
              <w:sz w:val="22"/>
            </w:rPr>
          </w:pPr>
          <w:r>
            <w:t>12.4.1</w:t>
          </w:r>
          <w:r>
            <w:rPr>
              <w:rFonts w:asciiTheme="minorHAnsi" w:hAnsiTheme="minorHAnsi"/>
              <w:noProof/>
              <w:sz w:val="22"/>
            </w:rPr>
            <w:tab/>
          </w:r>
          <w:r>
            <w:t>REST Protocol</w:t>
          </w:r>
          <w:r>
            <w:tab/>
          </w:r>
          <w:r>
            <w:fldChar w:fldCharType="begin"/>
          </w:r>
          <w:r>
            <w:instrText xml:space="preserve"> PAGEREF _Toc256000491 \h </w:instrText>
          </w:r>
          <w:r>
            <w:fldChar w:fldCharType="separate"/>
          </w:r>
          <w:r>
            <w:t>228</w:t>
          </w:r>
          <w:r>
            <w:fldChar w:fldCharType="end"/>
          </w:r>
        </w:p>
        <w:p>
          <w:pPr>
            <w:pStyle w:val="TOC3"/>
            <w:tabs>
              <w:tab w:val="left" w:pos="800"/>
              <w:tab w:val="right" w:leader="dot" w:pos="8487"/>
            </w:tabs>
            <w:rPr>
              <w:rFonts w:asciiTheme="minorHAnsi" w:hAnsiTheme="minorHAnsi"/>
              <w:noProof/>
              <w:sz w:val="22"/>
            </w:rPr>
          </w:pPr>
          <w:r>
            <w:t>12.4.2</w:t>
          </w:r>
          <w:r>
            <w:rPr>
              <w:rFonts w:asciiTheme="minorHAnsi" w:hAnsiTheme="minorHAnsi"/>
              <w:noProof/>
              <w:sz w:val="22"/>
            </w:rPr>
            <w:tab/>
          </w:r>
          <w:r>
            <w:t>Sending Memo</w:t>
          </w:r>
          <w:r>
            <w:tab/>
          </w:r>
          <w:r>
            <w:fldChar w:fldCharType="begin"/>
          </w:r>
          <w:r>
            <w:instrText xml:space="preserve"> PAGEREF _Toc256000492 \h </w:instrText>
          </w:r>
          <w:r>
            <w:fldChar w:fldCharType="separate"/>
          </w:r>
          <w:r>
            <w:t>229</w:t>
          </w:r>
          <w:r>
            <w:fldChar w:fldCharType="end"/>
          </w:r>
        </w:p>
        <w:p>
          <w:pPr>
            <w:pStyle w:val="TOC3"/>
            <w:tabs>
              <w:tab w:val="left" w:pos="800"/>
              <w:tab w:val="right" w:leader="dot" w:pos="8487"/>
            </w:tabs>
            <w:rPr>
              <w:rFonts w:asciiTheme="minorHAnsi" w:hAnsiTheme="minorHAnsi"/>
              <w:noProof/>
              <w:sz w:val="22"/>
            </w:rPr>
          </w:pPr>
          <w:r>
            <w:t>12.4.3</w:t>
          </w:r>
          <w:r>
            <w:rPr>
              <w:rFonts w:asciiTheme="minorHAnsi" w:hAnsiTheme="minorHAnsi"/>
              <w:noProof/>
              <w:sz w:val="22"/>
            </w:rPr>
            <w:tab/>
          </w:r>
          <w:r>
            <w:t>Receiving Memo</w:t>
          </w:r>
          <w:r>
            <w:tab/>
          </w:r>
          <w:r>
            <w:fldChar w:fldCharType="begin"/>
          </w:r>
          <w:r>
            <w:instrText xml:space="preserve"> PAGEREF _Toc256000493 \h </w:instrText>
          </w:r>
          <w:r>
            <w:fldChar w:fldCharType="separate"/>
          </w:r>
          <w:r>
            <w:t>231</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Encoding formats, Environments and Error codes</w:t>
          </w:r>
          <w:r>
            <w:tab/>
          </w:r>
          <w:r>
            <w:fldChar w:fldCharType="begin"/>
          </w:r>
          <w:r>
            <w:instrText xml:space="preserve"> PAGEREF _Toc256000494 \h </w:instrText>
          </w:r>
          <w:r>
            <w:fldChar w:fldCharType="separate"/>
          </w:r>
          <w:r>
            <w:t>233</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Encoding format whitelist for files of documents</w:t>
          </w:r>
          <w:r>
            <w:tab/>
          </w:r>
          <w:r>
            <w:fldChar w:fldCharType="begin"/>
          </w:r>
          <w:r>
            <w:instrText xml:space="preserve"> PAGEREF _Toc256000495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13.1.1</w:t>
          </w:r>
          <w:r>
            <w:rPr>
              <w:rFonts w:asciiTheme="minorHAnsi" w:hAnsiTheme="minorHAnsi"/>
              <w:noProof/>
              <w:sz w:val="22"/>
            </w:rPr>
            <w:tab/>
          </w:r>
          <w:r>
            <w:t>Main document</w:t>
          </w:r>
          <w:r>
            <w:tab/>
          </w:r>
          <w:r>
            <w:fldChar w:fldCharType="begin"/>
          </w:r>
          <w:r>
            <w:instrText xml:space="preserve"> PAGEREF _Toc256000496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13.1.2</w:t>
          </w:r>
          <w:r>
            <w:rPr>
              <w:rFonts w:asciiTheme="minorHAnsi" w:hAnsiTheme="minorHAnsi"/>
              <w:noProof/>
              <w:sz w:val="22"/>
            </w:rPr>
            <w:tab/>
          </w:r>
          <w:r>
            <w:t>Additional documents</w:t>
          </w:r>
          <w:r>
            <w:tab/>
          </w:r>
          <w:r>
            <w:fldChar w:fldCharType="begin"/>
          </w:r>
          <w:r>
            <w:instrText xml:space="preserve"> PAGEREF _Toc256000497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13.1.3</w:t>
          </w:r>
          <w:r>
            <w:rPr>
              <w:rFonts w:asciiTheme="minorHAnsi" w:hAnsiTheme="minorHAnsi"/>
              <w:noProof/>
              <w:sz w:val="22"/>
            </w:rPr>
            <w:tab/>
          </w:r>
          <w:r>
            <w:t>Technical documents</w:t>
          </w:r>
          <w:r>
            <w:tab/>
          </w:r>
          <w:r>
            <w:fldChar w:fldCharType="begin"/>
          </w:r>
          <w:r>
            <w:instrText xml:space="preserve"> PAGEREF _Toc256000498 \h </w:instrText>
          </w:r>
          <w:r>
            <w:fldChar w:fldCharType="separate"/>
          </w:r>
          <w:r>
            <w:t>234</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Access to environments</w:t>
          </w:r>
          <w:r>
            <w:tab/>
          </w:r>
          <w:r>
            <w:fldChar w:fldCharType="begin"/>
          </w:r>
          <w:r>
            <w:instrText xml:space="preserve"> PAGEREF _Toc256000499 \h </w:instrText>
          </w:r>
          <w:r>
            <w:fldChar w:fldCharType="separate"/>
          </w:r>
          <w:r>
            <w:t>234</w:t>
          </w:r>
          <w:r>
            <w:fldChar w:fldCharType="end"/>
          </w:r>
        </w:p>
        <w:p>
          <w:pPr>
            <w:pStyle w:val="TOC3"/>
            <w:tabs>
              <w:tab w:val="left" w:pos="800"/>
              <w:tab w:val="right" w:leader="dot" w:pos="8487"/>
            </w:tabs>
            <w:rPr>
              <w:rFonts w:asciiTheme="minorHAnsi" w:hAnsiTheme="minorHAnsi"/>
              <w:noProof/>
              <w:sz w:val="22"/>
            </w:rPr>
          </w:pPr>
          <w:r>
            <w:t>13.2.1</w:t>
          </w:r>
          <w:r>
            <w:rPr>
              <w:rFonts w:asciiTheme="minorHAnsi" w:hAnsiTheme="minorHAnsi"/>
              <w:noProof/>
              <w:sz w:val="22"/>
            </w:rPr>
            <w:tab/>
          </w:r>
          <w:r>
            <w:t>Making requests</w:t>
          </w:r>
          <w:r>
            <w:tab/>
          </w:r>
          <w:r>
            <w:fldChar w:fldCharType="begin"/>
          </w:r>
          <w:r>
            <w:instrText xml:space="preserve"> PAGEREF _Toc256000500 \h </w:instrText>
          </w:r>
          <w:r>
            <w:fldChar w:fldCharType="separate"/>
          </w:r>
          <w:r>
            <w:t>234</w:t>
          </w:r>
          <w:r>
            <w:fldChar w:fldCharType="end"/>
          </w:r>
        </w:p>
        <w:p>
          <w:pPr>
            <w:pStyle w:val="TOC3"/>
            <w:tabs>
              <w:tab w:val="left" w:pos="800"/>
              <w:tab w:val="right" w:leader="dot" w:pos="8487"/>
            </w:tabs>
            <w:rPr>
              <w:rFonts w:asciiTheme="minorHAnsi" w:hAnsiTheme="minorHAnsi"/>
              <w:noProof/>
              <w:sz w:val="22"/>
            </w:rPr>
          </w:pPr>
          <w:r>
            <w:t>13.2.2</w:t>
          </w:r>
          <w:r>
            <w:rPr>
              <w:rFonts w:asciiTheme="minorHAnsi" w:hAnsiTheme="minorHAnsi"/>
              <w:noProof/>
              <w:sz w:val="22"/>
            </w:rPr>
            <w:tab/>
          </w:r>
          <w:r>
            <w:t>TEST environment</w:t>
          </w:r>
          <w:r>
            <w:tab/>
          </w:r>
          <w:r>
            <w:fldChar w:fldCharType="begin"/>
          </w:r>
          <w:r>
            <w:instrText xml:space="preserve"> PAGEREF _Toc256000501 \h </w:instrText>
          </w:r>
          <w:r>
            <w:fldChar w:fldCharType="separate"/>
          </w:r>
          <w:r>
            <w:t>234</w:t>
          </w:r>
          <w:r>
            <w:fldChar w:fldCharType="end"/>
          </w:r>
        </w:p>
        <w:p>
          <w:pPr>
            <w:pStyle w:val="TOC3"/>
            <w:tabs>
              <w:tab w:val="left" w:pos="800"/>
              <w:tab w:val="right" w:leader="dot" w:pos="8487"/>
            </w:tabs>
            <w:rPr>
              <w:rFonts w:asciiTheme="minorHAnsi" w:hAnsiTheme="minorHAnsi"/>
              <w:noProof/>
              <w:sz w:val="22"/>
            </w:rPr>
          </w:pPr>
          <w:r>
            <w:t>13.2.3</w:t>
          </w:r>
          <w:r>
            <w:rPr>
              <w:rFonts w:asciiTheme="minorHAnsi" w:hAnsiTheme="minorHAnsi"/>
              <w:noProof/>
              <w:sz w:val="22"/>
            </w:rPr>
            <w:tab/>
          </w:r>
          <w:r>
            <w:t>PROD Environment</w:t>
          </w:r>
          <w:r>
            <w:tab/>
          </w:r>
          <w:r>
            <w:fldChar w:fldCharType="begin"/>
          </w:r>
          <w:r>
            <w:instrText xml:space="preserve"> PAGEREF _Toc256000502 \h </w:instrText>
          </w:r>
          <w:r>
            <w:fldChar w:fldCharType="separate"/>
          </w:r>
          <w:r>
            <w:t>234</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SMS character encoding</w:t>
          </w:r>
          <w:r>
            <w:tab/>
          </w:r>
          <w:r>
            <w:fldChar w:fldCharType="begin"/>
          </w:r>
          <w:r>
            <w:instrText xml:space="preserve"> PAGEREF _Toc256000503 \h </w:instrText>
          </w:r>
          <w:r>
            <w:fldChar w:fldCharType="separate"/>
          </w:r>
          <w:r>
            <w:t>235</w:t>
          </w:r>
          <w:r>
            <w:fldChar w:fldCharType="end"/>
          </w:r>
        </w:p>
        <w:p>
          <w:pPr>
            <w:pStyle w:val="TOC3"/>
            <w:tabs>
              <w:tab w:val="left" w:pos="800"/>
              <w:tab w:val="right" w:leader="dot" w:pos="8487"/>
            </w:tabs>
            <w:rPr>
              <w:rFonts w:asciiTheme="minorHAnsi" w:hAnsiTheme="minorHAnsi"/>
              <w:noProof/>
              <w:sz w:val="22"/>
            </w:rPr>
          </w:pPr>
          <w:r>
            <w:t>13.3.1</w:t>
          </w:r>
          <w:r>
            <w:rPr>
              <w:rFonts w:asciiTheme="minorHAnsi" w:hAnsiTheme="minorHAnsi"/>
              <w:noProof/>
              <w:sz w:val="22"/>
            </w:rPr>
            <w:tab/>
          </w:r>
          <w:r>
            <w:t>Limitations of GSM-7</w:t>
          </w:r>
          <w:r>
            <w:tab/>
          </w:r>
          <w:r>
            <w:fldChar w:fldCharType="begin"/>
          </w:r>
          <w:r>
            <w:instrText xml:space="preserve"> PAGEREF _Toc256000504 \h </w:instrText>
          </w:r>
          <w:r>
            <w:fldChar w:fldCharType="separate"/>
          </w:r>
          <w:r>
            <w:t>235</w:t>
          </w:r>
          <w:r>
            <w:fldChar w:fldCharType="end"/>
          </w:r>
        </w:p>
        <w:p>
          <w:pPr>
            <w:pStyle w:val="TOC2"/>
            <w:tabs>
              <w:tab w:val="left" w:pos="800"/>
              <w:tab w:val="right" w:leader="dot" w:pos="8487"/>
            </w:tabs>
            <w:rPr>
              <w:rFonts w:asciiTheme="minorHAnsi" w:hAnsiTheme="minorHAnsi"/>
              <w:noProof/>
              <w:sz w:val="22"/>
            </w:rPr>
          </w:pPr>
          <w:r>
            <w:t>13.4</w:t>
          </w:r>
          <w:r>
            <w:rPr>
              <w:rFonts w:asciiTheme="minorHAnsi" w:hAnsiTheme="minorHAnsi"/>
              <w:noProof/>
              <w:sz w:val="22"/>
            </w:rPr>
            <w:tab/>
          </w:r>
          <w:r>
            <w:t>Error codes</w:t>
          </w:r>
          <w:r>
            <w:tab/>
          </w:r>
          <w:r>
            <w:fldChar w:fldCharType="begin"/>
          </w:r>
          <w:r>
            <w:instrText xml:space="preserve"> PAGEREF _Toc256000505 \h </w:instrText>
          </w:r>
          <w:r>
            <w:fldChar w:fldCharType="separate"/>
          </w:r>
          <w:r>
            <w:t>235</w:t>
          </w:r>
          <w:r>
            <w:fldChar w:fldCharType="end"/>
          </w:r>
        </w:p>
        <w:p>
          <w:pPr>
            <w:pStyle w:val="TOC3"/>
            <w:tabs>
              <w:tab w:val="left" w:pos="800"/>
              <w:tab w:val="right" w:leader="dot" w:pos="8487"/>
            </w:tabs>
            <w:rPr>
              <w:rFonts w:asciiTheme="minorHAnsi" w:hAnsiTheme="minorHAnsi"/>
              <w:noProof/>
              <w:sz w:val="22"/>
            </w:rPr>
          </w:pPr>
          <w:r>
            <w:t>13.4.1</w:t>
          </w:r>
          <w:r>
            <w:rPr>
              <w:rFonts w:asciiTheme="minorHAnsi" w:hAnsiTheme="minorHAnsi"/>
              <w:noProof/>
              <w:sz w:val="22"/>
            </w:rPr>
            <w:tab/>
          </w:r>
          <w:r>
            <w:t>Front-end validation and error codes in the Viewclient</w:t>
          </w:r>
          <w:r>
            <w:tab/>
          </w:r>
          <w:r>
            <w:fldChar w:fldCharType="begin"/>
          </w:r>
          <w:r>
            <w:instrText xml:space="preserve"> PAGEREF _Toc256000506 \h </w:instrText>
          </w:r>
          <w:r>
            <w:fldChar w:fldCharType="separate"/>
          </w:r>
          <w:r>
            <w:t>236</w:t>
          </w:r>
          <w:r>
            <w:fldChar w:fldCharType="end"/>
          </w:r>
        </w:p>
        <w:p>
          <w:pPr>
            <w:pStyle w:val="TOC3"/>
            <w:tabs>
              <w:tab w:val="left" w:pos="800"/>
              <w:tab w:val="right" w:leader="dot" w:pos="8487"/>
            </w:tabs>
            <w:rPr>
              <w:rFonts w:asciiTheme="minorHAnsi" w:hAnsiTheme="minorHAnsi"/>
              <w:noProof/>
              <w:sz w:val="22"/>
            </w:rPr>
          </w:pPr>
          <w:r>
            <w:t>13.4.2</w:t>
          </w:r>
          <w:r>
            <w:rPr>
              <w:rFonts w:asciiTheme="minorHAnsi" w:hAnsiTheme="minorHAnsi"/>
              <w:noProof/>
              <w:sz w:val="22"/>
            </w:rPr>
            <w:tab/>
          </w:r>
          <w:r>
            <w:t>Back-end validation and error codes in distribution</w:t>
          </w:r>
          <w:r>
            <w:tab/>
          </w:r>
          <w:r>
            <w:fldChar w:fldCharType="begin"/>
          </w:r>
          <w:r>
            <w:instrText xml:space="preserve"> PAGEREF _Toc256000507 \h </w:instrText>
          </w:r>
          <w:r>
            <w:fldChar w:fldCharType="separate"/>
          </w:r>
          <w:r>
            <w:t>251</w:t>
          </w:r>
          <w:r>
            <w:fldChar w:fldCharType="end"/>
          </w:r>
        </w:p>
        <w:p>
          <w:pPr>
            <w:pStyle w:val="TOC3"/>
            <w:tabs>
              <w:tab w:val="left" w:pos="800"/>
              <w:tab w:val="right" w:leader="dot" w:pos="8487"/>
            </w:tabs>
            <w:rPr>
              <w:rFonts w:asciiTheme="minorHAnsi" w:hAnsiTheme="minorHAnsi"/>
              <w:noProof/>
              <w:sz w:val="22"/>
            </w:rPr>
          </w:pPr>
          <w:r>
            <w:t>13.4.3</w:t>
          </w:r>
          <w:r>
            <w:rPr>
              <w:rFonts w:asciiTheme="minorHAnsi" w:hAnsiTheme="minorHAnsi"/>
              <w:noProof/>
              <w:sz w:val="22"/>
            </w:rPr>
            <w:tab/>
          </w:r>
          <w:r>
            <w:t>Business receipt error codes</w:t>
          </w:r>
          <w:r>
            <w:tab/>
          </w:r>
          <w:r>
            <w:fldChar w:fldCharType="begin"/>
          </w:r>
          <w:r>
            <w:instrText xml:space="preserve"> PAGEREF _Toc256000508 \h </w:instrText>
          </w:r>
          <w:r>
            <w:fldChar w:fldCharType="separate"/>
          </w:r>
          <w:r>
            <w:t>251</w:t>
          </w:r>
          <w:r>
            <w:fldChar w:fldCharType="end"/>
          </w:r>
        </w:p>
        <w:p>
          <w:pPr>
            <w:pStyle w:val="TOC3"/>
            <w:tabs>
              <w:tab w:val="left" w:pos="800"/>
              <w:tab w:val="right" w:leader="dot" w:pos="8487"/>
            </w:tabs>
            <w:rPr>
              <w:rFonts w:asciiTheme="minorHAnsi" w:hAnsiTheme="minorHAnsi"/>
              <w:noProof/>
              <w:sz w:val="22"/>
            </w:rPr>
          </w:pPr>
          <w:r>
            <w:t>13.4.4</w:t>
          </w:r>
          <w:r>
            <w:rPr>
              <w:rFonts w:asciiTheme="minorHAnsi" w:hAnsiTheme="minorHAnsi"/>
              <w:noProof/>
              <w:sz w:val="22"/>
            </w:rPr>
            <w:tab/>
          </w:r>
          <w:r>
            <w:t>SFTP error codes</w:t>
          </w:r>
          <w:r>
            <w:tab/>
          </w:r>
          <w:r>
            <w:fldChar w:fldCharType="begin"/>
          </w:r>
          <w:r>
            <w:instrText xml:space="preserve"> PAGEREF _Toc256000509 \h </w:instrText>
          </w:r>
          <w:r>
            <w:fldChar w:fldCharType="separate"/>
          </w:r>
          <w:r>
            <w:t>254</w:t>
          </w:r>
          <w:r>
            <w:fldChar w:fldCharType="end"/>
          </w:r>
        </w:p>
        <w:p>
          <w:pPr>
            <w:pStyle w:val="TOC3"/>
            <w:tabs>
              <w:tab w:val="left" w:pos="800"/>
              <w:tab w:val="right" w:leader="dot" w:pos="8487"/>
            </w:tabs>
            <w:rPr>
              <w:rFonts w:asciiTheme="minorHAnsi" w:hAnsiTheme="minorHAnsi"/>
              <w:noProof/>
              <w:sz w:val="22"/>
            </w:rPr>
          </w:pPr>
          <w:r>
            <w:t>13.4.5</w:t>
          </w:r>
          <w:r>
            <w:rPr>
              <w:rFonts w:asciiTheme="minorHAnsi" w:hAnsiTheme="minorHAnsi"/>
              <w:noProof/>
              <w:sz w:val="22"/>
            </w:rPr>
            <w:tab/>
          </w:r>
          <w:r>
            <w:t>Tracing requests using W3C headers</w:t>
          </w:r>
          <w:r>
            <w:tab/>
          </w:r>
          <w:r>
            <w:fldChar w:fldCharType="begin"/>
          </w:r>
          <w:r>
            <w:instrText xml:space="preserve"> PAGEREF _Toc256000510 \h </w:instrText>
          </w:r>
          <w:r>
            <w:fldChar w:fldCharType="separate"/>
          </w:r>
          <w:r>
            <w:t>255</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Java/.Net Core, Security perspective, MeMo-lib and Test</w:t>
          </w:r>
          <w:r>
            <w:tab/>
          </w:r>
          <w:r>
            <w:fldChar w:fldCharType="begin"/>
          </w:r>
          <w:r>
            <w:instrText xml:space="preserve"> PAGEREF _Toc256000511 \h </w:instrText>
          </w:r>
          <w:r>
            <w:fldChar w:fldCharType="separate"/>
          </w:r>
          <w:r>
            <w:t>256</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Reference Systems for Java and .Net Core</w:t>
          </w:r>
          <w:r>
            <w:tab/>
          </w:r>
          <w:r>
            <w:fldChar w:fldCharType="begin"/>
          </w:r>
          <w:r>
            <w:instrText xml:space="preserve"> PAGEREF _Toc256000512 \h </w:instrText>
          </w:r>
          <w:r>
            <w:fldChar w:fldCharType="separate"/>
          </w:r>
          <w:r>
            <w:t>256</w:t>
          </w:r>
          <w:r>
            <w:fldChar w:fldCharType="end"/>
          </w:r>
        </w:p>
        <w:p>
          <w:pPr>
            <w:pStyle w:val="TOC3"/>
            <w:tabs>
              <w:tab w:val="left" w:pos="800"/>
              <w:tab w:val="right" w:leader="dot" w:pos="8487"/>
            </w:tabs>
            <w:rPr>
              <w:rFonts w:asciiTheme="minorHAnsi" w:hAnsiTheme="minorHAnsi"/>
              <w:noProof/>
              <w:sz w:val="22"/>
            </w:rPr>
          </w:pPr>
          <w:r>
            <w:t>14.1.1</w:t>
          </w:r>
          <w:r>
            <w:rPr>
              <w:rFonts w:asciiTheme="minorHAnsi" w:hAnsiTheme="minorHAnsi"/>
              <w:noProof/>
              <w:sz w:val="22"/>
            </w:rPr>
            <w:tab/>
          </w:r>
          <w:r>
            <w:t>Overall description and purpose</w:t>
          </w:r>
          <w:r>
            <w:tab/>
          </w:r>
          <w:r>
            <w:fldChar w:fldCharType="begin"/>
          </w:r>
          <w:r>
            <w:instrText xml:space="preserve"> PAGEREF _Toc256000513 \h </w:instrText>
          </w:r>
          <w:r>
            <w:fldChar w:fldCharType="separate"/>
          </w:r>
          <w:r>
            <w:t>256</w:t>
          </w:r>
          <w:r>
            <w:fldChar w:fldCharType="end"/>
          </w:r>
        </w:p>
        <w:p>
          <w:pPr>
            <w:pStyle w:val="TOC3"/>
            <w:tabs>
              <w:tab w:val="left" w:pos="800"/>
              <w:tab w:val="right" w:leader="dot" w:pos="8487"/>
            </w:tabs>
            <w:rPr>
              <w:rFonts w:asciiTheme="minorHAnsi" w:hAnsiTheme="minorHAnsi"/>
              <w:noProof/>
              <w:sz w:val="22"/>
            </w:rPr>
          </w:pPr>
          <w:r>
            <w:t>14.1.2</w:t>
          </w:r>
          <w:r>
            <w:rPr>
              <w:rFonts w:asciiTheme="minorHAnsi" w:hAnsiTheme="minorHAnsi"/>
              <w:noProof/>
              <w:sz w:val="22"/>
            </w:rPr>
            <w:tab/>
          </w:r>
          <w:r>
            <w:t>Supported platforms</w:t>
          </w:r>
          <w:r>
            <w:tab/>
          </w:r>
          <w:r>
            <w:fldChar w:fldCharType="begin"/>
          </w:r>
          <w:r>
            <w:instrText xml:space="preserve"> PAGEREF _Toc256000514 \h </w:instrText>
          </w:r>
          <w:r>
            <w:fldChar w:fldCharType="separate"/>
          </w:r>
          <w:r>
            <w:t>256</w:t>
          </w:r>
          <w:r>
            <w:fldChar w:fldCharType="end"/>
          </w:r>
        </w:p>
        <w:p>
          <w:pPr>
            <w:pStyle w:val="TOC3"/>
            <w:tabs>
              <w:tab w:val="left" w:pos="800"/>
              <w:tab w:val="right" w:leader="dot" w:pos="8487"/>
            </w:tabs>
            <w:rPr>
              <w:rFonts w:asciiTheme="minorHAnsi" w:hAnsiTheme="minorHAnsi"/>
              <w:noProof/>
              <w:sz w:val="22"/>
            </w:rPr>
          </w:pPr>
          <w:r>
            <w:t>14.1.3</w:t>
          </w:r>
          <w:r>
            <w:rPr>
              <w:rFonts w:asciiTheme="minorHAnsi" w:hAnsiTheme="minorHAnsi"/>
              <w:noProof/>
              <w:sz w:val="22"/>
            </w:rPr>
            <w:tab/>
          </w:r>
          <w:r>
            <w:t>Application architecture</w:t>
          </w:r>
          <w:r>
            <w:tab/>
          </w:r>
          <w:r>
            <w:fldChar w:fldCharType="begin"/>
          </w:r>
          <w:r>
            <w:instrText xml:space="preserve"> PAGEREF _Toc256000515 \h </w:instrText>
          </w:r>
          <w:r>
            <w:fldChar w:fldCharType="separate"/>
          </w:r>
          <w:r>
            <w:t>256</w:t>
          </w:r>
          <w:r>
            <w:fldChar w:fldCharType="end"/>
          </w:r>
        </w:p>
        <w:p>
          <w:pPr>
            <w:pStyle w:val="TOC3"/>
            <w:tabs>
              <w:tab w:val="left" w:pos="800"/>
              <w:tab w:val="right" w:leader="dot" w:pos="8487"/>
            </w:tabs>
            <w:rPr>
              <w:rFonts w:asciiTheme="minorHAnsi" w:hAnsiTheme="minorHAnsi"/>
              <w:noProof/>
              <w:sz w:val="22"/>
            </w:rPr>
          </w:pPr>
          <w:r>
            <w:t>14.1.4</w:t>
          </w:r>
          <w:r>
            <w:rPr>
              <w:rFonts w:asciiTheme="minorHAnsi" w:hAnsiTheme="minorHAnsi"/>
              <w:noProof/>
              <w:sz w:val="22"/>
            </w:rPr>
            <w:tab/>
          </w:r>
          <w:r>
            <w:t>REST protocol examples</w:t>
          </w:r>
          <w:r>
            <w:tab/>
          </w:r>
          <w:r>
            <w:fldChar w:fldCharType="begin"/>
          </w:r>
          <w:r>
            <w:instrText xml:space="preserve"> PAGEREF _Toc256000516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14.1.5</w:t>
          </w:r>
          <w:r>
            <w:rPr>
              <w:rFonts w:asciiTheme="minorHAnsi" w:hAnsiTheme="minorHAnsi"/>
              <w:noProof/>
              <w:sz w:val="22"/>
            </w:rPr>
            <w:tab/>
          </w:r>
          <w:r>
            <w:t>SFTP protocol examples</w:t>
          </w:r>
          <w:r>
            <w:tab/>
          </w:r>
          <w:r>
            <w:fldChar w:fldCharType="begin"/>
          </w:r>
          <w:r>
            <w:instrText xml:space="preserve"> PAGEREF _Toc256000517 \h </w:instrText>
          </w:r>
          <w:r>
            <w:fldChar w:fldCharType="separate"/>
          </w:r>
          <w:r>
            <w:t>264</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Security Perspective</w:t>
          </w:r>
          <w:r>
            <w:tab/>
          </w:r>
          <w:r>
            <w:fldChar w:fldCharType="begin"/>
          </w:r>
          <w:r>
            <w:instrText xml:space="preserve"> PAGEREF _Toc256000518 \h </w:instrText>
          </w:r>
          <w:r>
            <w:fldChar w:fldCharType="separate"/>
          </w:r>
          <w:r>
            <w:t>264</w:t>
          </w:r>
          <w:r>
            <w:fldChar w:fldCharType="end"/>
          </w:r>
        </w:p>
        <w:p>
          <w:pPr>
            <w:pStyle w:val="TOC3"/>
            <w:tabs>
              <w:tab w:val="left" w:pos="800"/>
              <w:tab w:val="right" w:leader="dot" w:pos="8487"/>
            </w:tabs>
            <w:rPr>
              <w:rFonts w:asciiTheme="minorHAnsi" w:hAnsiTheme="minorHAnsi"/>
              <w:noProof/>
              <w:sz w:val="22"/>
            </w:rPr>
          </w:pPr>
          <w:r>
            <w:t>14.2.1</w:t>
          </w:r>
          <w:r>
            <w:rPr>
              <w:rFonts w:asciiTheme="minorHAnsi" w:hAnsiTheme="minorHAnsi"/>
              <w:noProof/>
              <w:sz w:val="22"/>
            </w:rPr>
            <w:tab/>
          </w:r>
          <w:r>
            <w:t>Allowed certificate cipher suites</w:t>
          </w:r>
          <w:r>
            <w:tab/>
          </w:r>
          <w:r>
            <w:fldChar w:fldCharType="begin"/>
          </w:r>
          <w:r>
            <w:instrText xml:space="preserve"> PAGEREF _Toc256000519 \h </w:instrText>
          </w:r>
          <w:r>
            <w:fldChar w:fldCharType="separate"/>
          </w:r>
          <w:r>
            <w:t>264</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MeMo-lib</w:t>
          </w:r>
          <w:r>
            <w:tab/>
          </w:r>
          <w:r>
            <w:fldChar w:fldCharType="begin"/>
          </w:r>
          <w:r>
            <w:instrText xml:space="preserve"> PAGEREF _Toc256000520 \h </w:instrText>
          </w:r>
          <w:r>
            <w:fldChar w:fldCharType="separate"/>
          </w:r>
          <w:r>
            <w:t>265</w:t>
          </w:r>
          <w:r>
            <w:fldChar w:fldCharType="end"/>
          </w:r>
        </w:p>
        <w:p>
          <w:pPr>
            <w:pStyle w:val="TOC3"/>
            <w:tabs>
              <w:tab w:val="left" w:pos="800"/>
              <w:tab w:val="right" w:leader="dot" w:pos="8487"/>
            </w:tabs>
            <w:rPr>
              <w:rFonts w:asciiTheme="minorHAnsi" w:hAnsiTheme="minorHAnsi"/>
              <w:noProof/>
              <w:sz w:val="22"/>
            </w:rPr>
          </w:pPr>
          <w:r>
            <w:t>14.3.1</w:t>
          </w:r>
          <w:r>
            <w:rPr>
              <w:rFonts w:asciiTheme="minorHAnsi" w:hAnsiTheme="minorHAnsi"/>
              <w:noProof/>
              <w:sz w:val="22"/>
            </w:rPr>
            <w:tab/>
          </w:r>
          <w:r>
            <w:t>Purpose</w:t>
          </w:r>
          <w:r>
            <w:tab/>
          </w:r>
          <w:r>
            <w:fldChar w:fldCharType="begin"/>
          </w:r>
          <w:r>
            <w:instrText xml:space="preserve"> PAGEREF _Toc256000521 \h </w:instrText>
          </w:r>
          <w:r>
            <w:fldChar w:fldCharType="separate"/>
          </w:r>
          <w:r>
            <w:t>265</w:t>
          </w:r>
          <w:r>
            <w:fldChar w:fldCharType="end"/>
          </w:r>
        </w:p>
        <w:p>
          <w:pPr>
            <w:pStyle w:val="TOC3"/>
            <w:tabs>
              <w:tab w:val="left" w:pos="800"/>
              <w:tab w:val="right" w:leader="dot" w:pos="8487"/>
            </w:tabs>
            <w:rPr>
              <w:rFonts w:asciiTheme="minorHAnsi" w:hAnsiTheme="minorHAnsi"/>
              <w:noProof/>
              <w:sz w:val="22"/>
            </w:rPr>
          </w:pPr>
          <w:r>
            <w:t>14.3.2</w:t>
          </w:r>
          <w:r>
            <w:rPr>
              <w:rFonts w:asciiTheme="minorHAnsi" w:hAnsiTheme="minorHAnsi"/>
              <w:noProof/>
              <w:sz w:val="22"/>
            </w:rPr>
            <w:tab/>
          </w:r>
          <w:r>
            <w:t>Repository</w:t>
          </w:r>
          <w:r>
            <w:tab/>
          </w:r>
          <w:r>
            <w:fldChar w:fldCharType="begin"/>
          </w:r>
          <w:r>
            <w:instrText xml:space="preserve"> PAGEREF _Toc256000522 \h </w:instrText>
          </w:r>
          <w:r>
            <w:fldChar w:fldCharType="separate"/>
          </w:r>
          <w:r>
            <w:t>265</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Access to Test environments</w:t>
          </w:r>
          <w:r>
            <w:tab/>
          </w:r>
          <w:r>
            <w:fldChar w:fldCharType="begin"/>
          </w:r>
          <w:r>
            <w:instrText xml:space="preserve"> PAGEREF _Toc256000523 \h </w:instrText>
          </w:r>
          <w:r>
            <w:fldChar w:fldCharType="separate"/>
          </w:r>
          <w:r>
            <w:t>266</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Access to the administration portals on the test environment</w:t>
          </w:r>
          <w:r>
            <w:tab/>
          </w:r>
          <w:r>
            <w:fldChar w:fldCharType="begin"/>
          </w:r>
          <w:r>
            <w:instrText xml:space="preserve"> PAGEREF _Toc256000524 \h </w:instrText>
          </w:r>
          <w:r>
            <w:fldChar w:fldCharType="separate"/>
          </w:r>
          <w:r>
            <w:t>266</w:t>
          </w:r>
          <w:r>
            <w:fldChar w:fldCharType="end"/>
          </w:r>
        </w:p>
        <w:p>
          <w:pPr>
            <w:pStyle w:val="TOC3"/>
            <w:tabs>
              <w:tab w:val="left" w:pos="800"/>
              <w:tab w:val="right" w:leader="dot" w:pos="8487"/>
            </w:tabs>
            <w:rPr>
              <w:rFonts w:asciiTheme="minorHAnsi" w:hAnsiTheme="minorHAnsi"/>
              <w:noProof/>
              <w:sz w:val="22"/>
            </w:rPr>
          </w:pPr>
          <w:r>
            <w:t>15.1.1</w:t>
          </w:r>
          <w:r>
            <w:rPr>
              <w:rFonts w:asciiTheme="minorHAnsi" w:hAnsiTheme="minorHAnsi"/>
              <w:noProof/>
              <w:sz w:val="22"/>
            </w:rPr>
            <w:tab/>
          </w:r>
          <w:r>
            <w:t>Step 1 - Create a MitID simulator identity</w:t>
          </w:r>
          <w:r>
            <w:tab/>
          </w:r>
          <w:r>
            <w:fldChar w:fldCharType="begin"/>
          </w:r>
          <w:r>
            <w:instrText xml:space="preserve"> PAGEREF _Toc256000525 \h </w:instrText>
          </w:r>
          <w:r>
            <w:fldChar w:fldCharType="separate"/>
          </w:r>
          <w:r>
            <w:t>266</w:t>
          </w:r>
          <w:r>
            <w:fldChar w:fldCharType="end"/>
          </w:r>
        </w:p>
        <w:p>
          <w:pPr>
            <w:pStyle w:val="TOC3"/>
            <w:tabs>
              <w:tab w:val="left" w:pos="800"/>
              <w:tab w:val="right" w:leader="dot" w:pos="8487"/>
            </w:tabs>
            <w:rPr>
              <w:rFonts w:asciiTheme="minorHAnsi" w:hAnsiTheme="minorHAnsi"/>
              <w:noProof/>
              <w:sz w:val="22"/>
            </w:rPr>
          </w:pPr>
          <w:r>
            <w:t>15.1.2</w:t>
          </w:r>
          <w:r>
            <w:rPr>
              <w:rFonts w:asciiTheme="minorHAnsi" w:hAnsiTheme="minorHAnsi"/>
              <w:noProof/>
              <w:sz w:val="22"/>
            </w:rPr>
            <w:tab/>
          </w:r>
          <w:r>
            <w:t>Step 2 - Get the new identity enrolled in DP test environment</w:t>
          </w:r>
          <w:r>
            <w:tab/>
          </w:r>
          <w:r>
            <w:fldChar w:fldCharType="begin"/>
          </w:r>
          <w:r>
            <w:instrText xml:space="preserve"> PAGEREF _Toc256000526 \h </w:instrText>
          </w:r>
          <w:r>
            <w:fldChar w:fldCharType="separate"/>
          </w:r>
          <w:r>
            <w:t>268</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Access to Test Portal on the test environment</w:t>
          </w:r>
          <w:r>
            <w:tab/>
          </w:r>
          <w:r>
            <w:fldChar w:fldCharType="begin"/>
          </w:r>
          <w:r>
            <w:instrText xml:space="preserve"> PAGEREF _Toc256000527 \h </w:instrText>
          </w:r>
          <w:r>
            <w:fldChar w:fldCharType="separate"/>
          </w:r>
          <w:r>
            <w:t>268</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Access to Administrative Access on the test environment</w:t>
          </w:r>
          <w:r>
            <w:tab/>
          </w:r>
          <w:r>
            <w:fldChar w:fldCharType="begin"/>
          </w:r>
          <w:r>
            <w:instrText xml:space="preserve"> PAGEREF _Toc256000528 \h </w:instrText>
          </w:r>
          <w:r>
            <w:fldChar w:fldCharType="separate"/>
          </w:r>
          <w:r>
            <w:t>270</w:t>
          </w:r>
          <w:r>
            <w:fldChar w:fldCharType="end"/>
          </w:r>
        </w:p>
        <w:p>
          <w:pPr>
            <w:pStyle w:val="TOC3"/>
            <w:tabs>
              <w:tab w:val="left" w:pos="800"/>
              <w:tab w:val="right" w:leader="dot" w:pos="8487"/>
            </w:tabs>
            <w:rPr>
              <w:rFonts w:asciiTheme="minorHAnsi" w:hAnsiTheme="minorHAnsi"/>
              <w:noProof/>
              <w:sz w:val="22"/>
            </w:rPr>
          </w:pPr>
          <w:r>
            <w:t>15.3.1</w:t>
          </w:r>
          <w:r>
            <w:rPr>
              <w:rFonts w:asciiTheme="minorHAnsi" w:hAnsiTheme="minorHAnsi"/>
              <w:noProof/>
              <w:sz w:val="22"/>
            </w:rPr>
            <w:tab/>
          </w:r>
          <w:r>
            <w:t>Prerequisites for setting up test systems</w:t>
          </w:r>
          <w:r>
            <w:tab/>
          </w:r>
          <w:r>
            <w:fldChar w:fldCharType="begin"/>
          </w:r>
          <w:r>
            <w:instrText xml:space="preserve"> PAGEREF _Toc256000529 \h </w:instrText>
          </w:r>
          <w:r>
            <w:fldChar w:fldCharType="separate"/>
          </w:r>
          <w:r>
            <w:t>271</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Troubleshooting, SFTP server, SDLC, OpenID Connect, Connect</w:t>
          </w:r>
          <w:r>
            <w:tab/>
          </w:r>
          <w:r>
            <w:fldChar w:fldCharType="begin"/>
          </w:r>
          <w:r>
            <w:instrText xml:space="preserve"> PAGEREF _Toc256000530 \h </w:instrText>
          </w:r>
          <w:r>
            <w:fldChar w:fldCharType="separate"/>
          </w:r>
          <w:r>
            <w:t>272</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Troubleshooting</w:t>
          </w:r>
          <w:r>
            <w:tab/>
          </w:r>
          <w:r>
            <w:fldChar w:fldCharType="begin"/>
          </w:r>
          <w:r>
            <w:instrText xml:space="preserve"> PAGEREF _Toc256000531 \h </w:instrText>
          </w:r>
          <w:r>
            <w:fldChar w:fldCharType="separate"/>
          </w:r>
          <w:r>
            <w:t>272</w:t>
          </w:r>
          <w:r>
            <w:fldChar w:fldCharType="end"/>
          </w:r>
        </w:p>
        <w:p>
          <w:pPr>
            <w:pStyle w:val="TOC3"/>
            <w:tabs>
              <w:tab w:val="left" w:pos="800"/>
              <w:tab w:val="right" w:leader="dot" w:pos="8487"/>
            </w:tabs>
            <w:rPr>
              <w:rFonts w:asciiTheme="minorHAnsi" w:hAnsiTheme="minorHAnsi"/>
              <w:noProof/>
              <w:sz w:val="22"/>
            </w:rPr>
          </w:pPr>
          <w:r>
            <w:t>16.1.1</w:t>
          </w:r>
          <w:r>
            <w:rPr>
              <w:rFonts w:asciiTheme="minorHAnsi" w:hAnsiTheme="minorHAnsi"/>
              <w:noProof/>
              <w:sz w:val="22"/>
            </w:rPr>
            <w:tab/>
          </w:r>
          <w:r>
            <w:t>Certificate policies</w:t>
          </w:r>
          <w:r>
            <w:tab/>
          </w:r>
          <w:r>
            <w:fldChar w:fldCharType="begin"/>
          </w:r>
          <w:r>
            <w:instrText xml:space="preserve"> PAGEREF _Toc256000532 \h </w:instrText>
          </w:r>
          <w:r>
            <w:fldChar w:fldCharType="separate"/>
          </w:r>
          <w:r>
            <w:t>272</w:t>
          </w:r>
          <w:r>
            <w:fldChar w:fldCharType="end"/>
          </w:r>
        </w:p>
        <w:p>
          <w:pPr>
            <w:pStyle w:val="TOC3"/>
            <w:tabs>
              <w:tab w:val="left" w:pos="800"/>
              <w:tab w:val="right" w:leader="dot" w:pos="8487"/>
            </w:tabs>
            <w:rPr>
              <w:rFonts w:asciiTheme="minorHAnsi" w:hAnsiTheme="minorHAnsi"/>
              <w:noProof/>
              <w:sz w:val="22"/>
            </w:rPr>
          </w:pPr>
          <w:r>
            <w:t>16.1.2</w:t>
          </w:r>
          <w:r>
            <w:rPr>
              <w:rFonts w:asciiTheme="minorHAnsi" w:hAnsiTheme="minorHAnsi"/>
              <w:noProof/>
              <w:sz w:val="22"/>
            </w:rPr>
            <w:tab/>
          </w:r>
          <w:r>
            <w:t>Allowed ciphers</w:t>
          </w:r>
          <w:r>
            <w:tab/>
          </w:r>
          <w:r>
            <w:fldChar w:fldCharType="begin"/>
          </w:r>
          <w:r>
            <w:instrText xml:space="preserve"> PAGEREF _Toc256000533 \h </w:instrText>
          </w:r>
          <w:r>
            <w:fldChar w:fldCharType="separate"/>
          </w:r>
          <w:r>
            <w:t>286</w:t>
          </w:r>
          <w:r>
            <w:fldChar w:fldCharType="end"/>
          </w:r>
        </w:p>
        <w:p>
          <w:pPr>
            <w:pStyle w:val="TOC3"/>
            <w:tabs>
              <w:tab w:val="left" w:pos="800"/>
              <w:tab w:val="right" w:leader="dot" w:pos="8487"/>
            </w:tabs>
            <w:rPr>
              <w:rFonts w:asciiTheme="minorHAnsi" w:hAnsiTheme="minorHAnsi"/>
              <w:noProof/>
              <w:sz w:val="22"/>
            </w:rPr>
          </w:pPr>
          <w:r>
            <w:t>16.1.3</w:t>
          </w:r>
          <w:r>
            <w:rPr>
              <w:rFonts w:asciiTheme="minorHAnsi" w:hAnsiTheme="minorHAnsi"/>
              <w:noProof/>
              <w:sz w:val="22"/>
            </w:rPr>
            <w:tab/>
          </w:r>
          <w:r>
            <w:t>Rating</w:t>
          </w:r>
          <w:r>
            <w:tab/>
          </w:r>
          <w:r>
            <w:fldChar w:fldCharType="begin"/>
          </w:r>
          <w:r>
            <w:instrText xml:space="preserve"> PAGEREF _Toc256000534 \h </w:instrText>
          </w:r>
          <w:r>
            <w:fldChar w:fldCharType="separate"/>
          </w:r>
          <w:r>
            <w:t>286</w:t>
          </w:r>
          <w:r>
            <w:fldChar w:fldCharType="end"/>
          </w:r>
        </w:p>
        <w:p>
          <w:pPr>
            <w:pStyle w:val="TOC3"/>
            <w:tabs>
              <w:tab w:val="left" w:pos="800"/>
              <w:tab w:val="right" w:leader="dot" w:pos="8487"/>
            </w:tabs>
            <w:rPr>
              <w:rFonts w:asciiTheme="minorHAnsi" w:hAnsiTheme="minorHAnsi"/>
              <w:noProof/>
              <w:sz w:val="22"/>
            </w:rPr>
          </w:pPr>
          <w:r>
            <w:t>16.1.4</w:t>
          </w:r>
          <w:r>
            <w:rPr>
              <w:rFonts w:asciiTheme="minorHAnsi" w:hAnsiTheme="minorHAnsi"/>
              <w:noProof/>
              <w:sz w:val="22"/>
            </w:rPr>
            <w:tab/>
          </w:r>
          <w:r>
            <w:t>Troubleshooting</w:t>
          </w:r>
          <w:r>
            <w:tab/>
          </w:r>
          <w:r>
            <w:fldChar w:fldCharType="begin"/>
          </w:r>
          <w:r>
            <w:instrText xml:space="preserve"> PAGEREF _Toc256000535 \h </w:instrText>
          </w:r>
          <w:r>
            <w:fldChar w:fldCharType="separate"/>
          </w:r>
          <w:r>
            <w:t>287</w:t>
          </w:r>
          <w:r>
            <w:fldChar w:fldCharType="end"/>
          </w:r>
        </w:p>
        <w:p>
          <w:pPr>
            <w:pStyle w:val="TOC3"/>
            <w:tabs>
              <w:tab w:val="left" w:pos="800"/>
              <w:tab w:val="right" w:leader="dot" w:pos="8487"/>
            </w:tabs>
            <w:rPr>
              <w:rFonts w:asciiTheme="minorHAnsi" w:hAnsiTheme="minorHAnsi"/>
              <w:noProof/>
              <w:sz w:val="22"/>
            </w:rPr>
          </w:pPr>
          <w:r>
            <w:t>16.1.5</w:t>
          </w:r>
          <w:r>
            <w:rPr>
              <w:rFonts w:asciiTheme="minorHAnsi" w:hAnsiTheme="minorHAnsi"/>
              <w:noProof/>
              <w:sz w:val="22"/>
            </w:rPr>
            <w:tab/>
          </w:r>
          <w:r>
            <w:t>Ensuring the authenticity of Digital Posts through the OCES certificate</w:t>
          </w:r>
          <w:r>
            <w:tab/>
          </w:r>
          <w:r>
            <w:fldChar w:fldCharType="begin"/>
          </w:r>
          <w:r>
            <w:instrText xml:space="preserve"> PAGEREF _Toc256000536 \h </w:instrText>
          </w:r>
          <w:r>
            <w:fldChar w:fldCharType="separate"/>
          </w:r>
          <w:r>
            <w:t>287</w:t>
          </w:r>
          <w:r>
            <w:fldChar w:fldCharType="end"/>
          </w:r>
        </w:p>
        <w:p>
          <w:pPr>
            <w:pStyle w:val="TOC3"/>
            <w:tabs>
              <w:tab w:val="left" w:pos="800"/>
              <w:tab w:val="right" w:leader="dot" w:pos="8487"/>
            </w:tabs>
            <w:rPr>
              <w:rFonts w:asciiTheme="minorHAnsi" w:hAnsiTheme="minorHAnsi"/>
              <w:noProof/>
              <w:sz w:val="22"/>
            </w:rPr>
          </w:pPr>
          <w:r>
            <w:t>16.1.6</w:t>
          </w:r>
          <w:r>
            <w:rPr>
              <w:rFonts w:asciiTheme="minorHAnsi" w:hAnsiTheme="minorHAnsi"/>
              <w:noProof/>
              <w:sz w:val="22"/>
            </w:rPr>
            <w:tab/>
          </w:r>
          <w:r>
            <w:t>Point of attention regarding certificates</w:t>
          </w:r>
          <w:r>
            <w:tab/>
          </w:r>
          <w:r>
            <w:fldChar w:fldCharType="begin"/>
          </w:r>
          <w:r>
            <w:instrText xml:space="preserve"> PAGEREF _Toc256000537 \h </w:instrText>
          </w:r>
          <w:r>
            <w:fldChar w:fldCharType="separate"/>
          </w:r>
          <w:r>
            <w:t>288</w:t>
          </w:r>
          <w:r>
            <w:fldChar w:fldCharType="end"/>
          </w:r>
        </w:p>
        <w:p>
          <w:pPr>
            <w:pStyle w:val="TOC3"/>
            <w:tabs>
              <w:tab w:val="left" w:pos="800"/>
              <w:tab w:val="right" w:leader="dot" w:pos="8487"/>
            </w:tabs>
            <w:rPr>
              <w:rFonts w:asciiTheme="minorHAnsi" w:hAnsiTheme="minorHAnsi"/>
              <w:noProof/>
              <w:sz w:val="22"/>
            </w:rPr>
          </w:pPr>
          <w:r>
            <w:t>16.1.7</w:t>
          </w:r>
          <w:r>
            <w:rPr>
              <w:rFonts w:asciiTheme="minorHAnsi" w:hAnsiTheme="minorHAnsi"/>
              <w:noProof/>
              <w:sz w:val="22"/>
            </w:rPr>
            <w:tab/>
          </w:r>
          <w:r>
            <w:t>Digital Post Service Desk</w:t>
          </w:r>
          <w:r>
            <w:tab/>
          </w:r>
          <w:r>
            <w:fldChar w:fldCharType="begin"/>
          </w:r>
          <w:r>
            <w:instrText xml:space="preserve"> PAGEREF _Toc256000538 \h </w:instrText>
          </w:r>
          <w:r>
            <w:fldChar w:fldCharType="separate"/>
          </w:r>
          <w:r>
            <w:t>290</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SFTP server</w:t>
          </w:r>
          <w:r>
            <w:tab/>
          </w:r>
          <w:r>
            <w:fldChar w:fldCharType="begin"/>
          </w:r>
          <w:r>
            <w:instrText xml:space="preserve"> PAGEREF _Toc256000539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16.2.1</w:t>
          </w:r>
          <w:r>
            <w:rPr>
              <w:rFonts w:asciiTheme="minorHAnsi" w:hAnsiTheme="minorHAnsi"/>
              <w:noProof/>
              <w:sz w:val="22"/>
            </w:rPr>
            <w:tab/>
          </w:r>
          <w:r>
            <w:t>Generate an SSH-key to DP</w:t>
          </w:r>
          <w:r>
            <w:tab/>
          </w:r>
          <w:r>
            <w:fldChar w:fldCharType="begin"/>
          </w:r>
          <w:r>
            <w:instrText xml:space="preserve"> PAGEREF _Toc256000540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16.2.2</w:t>
          </w:r>
          <w:r>
            <w:rPr>
              <w:rFonts w:asciiTheme="minorHAnsi" w:hAnsiTheme="minorHAnsi"/>
              <w:noProof/>
              <w:sz w:val="22"/>
            </w:rPr>
            <w:tab/>
          </w:r>
          <w:r>
            <w:t>Access the SFTP server</w:t>
          </w:r>
          <w:r>
            <w:tab/>
          </w:r>
          <w:r>
            <w:fldChar w:fldCharType="begin"/>
          </w:r>
          <w:r>
            <w:instrText xml:space="preserve"> PAGEREF _Toc256000541 \h </w:instrText>
          </w:r>
          <w:r>
            <w:fldChar w:fldCharType="separate"/>
          </w:r>
          <w:r>
            <w:t>295</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OIO OpenID Connect to Digital Post</w:t>
          </w:r>
          <w:r>
            <w:tab/>
          </w:r>
          <w:r>
            <w:fldChar w:fldCharType="begin"/>
          </w:r>
          <w:r>
            <w:instrText xml:space="preserve"> PAGEREF _Toc256000542 \h </w:instrText>
          </w:r>
          <w:r>
            <w:fldChar w:fldCharType="separate"/>
          </w:r>
          <w:r>
            <w:t>296</w:t>
          </w:r>
          <w:r>
            <w:fldChar w:fldCharType="end"/>
          </w:r>
        </w:p>
        <w:p>
          <w:pPr>
            <w:pStyle w:val="TOC3"/>
            <w:tabs>
              <w:tab w:val="left" w:pos="800"/>
              <w:tab w:val="right" w:leader="dot" w:pos="8487"/>
            </w:tabs>
            <w:rPr>
              <w:rFonts w:asciiTheme="minorHAnsi" w:hAnsiTheme="minorHAnsi"/>
              <w:noProof/>
              <w:sz w:val="22"/>
            </w:rPr>
          </w:pPr>
          <w:r>
            <w:t>16.3.1</w:t>
          </w:r>
          <w:r>
            <w:rPr>
              <w:rFonts w:asciiTheme="minorHAnsi" w:hAnsiTheme="minorHAnsi"/>
              <w:noProof/>
              <w:sz w:val="22"/>
            </w:rPr>
            <w:tab/>
          </w:r>
          <w:r>
            <w:t>OIO OIDC profile - Digital Post subset</w:t>
          </w:r>
          <w:r>
            <w:tab/>
          </w:r>
          <w:r>
            <w:fldChar w:fldCharType="begin"/>
          </w:r>
          <w:r>
            <w:instrText xml:space="preserve"> PAGEREF _Toc256000543 \h </w:instrText>
          </w:r>
          <w:r>
            <w:fldChar w:fldCharType="separate"/>
          </w:r>
          <w:r>
            <w:t>296</w:t>
          </w:r>
          <w:r>
            <w:fldChar w:fldCharType="end"/>
          </w:r>
        </w:p>
        <w:p>
          <w:pPr>
            <w:pStyle w:val="TOC3"/>
            <w:tabs>
              <w:tab w:val="left" w:pos="800"/>
              <w:tab w:val="right" w:leader="dot" w:pos="8487"/>
            </w:tabs>
            <w:rPr>
              <w:rFonts w:asciiTheme="minorHAnsi" w:hAnsiTheme="minorHAnsi"/>
              <w:noProof/>
              <w:sz w:val="22"/>
            </w:rPr>
          </w:pPr>
          <w:r>
            <w:t>16.3.2</w:t>
          </w:r>
          <w:r>
            <w:rPr>
              <w:rFonts w:asciiTheme="minorHAnsi" w:hAnsiTheme="minorHAnsi"/>
              <w:noProof/>
              <w:sz w:val="22"/>
            </w:rPr>
            <w:tab/>
          </w:r>
          <w:r>
            <w:t>OIDC client enrollment in Digital Post</w:t>
          </w:r>
          <w:r>
            <w:tab/>
          </w:r>
          <w:r>
            <w:fldChar w:fldCharType="begin"/>
          </w:r>
          <w:r>
            <w:instrText xml:space="preserve"> PAGEREF _Toc256000544 \h </w:instrText>
          </w:r>
          <w:r>
            <w:fldChar w:fldCharType="separate"/>
          </w:r>
          <w:r>
            <w:t>297</w:t>
          </w:r>
          <w:r>
            <w:fldChar w:fldCharType="end"/>
          </w:r>
        </w:p>
        <w:p>
          <w:pPr>
            <w:pStyle w:val="TOC3"/>
            <w:tabs>
              <w:tab w:val="left" w:pos="800"/>
              <w:tab w:val="right" w:leader="dot" w:pos="8487"/>
            </w:tabs>
            <w:rPr>
              <w:rFonts w:asciiTheme="minorHAnsi" w:hAnsiTheme="minorHAnsi"/>
              <w:noProof/>
              <w:sz w:val="22"/>
            </w:rPr>
          </w:pPr>
          <w:r>
            <w:t>16.3.3</w:t>
          </w:r>
          <w:r>
            <w:rPr>
              <w:rFonts w:asciiTheme="minorHAnsi" w:hAnsiTheme="minorHAnsi"/>
              <w:noProof/>
              <w:sz w:val="22"/>
            </w:rPr>
            <w:tab/>
          </w:r>
          <w:r>
            <w:t>RP-initiated Logout</w:t>
          </w:r>
          <w:r>
            <w:tab/>
          </w:r>
          <w:r>
            <w:fldChar w:fldCharType="begin"/>
          </w:r>
          <w:r>
            <w:instrText xml:space="preserve"> PAGEREF _Toc256000545 \h </w:instrText>
          </w:r>
          <w:r>
            <w:fldChar w:fldCharType="separate"/>
          </w:r>
          <w:r>
            <w:t>298</w:t>
          </w:r>
          <w:r>
            <w:fldChar w:fldCharType="end"/>
          </w:r>
        </w:p>
        <w:p>
          <w:pPr>
            <w:pStyle w:val="TOC3"/>
            <w:tabs>
              <w:tab w:val="left" w:pos="800"/>
              <w:tab w:val="right" w:leader="dot" w:pos="8487"/>
            </w:tabs>
            <w:rPr>
              <w:rFonts w:asciiTheme="minorHAnsi" w:hAnsiTheme="minorHAnsi"/>
              <w:noProof/>
              <w:sz w:val="22"/>
            </w:rPr>
          </w:pPr>
          <w:r>
            <w:t>16.3.4</w:t>
          </w:r>
          <w:r>
            <w:rPr>
              <w:rFonts w:asciiTheme="minorHAnsi" w:hAnsiTheme="minorHAnsi"/>
              <w:noProof/>
              <w:sz w:val="22"/>
            </w:rPr>
            <w:tab/>
          </w:r>
          <w:r>
            <w:t>NemLog-in Realms</w:t>
          </w:r>
          <w:r>
            <w:tab/>
          </w:r>
          <w:r>
            <w:fldChar w:fldCharType="begin"/>
          </w:r>
          <w:r>
            <w:instrText xml:space="preserve"> PAGEREF _Toc256000546 \h </w:instrText>
          </w:r>
          <w:r>
            <w:fldChar w:fldCharType="separate"/>
          </w:r>
          <w:r>
            <w:t>299</w:t>
          </w:r>
          <w:r>
            <w:fldChar w:fldCharType="end"/>
          </w:r>
        </w:p>
        <w:p>
          <w:pPr>
            <w:pStyle w:val="TOC3"/>
            <w:tabs>
              <w:tab w:val="left" w:pos="800"/>
              <w:tab w:val="right" w:leader="dot" w:pos="8487"/>
            </w:tabs>
            <w:rPr>
              <w:rFonts w:asciiTheme="minorHAnsi" w:hAnsiTheme="minorHAnsi"/>
              <w:noProof/>
              <w:sz w:val="22"/>
            </w:rPr>
          </w:pPr>
          <w:r>
            <w:t>16.3.5</w:t>
          </w:r>
          <w:r>
            <w:rPr>
              <w:rFonts w:asciiTheme="minorHAnsi" w:hAnsiTheme="minorHAnsi"/>
              <w:noProof/>
              <w:sz w:val="22"/>
            </w:rPr>
            <w:tab/>
          </w:r>
          <w:r>
            <w:t>MitID AppSwitch support</w:t>
          </w:r>
          <w:r>
            <w:tab/>
          </w:r>
          <w:r>
            <w:fldChar w:fldCharType="begin"/>
          </w:r>
          <w:r>
            <w:instrText xml:space="preserve"> PAGEREF _Toc256000547 \h </w:instrText>
          </w:r>
          <w:r>
            <w:fldChar w:fldCharType="separate"/>
          </w:r>
          <w:r>
            <w:t>300</w:t>
          </w:r>
          <w:r>
            <w:fldChar w:fldCharType="end"/>
          </w:r>
        </w:p>
        <w:p>
          <w:pPr>
            <w:pStyle w:val="TOC3"/>
            <w:tabs>
              <w:tab w:val="left" w:pos="800"/>
              <w:tab w:val="right" w:leader="dot" w:pos="8487"/>
            </w:tabs>
            <w:rPr>
              <w:rFonts w:asciiTheme="minorHAnsi" w:hAnsiTheme="minorHAnsi"/>
              <w:noProof/>
              <w:sz w:val="22"/>
            </w:rPr>
          </w:pPr>
          <w:r>
            <w:t>16.3.6</w:t>
          </w:r>
          <w:r>
            <w:rPr>
              <w:rFonts w:asciiTheme="minorHAnsi" w:hAnsiTheme="minorHAnsi"/>
              <w:noProof/>
              <w:sz w:val="22"/>
            </w:rPr>
            <w:tab/>
          </w:r>
          <w:r>
            <w:t>eIDAS eID Gateway</w:t>
          </w:r>
          <w:r>
            <w:tab/>
          </w:r>
          <w:r>
            <w:fldChar w:fldCharType="begin"/>
          </w:r>
          <w:r>
            <w:instrText xml:space="preserve"> PAGEREF _Toc256000548 \h </w:instrText>
          </w:r>
          <w:r>
            <w:fldChar w:fldCharType="separate"/>
          </w:r>
          <w:r>
            <w:t>300</w:t>
          </w:r>
          <w:r>
            <w:fldChar w:fldCharType="end"/>
          </w:r>
        </w:p>
        <w:p>
          <w:pPr>
            <w:pStyle w:val="TOC2"/>
            <w:tabs>
              <w:tab w:val="left" w:pos="800"/>
              <w:tab w:val="right" w:leader="dot" w:pos="8487"/>
            </w:tabs>
            <w:rPr>
              <w:rFonts w:asciiTheme="minorHAnsi" w:hAnsiTheme="minorHAnsi"/>
              <w:noProof/>
              <w:sz w:val="22"/>
            </w:rPr>
          </w:pPr>
          <w:r>
            <w:t>16.4</w:t>
          </w:r>
          <w:r>
            <w:rPr>
              <w:rFonts w:asciiTheme="minorHAnsi" w:hAnsiTheme="minorHAnsi"/>
              <w:noProof/>
              <w:sz w:val="22"/>
            </w:rPr>
            <w:tab/>
          </w:r>
          <w:r>
            <w:t>Connect to Digital Post: Test and Prod</w:t>
          </w:r>
          <w:r>
            <w:tab/>
          </w:r>
          <w:r>
            <w:fldChar w:fldCharType="begin"/>
          </w:r>
          <w:r>
            <w:instrText xml:space="preserve"> PAGEREF _Toc256000549 \h </w:instrText>
          </w:r>
          <w:r>
            <w:fldChar w:fldCharType="separate"/>
          </w:r>
          <w:r>
            <w:t>301</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2" w:name="scroll-bookmark-2"/>
      <w:bookmarkEnd w:id="2"/>
      <w:bookmarkStart w:id="3" w:name="scroll-bookmark-3"/>
      <w:bookmarkEnd w:id="3"/>
      <w:bookmarkStart w:id="4" w:name="scroll-bookmark-5"/>
      <w:bookmarkStart w:id="5" w:name="_Toc256000275"/>
      <w:r>
        <w:t>Versioning</w:t>
      </w:r>
      <w:bookmarkEnd w:id="5"/>
      <w:bookmarkEnd w:id="4"/>
      <w:bookmarkStart w:id="6" w:name="scroll-bookmark-4"/>
      <w:bookmarkEnd w:id="6"/>
    </w:p>
    <w:tbl>
      <w:tblPr>
        <w:tblStyle w:val="ScrollTableNormal"/>
        <w:tblW w:w="5000" w:type="pct"/>
        <w:tblLook w:val="0000"/>
      </w:tblPr>
      <w:tblGrid>
        <w:gridCol w:w="3632"/>
        <w:gridCol w:w="4855"/>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t>1.48</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Status:</w:t>
            </w:r>
          </w:p>
        </w:tc>
        <w:tc>
          <w:tcPr/>
          <w:p>
            <w:pPr>
              <w:numPr>
                <w:ilvl w:val="0"/>
                <w:numId w:val="0"/>
              </w:numPr>
              <w:spacing w:before="0" w:beforeAutospacing="0" w:after="120" w:afterAutospacing="0" w:line="240" w:lineRule="auto"/>
              <w:ind w:left="0" w:right="0" w:firstLine="0"/>
              <w:jc w:val="left"/>
              <w:outlineLvl w:val="9"/>
            </w:pPr>
            <w:r>
              <w:t>Final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t>Netcompany</w:t>
            </w:r>
          </w:p>
        </w:tc>
      </w:tr>
    </w:tbl>
    <w:p/>
    <w:p>
      <w:r>
        <w:rPr>
          <w:b/>
        </w:rPr>
        <w:t>Document history</w:t>
      </w:r>
    </w:p>
    <w:tbl>
      <w:tblPr>
        <w:tblStyle w:val="ScrollTableNormal"/>
        <w:tblW w:w="5000" w:type="pct"/>
        <w:tblLook w:val="0000"/>
      </w:tblPr>
      <w:tblGrid>
        <w:gridCol w:w="917"/>
        <w:gridCol w:w="1206"/>
        <w:gridCol w:w="636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rPr>
                <w:b/>
              </w:rPr>
              <w:t>Date</w:t>
            </w:r>
          </w:p>
        </w:tc>
        <w:tc>
          <w:tcPr/>
          <w:p>
            <w:pPr>
              <w:numPr>
                <w:ilvl w:val="0"/>
                <w:numId w:val="0"/>
              </w:numPr>
              <w:spacing w:before="0" w:beforeAutospacing="0" w:after="120" w:afterAutospacing="0" w:line="240" w:lineRule="auto"/>
              <w:ind w:left="0" w:right="0" w:firstLine="0"/>
              <w:jc w:val="left"/>
              <w:outlineLvl w:val="9"/>
            </w:pPr>
            <w:r>
              <w:rPr>
                <w:b/>
              </w:rPr>
              <w:t>Comments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28.01.2022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33"/>
              </w:numPr>
              <w:spacing w:before="0" w:beforeAutospacing="0" w:after="120" w:afterAutospacing="0" w:line="240" w:lineRule="auto"/>
              <w:ind w:left="720" w:right="0" w:hanging="360"/>
              <w:jc w:val="left"/>
              <w:outlineLvl w:val="9"/>
            </w:pPr>
            <w:r>
              <w:t>Event Log Index Events</w:t>
            </w:r>
          </w:p>
          <w:p>
            <w:pPr>
              <w:numPr>
                <w:ilvl w:val="0"/>
                <w:numId w:val="33"/>
              </w:numPr>
              <w:spacing w:before="0" w:beforeAutospacing="0" w:after="120" w:afterAutospacing="0" w:line="240" w:lineRule="auto"/>
              <w:ind w:left="720" w:right="0" w:hanging="360"/>
              <w:jc w:val="left"/>
              <w:outlineLvl w:val="9"/>
            </w:pPr>
            <w:r>
              <w:t>Digital Post Receipt domain model</w:t>
            </w:r>
          </w:p>
          <w:p>
            <w:pPr>
              <w:numPr>
                <w:ilvl w:val="1"/>
                <w:numId w:val="34"/>
              </w:numPr>
              <w:spacing w:before="0" w:beforeAutospacing="0" w:after="120" w:afterAutospacing="0" w:line="240" w:lineRule="auto"/>
              <w:ind w:left="1440" w:right="0" w:hanging="360"/>
              <w:jc w:val="left"/>
              <w:outlineLvl w:val="9"/>
            </w:pPr>
            <w:r>
              <w:t>Sending MeMo message over REST PUSH</w:t>
            </w:r>
          </w:p>
          <w:p>
            <w:pPr>
              <w:numPr>
                <w:ilvl w:val="0"/>
                <w:numId w:val="33"/>
              </w:numPr>
              <w:spacing w:before="0" w:beforeAutospacing="0" w:after="120" w:afterAutospacing="0" w:line="240" w:lineRule="auto"/>
              <w:ind w:left="720" w:right="0" w:hanging="360"/>
              <w:jc w:val="left"/>
              <w:outlineLvl w:val="9"/>
            </w:pPr>
            <w:r>
              <w:t>REST protocol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1.34</w:t>
            </w:r>
          </w:p>
        </w:tc>
        <w:tc>
          <w:tcPr/>
          <w:p>
            <w:pPr>
              <w:numPr>
                <w:ilvl w:val="0"/>
                <w:numId w:val="0"/>
              </w:numPr>
              <w:spacing w:before="0" w:beforeAutospacing="0" w:after="120" w:afterAutospacing="0" w:line="240" w:lineRule="auto"/>
              <w:ind w:left="0" w:right="0" w:firstLine="0"/>
              <w:jc w:val="left"/>
              <w:outlineLvl w:val="9"/>
            </w:pPr>
            <w:r>
              <w:t>22.02.2022</w:t>
            </w:r>
          </w:p>
        </w:tc>
        <w:tc>
          <w:tcPr/>
          <w:p>
            <w:pPr>
              <w:spacing w:before="0" w:beforeAutospacing="0" w:after="120" w:afterAutospacing="0" w:line="240" w:lineRule="auto"/>
              <w:ind w:left="0" w:right="0" w:firstLine="0"/>
              <w:jc w:val="left"/>
              <w:outlineLvl w:val="9"/>
            </w:pPr>
            <w:r>
              <w:rPr>
                <w:b/>
              </w:rPr>
              <w:t>Included the following</w:t>
            </w:r>
          </w:p>
          <w:p>
            <w:pPr>
              <w:numPr>
                <w:ilvl w:val="0"/>
                <w:numId w:val="35"/>
              </w:numPr>
              <w:spacing w:before="0" w:beforeAutospacing="0" w:after="120" w:afterAutospacing="0" w:line="240" w:lineRule="auto"/>
              <w:ind w:left="720" w:right="0" w:hanging="360"/>
              <w:jc w:val="left"/>
              <w:outlineLvl w:val="9"/>
            </w:pPr>
            <w:r>
              <w:t>At least once-principle</w:t>
            </w:r>
          </w:p>
          <w:p>
            <w:pPr>
              <w:numPr>
                <w:ilvl w:val="1"/>
                <w:numId w:val="36"/>
              </w:numPr>
              <w:spacing w:before="0" w:beforeAutospacing="0" w:after="120" w:afterAutospacing="0" w:line="240" w:lineRule="auto"/>
              <w:ind w:left="1440" w:right="0" w:hanging="360"/>
              <w:jc w:val="left"/>
              <w:outlineLvl w:val="9"/>
            </w:pPr>
            <w:r>
              <w:t>Specifies that Digital Post operates with a principle which ensures that all messages are delivered at least once</w:t>
            </w:r>
          </w:p>
          <w:p>
            <w:pPr>
              <w:numPr>
                <w:ilvl w:val="0"/>
                <w:numId w:val="35"/>
              </w:numPr>
              <w:spacing w:before="0" w:beforeAutospacing="0" w:after="120" w:afterAutospacing="0" w:line="240" w:lineRule="auto"/>
              <w:ind w:left="720" w:right="0" w:hanging="360"/>
              <w:jc w:val="left"/>
              <w:outlineLvl w:val="9"/>
            </w:pPr>
            <w:r>
              <w:t>Requirements for messages and attachments</w:t>
            </w:r>
          </w:p>
          <w:p>
            <w:pPr>
              <w:numPr>
                <w:ilvl w:val="1"/>
                <w:numId w:val="37"/>
              </w:numPr>
              <w:spacing w:before="0" w:beforeAutospacing="0" w:after="120" w:afterAutospacing="0" w:line="240" w:lineRule="auto"/>
              <w:ind w:left="1440" w:right="0" w:hanging="360"/>
              <w:jc w:val="left"/>
              <w:outlineLvl w:val="9"/>
            </w:pPr>
            <w:r>
              <w:t>Specifies the allowed sizes of attachments and messages</w:t>
            </w:r>
          </w:p>
          <w:p>
            <w:pPr>
              <w:numPr>
                <w:ilvl w:val="0"/>
                <w:numId w:val="35"/>
              </w:numPr>
              <w:spacing w:before="0" w:beforeAutospacing="0" w:after="120" w:afterAutospacing="0" w:line="240" w:lineRule="auto"/>
              <w:ind w:left="720" w:right="0" w:hanging="360"/>
              <w:jc w:val="left"/>
              <w:outlineLvl w:val="9"/>
            </w:pPr>
            <w:r>
              <w:t>Fetching registration status list</w:t>
            </w:r>
          </w:p>
          <w:p>
            <w:pPr>
              <w:numPr>
                <w:ilvl w:val="1"/>
                <w:numId w:val="38"/>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35"/>
              </w:numPr>
              <w:spacing w:before="0" w:beforeAutospacing="0" w:after="120" w:afterAutospacing="0" w:line="240" w:lineRule="auto"/>
              <w:ind w:left="720" w:right="0" w:hanging="360"/>
              <w:jc w:val="left"/>
              <w:outlineLvl w:val="9"/>
            </w:pPr>
            <w:r>
              <w:t>Bulk receipt list (massekvitteringsliste)</w:t>
            </w:r>
          </w:p>
          <w:p>
            <w:pPr>
              <w:numPr>
                <w:ilvl w:val="1"/>
                <w:numId w:val="39"/>
              </w:numPr>
              <w:spacing w:before="0" w:beforeAutospacing="0" w:after="120" w:afterAutospacing="0" w:line="240" w:lineRule="auto"/>
              <w:ind w:left="1440" w:right="0" w:hanging="360"/>
              <w:jc w:val="left"/>
              <w:outlineLvl w:val="9"/>
            </w:pPr>
            <w:r>
              <w:t>Specifies that only XML return values are supported for this endpoint</w:t>
            </w:r>
          </w:p>
          <w:p>
            <w:pPr>
              <w:spacing w:before="0" w:beforeAutospacing="0" w:after="120" w:afterAutospacing="0" w:line="240" w:lineRule="auto"/>
              <w:ind w:left="0" w:right="0" w:firstLine="0"/>
              <w:jc w:val="left"/>
              <w:outlineLvl w:val="9"/>
            </w:pPr>
            <w:r>
              <w:rPr>
                <w:b/>
              </w:rPr>
              <w:t>Updated the following</w:t>
            </w:r>
          </w:p>
          <w:p>
            <w:pPr>
              <w:numPr>
                <w:ilvl w:val="0"/>
                <w:numId w:val="40"/>
              </w:numPr>
              <w:spacing w:before="0" w:beforeAutospacing="0" w:after="120" w:afterAutospacing="0" w:line="240" w:lineRule="auto"/>
              <w:ind w:left="720" w:right="0" w:hanging="360"/>
              <w:jc w:val="left"/>
              <w:outlineLvl w:val="9"/>
            </w:pPr>
            <w:r>
              <w:t>List of terms</w:t>
            </w:r>
          </w:p>
          <w:p>
            <w:pPr>
              <w:numPr>
                <w:ilvl w:val="1"/>
                <w:numId w:val="41"/>
              </w:numPr>
              <w:spacing w:before="0" w:beforeAutospacing="0" w:after="120" w:afterAutospacing="0" w:line="240" w:lineRule="auto"/>
              <w:ind w:left="1440" w:right="0" w:hanging="360"/>
              <w:jc w:val="left"/>
              <w:outlineLvl w:val="9"/>
            </w:pPr>
            <w:r>
              <w:t>Specifies that DP uses UUID version 4</w:t>
            </w:r>
          </w:p>
          <w:p>
            <w:pPr>
              <w:numPr>
                <w:ilvl w:val="0"/>
                <w:numId w:val="40"/>
              </w:numPr>
              <w:spacing w:before="0" w:beforeAutospacing="0" w:after="120" w:afterAutospacing="0" w:line="240" w:lineRule="auto"/>
              <w:ind w:left="720" w:right="0" w:hanging="360"/>
              <w:jc w:val="left"/>
              <w:outlineLvl w:val="9"/>
            </w:pPr>
            <w:r>
              <w:t>Rate-limiting</w:t>
            </w:r>
          </w:p>
          <w:p>
            <w:pPr>
              <w:numPr>
                <w:ilvl w:val="1"/>
                <w:numId w:val="42"/>
              </w:numPr>
              <w:spacing w:before="0" w:beforeAutospacing="0" w:after="120" w:afterAutospacing="0" w:line="240" w:lineRule="auto"/>
              <w:ind w:left="1440" w:right="0" w:hanging="360"/>
              <w:jc w:val="left"/>
              <w:outlineLvl w:val="9"/>
            </w:pPr>
            <w:r>
              <w:t>Minor update</w:t>
            </w:r>
          </w:p>
          <w:p>
            <w:pPr>
              <w:numPr>
                <w:ilvl w:val="0"/>
                <w:numId w:val="40"/>
              </w:numPr>
              <w:spacing w:before="0" w:beforeAutospacing="0" w:after="120" w:afterAutospacing="0" w:line="240" w:lineRule="auto"/>
              <w:ind w:left="720" w:right="0" w:hanging="360"/>
              <w:jc w:val="left"/>
              <w:outlineLvl w:val="9"/>
            </w:pPr>
            <w:r>
              <w:t>Distribution REST services</w:t>
            </w:r>
          </w:p>
          <w:p>
            <w:pPr>
              <w:numPr>
                <w:ilvl w:val="1"/>
                <w:numId w:val="43"/>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40"/>
              </w:numPr>
              <w:spacing w:before="0" w:beforeAutospacing="0" w:after="120" w:afterAutospacing="0" w:line="240" w:lineRule="auto"/>
              <w:ind w:left="720" w:right="0" w:hanging="360"/>
              <w:jc w:val="left"/>
              <w:outlineLvl w:val="9"/>
            </w:pPr>
            <w:r>
              <w:t>DP receipt domain model</w:t>
            </w:r>
          </w:p>
          <w:p>
            <w:pPr>
              <w:numPr>
                <w:ilvl w:val="1"/>
                <w:numId w:val="44"/>
              </w:numPr>
              <w:spacing w:before="0" w:beforeAutospacing="0" w:after="120" w:afterAutospacing="0" w:line="240" w:lineRule="auto"/>
              <w:ind w:left="1440" w:right="0" w:hanging="360"/>
              <w:jc w:val="left"/>
              <w:outlineLvl w:val="9"/>
            </w:pPr>
            <w:r>
              <w:t>Specifies that COMPLETED means that the message has been validated</w:t>
            </w:r>
          </w:p>
          <w:p>
            <w:pPr>
              <w:numPr>
                <w:ilvl w:val="0"/>
                <w:numId w:val="40"/>
              </w:numPr>
              <w:spacing w:before="0" w:beforeAutospacing="0" w:after="120" w:afterAutospacing="0" w:line="240" w:lineRule="auto"/>
              <w:ind w:left="720" w:right="0" w:hanging="360"/>
              <w:jc w:val="left"/>
              <w:outlineLvl w:val="9"/>
            </w:pPr>
            <w:r>
              <w:t>Sending DP/DP2 messages via REST</w:t>
            </w:r>
          </w:p>
          <w:p>
            <w:pPr>
              <w:numPr>
                <w:ilvl w:val="1"/>
                <w:numId w:val="45"/>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40"/>
              </w:numPr>
              <w:spacing w:before="0" w:beforeAutospacing="0" w:after="120" w:afterAutospacing="0" w:line="240" w:lineRule="auto"/>
              <w:ind w:left="720" w:right="0" w:hanging="360"/>
              <w:jc w:val="left"/>
              <w:outlineLvl w:val="9"/>
            </w:pPr>
            <w:r>
              <w:t>Event Log Index Events</w:t>
            </w:r>
          </w:p>
          <w:p>
            <w:pPr>
              <w:numPr>
                <w:ilvl w:val="1"/>
                <w:numId w:val="46"/>
              </w:numPr>
              <w:spacing w:before="0" w:beforeAutospacing="0" w:after="120" w:afterAutospacing="0" w:line="240" w:lineRule="auto"/>
              <w:ind w:left="1440" w:right="0" w:hanging="360"/>
              <w:jc w:val="left"/>
              <w:outlineLvl w:val="9"/>
            </w:pPr>
            <w:r>
              <w:t>New event with ID 81 added to show events in the event log in the Rights Portal regarding access request acitivities.</w:t>
            </w:r>
          </w:p>
          <w:p>
            <w:pPr>
              <w:numPr>
                <w:ilvl w:val="0"/>
                <w:numId w:val="40"/>
              </w:numPr>
              <w:spacing w:before="0" w:beforeAutospacing="0" w:after="120" w:afterAutospacing="0" w:line="240" w:lineRule="auto"/>
              <w:ind w:left="720" w:right="0" w:hanging="360"/>
              <w:jc w:val="left"/>
              <w:outlineLvl w:val="9"/>
            </w:pPr>
            <w:r>
              <w:t>Fetching registration status for contact</w:t>
            </w:r>
          </w:p>
          <w:p>
            <w:pPr>
              <w:numPr>
                <w:ilvl w:val="1"/>
                <w:numId w:val="47"/>
              </w:numPr>
              <w:spacing w:before="0" w:beforeAutospacing="0" w:after="120" w:afterAutospacing="0" w:line="240" w:lineRule="auto"/>
              <w:ind w:left="1440" w:right="0" w:hanging="360"/>
              <w:jc w:val="left"/>
              <w:outlineLvl w:val="9"/>
            </w:pPr>
            <w:r>
              <w:t>accept header added to the documentation</w:t>
            </w:r>
          </w:p>
          <w:p>
            <w:pPr>
              <w:numPr>
                <w:ilvl w:val="0"/>
                <w:numId w:val="40"/>
              </w:numPr>
              <w:spacing w:before="0" w:beforeAutospacing="0" w:after="120" w:afterAutospacing="0" w:line="240" w:lineRule="auto"/>
              <w:ind w:left="720" w:right="0" w:hanging="360"/>
              <w:jc w:val="left"/>
              <w:outlineLvl w:val="9"/>
            </w:pPr>
            <w:r>
              <w:t>Querying identities, Direct privileges, Privilege Type</w:t>
            </w:r>
          </w:p>
          <w:p>
            <w:pPr>
              <w:numPr>
                <w:ilvl w:val="1"/>
                <w:numId w:val="48"/>
              </w:numPr>
              <w:spacing w:before="0" w:beforeAutospacing="0" w:after="120" w:afterAutospacing="0" w:line="240" w:lineRule="auto"/>
              <w:ind w:left="1440" w:right="0" w:hanging="360"/>
              <w:jc w:val="left"/>
              <w:outlineLvl w:val="9"/>
            </w:pPr>
            <w:r>
              <w:t>Specifies that you can also revisit the OpenAPI specification for more background</w:t>
            </w:r>
          </w:p>
          <w:p>
            <w:pPr>
              <w:numPr>
                <w:ilvl w:val="0"/>
                <w:numId w:val="40"/>
              </w:numPr>
              <w:spacing w:before="0" w:beforeAutospacing="0" w:after="120" w:afterAutospacing="0" w:line="240" w:lineRule="auto"/>
              <w:ind w:left="720" w:right="0" w:hanging="360"/>
              <w:jc w:val="left"/>
              <w:outlineLvl w:val="9"/>
            </w:pPr>
            <w:r>
              <w:t>Back-end validation and error codes in distribution</w:t>
            </w:r>
          </w:p>
          <w:p>
            <w:pPr>
              <w:numPr>
                <w:ilvl w:val="1"/>
                <w:numId w:val="49"/>
              </w:numPr>
              <w:spacing w:before="0" w:beforeAutospacing="0" w:after="120" w:afterAutospacing="0" w:line="240" w:lineRule="auto"/>
              <w:ind w:left="1440" w:right="0" w:hanging="360"/>
              <w:jc w:val="left"/>
              <w:outlineLvl w:val="9"/>
            </w:pPr>
            <w:r>
              <w:t>Specifies that TransmissionID must be unique to be valid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17.06.2022</w:t>
            </w:r>
          </w:p>
        </w:tc>
        <w:tc>
          <w:tcPr/>
          <w:p>
            <w:pPr>
              <w:spacing w:before="0" w:beforeAutospacing="0" w:after="120" w:afterAutospacing="0" w:line="240" w:lineRule="auto"/>
              <w:ind w:left="0" w:right="0" w:firstLine="0"/>
              <w:jc w:val="left"/>
              <w:outlineLvl w:val="9"/>
            </w:pPr>
            <w:r>
              <w:rPr>
                <w:b/>
              </w:rPr>
              <w:t>Updated the following</w:t>
            </w:r>
          </w:p>
          <w:p>
            <w:pPr>
              <w:numPr>
                <w:ilvl w:val="0"/>
                <w:numId w:val="50"/>
              </w:numPr>
              <w:spacing w:before="0" w:beforeAutospacing="0" w:after="120" w:afterAutospacing="0" w:line="240" w:lineRule="auto"/>
              <w:ind w:left="720" w:right="0" w:hanging="360"/>
              <w:jc w:val="left"/>
              <w:outlineLvl w:val="9"/>
            </w:pPr>
            <w:r>
              <w:t>Querying and searching resources</w:t>
            </w:r>
          </w:p>
          <w:p>
            <w:pPr>
              <w:numPr>
                <w:ilvl w:val="1"/>
                <w:numId w:val="51"/>
              </w:numPr>
              <w:spacing w:before="0" w:beforeAutospacing="0" w:after="120" w:afterAutospacing="0" w:line="240" w:lineRule="auto"/>
              <w:ind w:left="1440" w:right="0" w:hanging="360"/>
              <w:jc w:val="left"/>
              <w:outlineLvl w:val="9"/>
            </w:pPr>
            <w:r>
              <w:t>Specifies the use of quotations</w:t>
            </w:r>
          </w:p>
          <w:p>
            <w:pPr>
              <w:numPr>
                <w:ilvl w:val="0"/>
                <w:numId w:val="50"/>
              </w:numPr>
              <w:spacing w:before="0" w:beforeAutospacing="0" w:after="120" w:afterAutospacing="0" w:line="240" w:lineRule="auto"/>
              <w:ind w:left="720" w:right="0" w:hanging="360"/>
              <w:jc w:val="left"/>
              <w:outlineLvl w:val="9"/>
            </w:pPr>
            <w:r>
              <w:t>Querying the event-log</w:t>
            </w:r>
          </w:p>
          <w:p>
            <w:pPr>
              <w:numPr>
                <w:ilvl w:val="1"/>
                <w:numId w:val="52"/>
              </w:numPr>
              <w:spacing w:before="0" w:beforeAutospacing="0" w:after="120" w:afterAutospacing="0" w:line="240" w:lineRule="auto"/>
              <w:ind w:left="1440" w:right="0" w:hanging="360"/>
              <w:jc w:val="left"/>
              <w:outlineLvl w:val="9"/>
            </w:pPr>
            <w:r>
              <w:t>Description of Querying for more than 10k using “next”</w:t>
            </w:r>
          </w:p>
          <w:p>
            <w:pPr>
              <w:numPr>
                <w:ilvl w:val="0"/>
                <w:numId w:val="50"/>
              </w:numPr>
              <w:spacing w:before="0" w:beforeAutospacing="0" w:after="120" w:afterAutospacing="0" w:line="240" w:lineRule="auto"/>
              <w:ind w:left="720" w:right="0" w:hanging="360"/>
              <w:jc w:val="left"/>
              <w:outlineLvl w:val="9"/>
            </w:pPr>
            <w:r>
              <w:t>Flow for resending messages</w:t>
            </w:r>
          </w:p>
          <w:p>
            <w:pPr>
              <w:numPr>
                <w:ilvl w:val="1"/>
                <w:numId w:val="53"/>
              </w:numPr>
              <w:spacing w:before="0" w:beforeAutospacing="0" w:after="120" w:afterAutospacing="0" w:line="240" w:lineRule="auto"/>
              <w:ind w:left="1440" w:right="0" w:hanging="360"/>
              <w:jc w:val="left"/>
              <w:outlineLvl w:val="9"/>
            </w:pPr>
            <w:r>
              <w:t>Description of retrying to default recipient system and system deactivation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1.36</w:t>
            </w:r>
          </w:p>
        </w:tc>
        <w:tc>
          <w:tcPr/>
          <w:p>
            <w:pPr>
              <w:numPr>
                <w:ilvl w:val="0"/>
                <w:numId w:val="0"/>
              </w:numPr>
              <w:spacing w:before="0" w:beforeAutospacing="0" w:after="120" w:afterAutospacing="0" w:line="240" w:lineRule="auto"/>
              <w:ind w:left="0" w:right="0" w:firstLine="0"/>
              <w:jc w:val="left"/>
              <w:outlineLvl w:val="9"/>
            </w:pPr>
            <w:r>
              <w:t>14.09.2022</w:t>
            </w:r>
          </w:p>
        </w:tc>
        <w:tc>
          <w:tcPr/>
          <w:p>
            <w:pPr>
              <w:spacing w:before="0" w:beforeAutospacing="0" w:after="120" w:afterAutospacing="0" w:line="240" w:lineRule="auto"/>
              <w:ind w:left="0" w:right="0" w:firstLine="0"/>
              <w:jc w:val="left"/>
              <w:outlineLvl w:val="9"/>
            </w:pPr>
            <w:r>
              <w:rPr>
                <w:b/>
              </w:rPr>
              <w:t>Added the following</w:t>
            </w:r>
          </w:p>
          <w:p>
            <w:pPr>
              <w:numPr>
                <w:ilvl w:val="0"/>
                <w:numId w:val="54"/>
              </w:numPr>
              <w:spacing w:before="0" w:beforeAutospacing="0" w:after="120" w:afterAutospacing="0" w:line="240" w:lineRule="auto"/>
              <w:ind w:left="720" w:right="0" w:hanging="360"/>
              <w:jc w:val="left"/>
              <w:outlineLvl w:val="9"/>
            </w:pPr>
            <w:r>
              <w:t>Certificates</w:t>
            </w:r>
          </w:p>
          <w:p>
            <w:pPr>
              <w:numPr>
                <w:ilvl w:val="1"/>
                <w:numId w:val="55"/>
              </w:numPr>
              <w:spacing w:before="0" w:beforeAutospacing="0" w:after="120" w:afterAutospacing="0" w:line="240" w:lineRule="auto"/>
              <w:ind w:left="1440" w:right="0" w:hanging="360"/>
              <w:jc w:val="left"/>
              <w:outlineLvl w:val="9"/>
            </w:pPr>
            <w:r>
              <w:t>Information about how Digital Post currently supports OCES2 and OCES3</w:t>
            </w:r>
          </w:p>
          <w:p>
            <w:pPr>
              <w:numPr>
                <w:ilvl w:val="0"/>
                <w:numId w:val="54"/>
              </w:numPr>
              <w:spacing w:before="0" w:beforeAutospacing="0" w:after="120" w:afterAutospacing="0" w:line="240" w:lineRule="auto"/>
              <w:ind w:left="720" w:right="0" w:hanging="360"/>
              <w:jc w:val="left"/>
              <w:outlineLvl w:val="9"/>
            </w:pPr>
            <w:r>
              <w:t>Push Notification Integration: Creating FCM service account + private key</w:t>
            </w:r>
          </w:p>
          <w:p>
            <w:pPr>
              <w:numPr>
                <w:ilvl w:val="1"/>
                <w:numId w:val="56"/>
              </w:numPr>
              <w:spacing w:before="0" w:beforeAutospacing="0" w:after="120" w:afterAutospacing="0" w:line="240" w:lineRule="auto"/>
              <w:ind w:left="1440" w:right="0" w:hanging="360"/>
              <w:jc w:val="left"/>
              <w:outlineLvl w:val="9"/>
            </w:pPr>
            <w:r>
              <w:t>Guide to how view clients can offer push notifications</w:t>
            </w:r>
          </w:p>
          <w:p>
            <w:pPr>
              <w:spacing w:before="0" w:beforeAutospacing="0" w:after="120" w:afterAutospacing="0" w:line="240" w:lineRule="auto"/>
              <w:ind w:left="0" w:right="0" w:firstLine="0"/>
              <w:jc w:val="left"/>
              <w:outlineLvl w:val="9"/>
            </w:pPr>
            <w:r>
              <w:rPr>
                <w:b/>
              </w:rPr>
              <w:t>Updated the following</w:t>
            </w:r>
          </w:p>
          <w:p>
            <w:pPr>
              <w:numPr>
                <w:ilvl w:val="0"/>
                <w:numId w:val="57"/>
              </w:numPr>
              <w:spacing w:before="0" w:beforeAutospacing="0" w:after="120" w:afterAutospacing="0" w:line="240" w:lineRule="auto"/>
              <w:ind w:left="720" w:right="0" w:hanging="360"/>
              <w:jc w:val="left"/>
              <w:outlineLvl w:val="9"/>
            </w:pPr>
            <w:r>
              <w:t>14: Access to the Test Portal on the test environment</w:t>
            </w:r>
          </w:p>
          <w:p>
            <w:pPr>
              <w:numPr>
                <w:ilvl w:val="1"/>
                <w:numId w:val="58"/>
              </w:numPr>
              <w:spacing w:before="0" w:beforeAutospacing="0" w:after="120" w:afterAutospacing="0" w:line="240" w:lineRule="auto"/>
              <w:ind w:left="1440" w:right="0" w:hanging="360"/>
              <w:jc w:val="left"/>
              <w:outlineLvl w:val="9"/>
            </w:pPr>
            <w:r>
              <w:t>Content has been deleted as DIGST has created an external guide for the Test Portal of Digital Post</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59"/>
              </w:numPr>
              <w:spacing w:before="0" w:beforeAutospacing="0" w:after="120" w:afterAutospacing="0" w:line="240" w:lineRule="auto"/>
              <w:ind w:left="720" w:right="0" w:hanging="360"/>
              <w:jc w:val="left"/>
              <w:outlineLvl w:val="9"/>
            </w:pPr>
            <w:r>
              <w:t>“15: Test Portal: Create a test-identity and login to Administrative Access” has been changed to “15: How to login to Administrative Access with test-identities” as the previous content can be seen in above-mentioned guide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21.11.2022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60"/>
              </w:numPr>
              <w:spacing w:before="0" w:beforeAutospacing="0" w:after="120" w:afterAutospacing="0" w:line="240" w:lineRule="auto"/>
              <w:ind w:left="720" w:right="0" w:hanging="360"/>
              <w:jc w:val="left"/>
              <w:outlineLvl w:val="9"/>
            </w:pPr>
            <w:r>
              <w:t>3.3 Size requirements</w:t>
            </w:r>
          </w:p>
          <w:p>
            <w:pPr>
              <w:numPr>
                <w:ilvl w:val="1"/>
                <w:numId w:val="61"/>
              </w:numPr>
              <w:spacing w:before="0" w:beforeAutospacing="0" w:after="120" w:afterAutospacing="0" w:line="240" w:lineRule="auto"/>
              <w:ind w:left="1440" w:right="0" w:hanging="360"/>
              <w:jc w:val="left"/>
              <w:outlineLvl w:val="9"/>
            </w:pPr>
            <w:r>
              <w:t>Added word to clarify paragraph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1.38</w:t>
            </w:r>
          </w:p>
        </w:tc>
        <w:tc>
          <w:tcPr/>
          <w:p>
            <w:pPr>
              <w:numPr>
                <w:ilvl w:val="0"/>
                <w:numId w:val="0"/>
              </w:numPr>
              <w:spacing w:before="0" w:beforeAutospacing="0" w:after="120" w:afterAutospacing="0" w:line="240" w:lineRule="auto"/>
              <w:ind w:left="0" w:right="0" w:firstLine="0"/>
              <w:jc w:val="left"/>
              <w:outlineLvl w:val="9"/>
            </w:pPr>
            <w:r>
              <w:t>30.05.2023</w:t>
            </w:r>
          </w:p>
        </w:tc>
        <w:tc>
          <w:tcPr/>
          <w:p>
            <w:pPr>
              <w:spacing w:before="0" w:beforeAutospacing="0" w:after="120" w:afterAutospacing="0" w:line="240" w:lineRule="auto"/>
              <w:ind w:left="0" w:right="0" w:firstLine="0"/>
              <w:jc w:val="left"/>
              <w:outlineLvl w:val="9"/>
            </w:pPr>
            <w:r>
              <w:rPr>
                <w:b/>
              </w:rPr>
              <w:t>Updated the following</w:t>
            </w:r>
          </w:p>
          <w:p>
            <w:pPr>
              <w:numPr>
                <w:ilvl w:val="0"/>
                <w:numId w:val="62"/>
              </w:numPr>
              <w:spacing w:before="0" w:beforeAutospacing="0" w:after="120" w:afterAutospacing="0" w:line="240" w:lineRule="auto"/>
              <w:ind w:left="720" w:right="0" w:hanging="360"/>
              <w:jc w:val="left"/>
              <w:outlineLvl w:val="9"/>
            </w:pPr>
            <w:r>
              <w:t>Domain names</w:t>
            </w:r>
          </w:p>
          <w:p>
            <w:pPr>
              <w:numPr>
                <w:ilvl w:val="1"/>
                <w:numId w:val="63"/>
              </w:numPr>
              <w:spacing w:before="0" w:beforeAutospacing="0" w:after="120" w:afterAutospacing="0" w:line="240" w:lineRule="auto"/>
              <w:ind w:left="1440" w:right="0" w:hanging="360"/>
              <w:jc w:val="left"/>
              <w:outlineLvl w:val="9"/>
            </w:pPr>
            <w:r>
              <w:t>Updated External IP for the domain to access the REST API by sender and receiver systems using mutual SSL</w:t>
            </w:r>
          </w:p>
          <w:p>
            <w:pPr>
              <w:numPr>
                <w:ilvl w:val="0"/>
                <w:numId w:val="62"/>
              </w:numPr>
              <w:spacing w:before="0" w:beforeAutospacing="0" w:after="120" w:afterAutospacing="0" w:line="240" w:lineRule="auto"/>
              <w:ind w:left="720" w:right="0" w:hanging="360"/>
              <w:jc w:val="left"/>
              <w:outlineLvl w:val="9"/>
            </w:pPr>
            <w:r>
              <w:t>Querying and searching resources</w:t>
            </w:r>
          </w:p>
          <w:p>
            <w:pPr>
              <w:numPr>
                <w:ilvl w:val="0"/>
                <w:numId w:val="62"/>
              </w:numPr>
              <w:spacing w:before="0" w:beforeAutospacing="0" w:after="120" w:afterAutospacing="0" w:line="240" w:lineRule="auto"/>
              <w:ind w:left="720" w:right="0" w:hanging="360"/>
              <w:jc w:val="left"/>
              <w:outlineLvl w:val="9"/>
            </w:pPr>
            <w:r>
              <w:t>Querying Contacts</w:t>
            </w:r>
          </w:p>
          <w:p>
            <w:pPr>
              <w:numPr>
                <w:ilvl w:val="1"/>
                <w:numId w:val="64"/>
              </w:numPr>
              <w:spacing w:before="0" w:beforeAutospacing="0" w:after="120" w:afterAutospacing="0" w:line="240" w:lineRule="auto"/>
              <w:ind w:left="1440" w:right="0" w:hanging="360"/>
              <w:jc w:val="left"/>
              <w:outlineLvl w:val="9"/>
            </w:pPr>
            <w:r>
              <w:t xml:space="preserve">Details about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p>
          <w:p>
            <w:pPr>
              <w:numPr>
                <w:ilvl w:val="0"/>
                <w:numId w:val="62"/>
              </w:numPr>
              <w:spacing w:before="0" w:beforeAutospacing="0" w:after="120" w:afterAutospacing="0" w:line="240" w:lineRule="auto"/>
              <w:ind w:left="720" w:right="0" w:hanging="360"/>
              <w:jc w:val="left"/>
              <w:outlineLvl w:val="9"/>
            </w:pPr>
            <w:r>
              <w:t>Encoding format whitelist for files of documents</w:t>
            </w:r>
          </w:p>
          <w:p>
            <w:pPr>
              <w:numPr>
                <w:ilvl w:val="1"/>
                <w:numId w:val="65"/>
              </w:numPr>
              <w:spacing w:before="0" w:beforeAutospacing="0" w:after="120" w:afterAutospacing="0" w:line="240" w:lineRule="auto"/>
              <w:ind w:left="1440" w:right="0" w:hanging="360"/>
              <w:jc w:val="left"/>
              <w:outlineLvl w:val="9"/>
            </w:pPr>
            <w:r>
              <w:t>Added additional documents</w:t>
            </w:r>
          </w:p>
          <w:p>
            <w:pPr>
              <w:numPr>
                <w:ilvl w:val="0"/>
                <w:numId w:val="62"/>
              </w:numPr>
              <w:spacing w:before="0" w:beforeAutospacing="0" w:after="120" w:afterAutospacing="0" w:line="240" w:lineRule="auto"/>
              <w:ind w:left="720" w:right="0" w:hanging="360"/>
              <w:jc w:val="left"/>
              <w:outlineLvl w:val="9"/>
            </w:pPr>
            <w:r>
              <w:t>Exporting certificates for upload to Administrative Access</w:t>
            </w:r>
          </w:p>
          <w:p>
            <w:pPr>
              <w:numPr>
                <w:ilvl w:val="1"/>
                <w:numId w:val="66"/>
              </w:numPr>
              <w:spacing w:before="0" w:beforeAutospacing="0" w:after="120" w:afterAutospacing="0" w:line="240" w:lineRule="auto"/>
              <w:ind w:left="1440" w:right="0" w:hanging="360"/>
              <w:jc w:val="left"/>
              <w:outlineLvl w:val="9"/>
            </w:pPr>
            <w:r>
              <w:t>Sending messages using the SMTP protocol will be faced out 16 August</w:t>
            </w:r>
            <w:r>
              <w:rPr>
                <w:b/>
              </w:rPr>
              <w:t xml:space="preserve"> </w:t>
            </w:r>
            <w:r>
              <w:t>2023</w:t>
            </w:r>
          </w:p>
          <w:p>
            <w:pPr>
              <w:numPr>
                <w:ilvl w:val="0"/>
                <w:numId w:val="62"/>
              </w:numPr>
              <w:spacing w:before="0" w:beforeAutospacing="0" w:after="120" w:afterAutospacing="0" w:line="240" w:lineRule="auto"/>
              <w:ind w:left="720" w:right="0" w:hanging="360"/>
              <w:jc w:val="left"/>
              <w:outlineLvl w:val="9"/>
            </w:pPr>
            <w:r>
              <w:t>Event log services</w:t>
            </w:r>
          </w:p>
          <w:p>
            <w:pPr>
              <w:numPr>
                <w:ilvl w:val="1"/>
                <w:numId w:val="67"/>
              </w:numPr>
              <w:spacing w:before="0" w:beforeAutospacing="0" w:after="120" w:afterAutospacing="0" w:line="240" w:lineRule="auto"/>
              <w:ind w:left="1440" w:right="0" w:hanging="360"/>
              <w:jc w:val="left"/>
              <w:outlineLvl w:val="9"/>
            </w:pPr>
            <w:r>
              <w:t>Link to a full comprehensive list of all events stored in the event log</w:t>
            </w:r>
          </w:p>
          <w:p>
            <w:pPr>
              <w:numPr>
                <w:ilvl w:val="0"/>
                <w:numId w:val="62"/>
              </w:numPr>
              <w:spacing w:before="0" w:beforeAutospacing="0" w:after="120" w:afterAutospacing="0" w:line="240" w:lineRule="auto"/>
              <w:ind w:left="720" w:right="0" w:hanging="360"/>
              <w:jc w:val="left"/>
              <w:outlineLvl w:val="9"/>
            </w:pPr>
            <w:r>
              <w:t>Creating and working with drafts</w:t>
            </w:r>
          </w:p>
          <w:p>
            <w:pPr>
              <w:numPr>
                <w:ilvl w:val="1"/>
                <w:numId w:val="68"/>
              </w:numPr>
              <w:spacing w:before="0" w:beforeAutospacing="0" w:after="120" w:afterAutospacing="0" w:line="240" w:lineRule="auto"/>
              <w:ind w:left="1440" w:right="0" w:hanging="360"/>
              <w:jc w:val="left"/>
              <w:outlineLvl w:val="9"/>
            </w:pPr>
            <w:r>
              <w:t>Usage of generic identity id in access requests</w:t>
            </w:r>
          </w:p>
          <w:p>
            <w:pPr>
              <w:numPr>
                <w:ilvl w:val="0"/>
                <w:numId w:val="62"/>
              </w:numPr>
              <w:spacing w:before="0" w:beforeAutospacing="0" w:after="120" w:afterAutospacing="0" w:line="240" w:lineRule="auto"/>
              <w:ind w:left="720" w:right="0" w:hanging="360"/>
              <w:jc w:val="left"/>
              <w:outlineLvl w:val="9"/>
            </w:pPr>
            <w:r>
              <w:t>Front-end validation and error codes in the Viewclient</w:t>
            </w:r>
          </w:p>
          <w:p>
            <w:pPr>
              <w:numPr>
                <w:ilvl w:val="0"/>
                <w:numId w:val="62"/>
              </w:numPr>
              <w:spacing w:before="0" w:beforeAutospacing="0" w:after="120" w:afterAutospacing="0" w:line="240" w:lineRule="auto"/>
              <w:ind w:left="720" w:right="0" w:hanging="360"/>
              <w:jc w:val="left"/>
              <w:outlineLvl w:val="9"/>
            </w:pPr>
            <w:r>
              <w:t>Back-end validation and error codes in distribution</w:t>
            </w:r>
          </w:p>
          <w:p>
            <w:pPr>
              <w:numPr>
                <w:ilvl w:val="0"/>
                <w:numId w:val="62"/>
              </w:numPr>
              <w:spacing w:before="0" w:beforeAutospacing="0" w:after="120" w:afterAutospacing="0" w:line="240" w:lineRule="auto"/>
              <w:ind w:left="720" w:right="0" w:hanging="360"/>
              <w:jc w:val="left"/>
              <w:outlineLvl w:val="9"/>
            </w:pPr>
            <w:r>
              <w:t>Software Development Life Cycle (SDLC) for the API</w:t>
            </w:r>
          </w:p>
          <w:p>
            <w:pPr>
              <w:numPr>
                <w:ilvl w:val="0"/>
                <w:numId w:val="62"/>
              </w:numPr>
              <w:spacing w:before="0" w:beforeAutospacing="0" w:after="120" w:afterAutospacing="0" w:line="240" w:lineRule="auto"/>
              <w:ind w:left="720" w:right="0" w:hanging="360"/>
              <w:jc w:val="left"/>
              <w:outlineLvl w:val="9"/>
            </w:pPr>
            <w:r>
              <w:t>HTML whitelist for document validation</w:t>
            </w:r>
          </w:p>
          <w:p>
            <w:pPr>
              <w:numPr>
                <w:ilvl w:val="1"/>
                <w:numId w:val="69"/>
              </w:numPr>
              <w:spacing w:before="0" w:beforeAutospacing="0" w:after="120" w:afterAutospacing="0" w:line="240" w:lineRule="auto"/>
              <w:ind w:left="1440" w:right="0" w:hanging="360"/>
              <w:jc w:val="left"/>
              <w:outlineLvl w:val="9"/>
            </w:pPr>
            <w:r>
              <w:t>Updated elements and attributes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1.39</w:t>
            </w:r>
          </w:p>
        </w:tc>
        <w:tc>
          <w:tcPr/>
          <w:p>
            <w:pPr>
              <w:numPr>
                <w:ilvl w:val="0"/>
                <w:numId w:val="0"/>
              </w:numPr>
              <w:spacing w:before="0" w:beforeAutospacing="0" w:after="120" w:afterAutospacing="0" w:line="240" w:lineRule="auto"/>
              <w:ind w:left="0" w:right="0" w:firstLine="0"/>
              <w:jc w:val="left"/>
              <w:outlineLvl w:val="9"/>
            </w:pPr>
            <w:r>
              <w:t>20.06.2023</w:t>
            </w:r>
          </w:p>
        </w:tc>
        <w:tc>
          <w:tcPr/>
          <w:p>
            <w:pPr>
              <w:spacing w:before="0" w:beforeAutospacing="0" w:after="120" w:afterAutospacing="0" w:line="240" w:lineRule="auto"/>
              <w:ind w:left="0" w:right="0" w:firstLine="0"/>
              <w:jc w:val="left"/>
              <w:outlineLvl w:val="9"/>
            </w:pPr>
            <w:r>
              <w:rPr>
                <w:b/>
              </w:rPr>
              <w:t>Updated the following</w:t>
            </w:r>
          </w:p>
          <w:p>
            <w:pPr>
              <w:numPr>
                <w:ilvl w:val="0"/>
                <w:numId w:val="70"/>
              </w:numPr>
              <w:spacing w:before="0" w:beforeAutospacing="0" w:after="120" w:afterAutospacing="0" w:line="240" w:lineRule="auto"/>
              <w:ind w:left="720" w:right="0" w:hanging="360"/>
              <w:jc w:val="left"/>
              <w:outlineLvl w:val="9"/>
            </w:pPr>
            <w:r>
              <w:t>Contact Status</w:t>
            </w:r>
          </w:p>
          <w:p>
            <w:pPr>
              <w:numPr>
                <w:ilvl w:val="1"/>
                <w:numId w:val="71"/>
              </w:numPr>
              <w:spacing w:before="0" w:beforeAutospacing="0" w:after="120" w:afterAutospacing="0" w:line="240" w:lineRule="auto"/>
              <w:ind w:left="1440" w:right="0" w:hanging="360"/>
              <w:jc w:val="left"/>
              <w:outlineLvl w:val="9"/>
            </w:pPr>
            <w:r>
              <w:t>Added the column statusDate</w:t>
            </w:r>
          </w:p>
          <w:p>
            <w:pPr>
              <w:numPr>
                <w:ilvl w:val="0"/>
                <w:numId w:val="70"/>
              </w:numPr>
              <w:spacing w:before="0" w:beforeAutospacing="0" w:after="120" w:afterAutospacing="0" w:line="240" w:lineRule="auto"/>
              <w:ind w:left="720" w:right="0" w:hanging="360"/>
              <w:jc w:val="left"/>
              <w:outlineLvl w:val="9"/>
            </w:pPr>
            <w:r>
              <w:t>Messages</w:t>
            </w:r>
          </w:p>
          <w:p>
            <w:pPr>
              <w:numPr>
                <w:ilvl w:val="1"/>
                <w:numId w:val="72"/>
              </w:numPr>
              <w:spacing w:before="0" w:beforeAutospacing="0" w:after="120" w:afterAutospacing="0" w:line="240" w:lineRule="auto"/>
              <w:ind w:left="1440" w:right="0" w:hanging="360"/>
              <w:jc w:val="left"/>
              <w:outlineLvl w:val="9"/>
            </w:pPr>
            <w:r>
              <w:t>Added the columns Dele messages and Fetch unread status</w:t>
            </w:r>
          </w:p>
          <w:p>
            <w:pPr>
              <w:numPr>
                <w:ilvl w:val="0"/>
                <w:numId w:val="70"/>
              </w:numPr>
              <w:spacing w:before="0" w:beforeAutospacing="0" w:after="120" w:afterAutospacing="0" w:line="240" w:lineRule="auto"/>
              <w:ind w:left="720" w:right="0" w:hanging="360"/>
              <w:jc w:val="left"/>
              <w:outlineLvl w:val="9"/>
            </w:pPr>
            <w:r>
              <w:t>Afsendelse (resource)</w:t>
            </w:r>
          </w:p>
          <w:p>
            <w:pPr>
              <w:numPr>
                <w:ilvl w:val="1"/>
                <w:numId w:val="73"/>
              </w:numPr>
              <w:spacing w:before="0" w:beforeAutospacing="0" w:after="120" w:afterAutospacing="0" w:line="240" w:lineRule="auto"/>
              <w:ind w:left="1440" w:right="0" w:hanging="360"/>
              <w:jc w:val="left"/>
              <w:outlineLvl w:val="9"/>
            </w:pPr>
            <w:r>
              <w:t>Added the columns VedhaeftningSamlingKvantitet, MeddelelseKvitteringsTypeNavn, MeddelelseKvitteringPostkasseIdentifikator, MeddelelseFESDmetadata, MeddelelseTidsfristDato and MeddelelseTidsfristTeks</w:t>
            </w:r>
          </w:p>
          <w:p>
            <w:pPr>
              <w:numPr>
                <w:ilvl w:val="0"/>
                <w:numId w:val="70"/>
              </w:numPr>
              <w:spacing w:before="0" w:beforeAutospacing="0" w:after="120" w:afterAutospacing="0" w:line="240" w:lineRule="auto"/>
              <w:ind w:left="720" w:right="0" w:hanging="360"/>
              <w:jc w:val="left"/>
              <w:outlineLvl w:val="9"/>
            </w:pPr>
            <w:r>
              <w:t>HTML whitelist for document validation</w:t>
            </w:r>
          </w:p>
          <w:p>
            <w:pPr>
              <w:numPr>
                <w:ilvl w:val="1"/>
                <w:numId w:val="74"/>
              </w:numPr>
              <w:spacing w:before="0" w:beforeAutospacing="0" w:after="120" w:afterAutospacing="0" w:line="240" w:lineRule="auto"/>
              <w:ind w:left="1440" w:right="0" w:hanging="360"/>
              <w:jc w:val="left"/>
              <w:outlineLvl w:val="9"/>
            </w:pPr>
            <w:r>
              <w:t>Updated the Styles table</w:t>
            </w:r>
          </w:p>
          <w:p>
            <w:pPr>
              <w:numPr>
                <w:ilvl w:val="0"/>
                <w:numId w:val="70"/>
              </w:numPr>
              <w:spacing w:before="0" w:beforeAutospacing="0" w:after="120" w:afterAutospacing="0" w:line="240" w:lineRule="auto"/>
              <w:ind w:left="720" w:right="0" w:hanging="360"/>
              <w:jc w:val="left"/>
              <w:outlineLvl w:val="9"/>
            </w:pPr>
            <w:r>
              <w:t>Overall strategy for the Software Development Life Cycle (SDLC) for the API</w:t>
            </w:r>
          </w:p>
          <w:p>
            <w:pPr>
              <w:spacing w:before="0" w:beforeAutospacing="0" w:after="120" w:afterAutospacing="0" w:line="240" w:lineRule="auto"/>
              <w:ind w:left="0" w:right="0" w:firstLine="0"/>
              <w:jc w:val="left"/>
              <w:outlineLvl w:val="9"/>
            </w:pPr>
            <w:r>
              <w:rPr>
                <w:b/>
              </w:rPr>
              <w:t>Included the following</w:t>
            </w:r>
          </w:p>
          <w:p>
            <w:pPr>
              <w:numPr>
                <w:ilvl w:val="0"/>
                <w:numId w:val="75"/>
              </w:numPr>
              <w:spacing w:before="0" w:beforeAutospacing="0" w:after="120" w:afterAutospacing="0" w:line="240" w:lineRule="auto"/>
              <w:ind w:left="720" w:right="0" w:hanging="360"/>
              <w:jc w:val="left"/>
              <w:outlineLvl w:val="9"/>
            </w:pPr>
            <w:r>
              <w:t>Comment: PublicRegistrationStatus</w:t>
            </w:r>
          </w:p>
          <w:p>
            <w:pPr>
              <w:numPr>
                <w:ilvl w:val="0"/>
                <w:numId w:val="75"/>
              </w:numPr>
              <w:spacing w:before="0" w:beforeAutospacing="0" w:after="120" w:afterAutospacing="0" w:line="240" w:lineRule="auto"/>
              <w:ind w:left="720" w:right="0" w:hanging="360"/>
              <w:jc w:val="left"/>
              <w:outlineLvl w:val="9"/>
            </w:pPr>
            <w:r>
              <w:t>Contact Subscription</w:t>
            </w:r>
          </w:p>
          <w:p>
            <w:pPr>
              <w:numPr>
                <w:ilvl w:val="1"/>
                <w:numId w:val="76"/>
              </w:numPr>
              <w:spacing w:before="0" w:beforeAutospacing="0" w:after="120" w:afterAutospacing="0" w:line="240" w:lineRule="auto"/>
              <w:ind w:left="1440" w:right="0" w:hanging="360"/>
              <w:jc w:val="left"/>
              <w:outlineLvl w:val="9"/>
            </w:pPr>
            <w:r>
              <w:t>The purpose of the contact subscription is to persist subscriptions for sendersystems, on either a set of specific citizens, organisations or all changes fitting a category.</w:t>
            </w:r>
          </w:p>
          <w:p>
            <w:pPr>
              <w:numPr>
                <w:ilvl w:val="0"/>
                <w:numId w:val="75"/>
              </w:numPr>
              <w:spacing w:before="0" w:beforeAutospacing="0" w:after="120" w:afterAutospacing="0" w:line="240" w:lineRule="auto"/>
              <w:ind w:left="720" w:right="0" w:hanging="360"/>
              <w:jc w:val="left"/>
              <w:outlineLvl w:val="9"/>
            </w:pPr>
            <w:r>
              <w:t>Subscribing to changes in the system registry</w:t>
            </w:r>
          </w:p>
          <w:p>
            <w:pPr>
              <w:numPr>
                <w:ilvl w:val="1"/>
                <w:numId w:val="77"/>
              </w:numPr>
              <w:spacing w:before="0" w:beforeAutospacing="0" w:after="120" w:afterAutospacing="0" w:line="240" w:lineRule="auto"/>
              <w:ind w:left="1440" w:right="0" w:hanging="360"/>
              <w:jc w:val="left"/>
              <w:outlineLvl w:val="9"/>
            </w:pPr>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notifiesthe sendersystem on all the matching subscriptions.</w:t>
            </w:r>
          </w:p>
          <w:p>
            <w:pPr>
              <w:numPr>
                <w:ilvl w:val="0"/>
                <w:numId w:val="75"/>
              </w:numPr>
              <w:spacing w:before="0" w:beforeAutospacing="0" w:after="120" w:afterAutospacing="0" w:line="240" w:lineRule="auto"/>
              <w:ind w:left="720" w:right="0" w:hanging="360"/>
              <w:jc w:val="left"/>
              <w:outlineLvl w:val="9"/>
            </w:pPr>
            <w:r>
              <w:t>Error codes</w:t>
            </w:r>
          </w:p>
          <w:p>
            <w:pPr>
              <w:numPr>
                <w:ilvl w:val="1"/>
                <w:numId w:val="78"/>
              </w:numPr>
              <w:spacing w:before="0" w:beforeAutospacing="0" w:after="120" w:afterAutospacing="0" w:line="240" w:lineRule="auto"/>
              <w:ind w:left="1440" w:right="0" w:hanging="360"/>
              <w:jc w:val="left"/>
              <w:outlineLvl w:val="9"/>
            </w:pPr>
            <w:r>
              <w:t>System Fetch services</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79"/>
              </w:numPr>
              <w:spacing w:before="0" w:beforeAutospacing="0" w:after="120" w:afterAutospacing="0" w:line="240" w:lineRule="auto"/>
              <w:ind w:left="720" w:right="0" w:hanging="360"/>
              <w:jc w:val="left"/>
              <w:outlineLvl w:val="9"/>
            </w:pPr>
            <w:r>
              <w:t>Structure of the API</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1.40</w:t>
            </w:r>
          </w:p>
        </w:tc>
        <w:tc>
          <w:tcPr/>
          <w:p>
            <w:pPr>
              <w:numPr>
                <w:ilvl w:val="0"/>
                <w:numId w:val="0"/>
              </w:numPr>
              <w:spacing w:before="0" w:beforeAutospacing="0" w:after="120" w:afterAutospacing="0" w:line="240" w:lineRule="auto"/>
              <w:ind w:left="0" w:right="0" w:firstLine="0"/>
              <w:jc w:val="left"/>
              <w:outlineLvl w:val="9"/>
            </w:pPr>
            <w:r>
              <w:t>24.07.2023</w:t>
            </w:r>
          </w:p>
        </w:tc>
        <w:tc>
          <w:tcPr/>
          <w:p>
            <w:pPr>
              <w:numPr>
                <w:ilvl w:val="0"/>
                <w:numId w:val="80"/>
              </w:numPr>
              <w:spacing w:before="0" w:beforeAutospacing="0" w:after="120" w:afterAutospacing="0" w:line="240" w:lineRule="auto"/>
              <w:ind w:left="720" w:right="0" w:hanging="360"/>
              <w:jc w:val="left"/>
              <w:outlineLvl w:val="9"/>
            </w:pPr>
            <w:r>
              <w:rPr>
                <w:b/>
              </w:rPr>
              <w:t>Introduction</w:t>
            </w:r>
          </w:p>
          <w:p>
            <w:pPr>
              <w:numPr>
                <w:ilvl w:val="1"/>
                <w:numId w:val="81"/>
              </w:numPr>
              <w:spacing w:before="0" w:beforeAutospacing="0" w:after="120" w:afterAutospacing="0" w:line="240" w:lineRule="auto"/>
              <w:ind w:left="1440" w:right="0" w:hanging="360"/>
              <w:jc w:val="left"/>
              <w:outlineLvl w:val="9"/>
            </w:pPr>
            <w:r>
              <w:t>Added additional terms to the terms list</w:t>
            </w:r>
          </w:p>
          <w:p>
            <w:pPr>
              <w:numPr>
                <w:ilvl w:val="1"/>
                <w:numId w:val="81"/>
              </w:numPr>
              <w:spacing w:before="0" w:beforeAutospacing="0" w:after="120" w:afterAutospacing="0" w:line="240" w:lineRule="auto"/>
              <w:ind w:left="1440" w:right="0" w:hanging="360"/>
              <w:jc w:val="left"/>
              <w:outlineLvl w:val="9"/>
            </w:pPr>
            <w:r>
              <w:t>Expanded the description of the usage of mutual SSL and API token</w:t>
            </w:r>
          </w:p>
          <w:p>
            <w:pPr>
              <w:numPr>
                <w:ilvl w:val="1"/>
                <w:numId w:val="81"/>
              </w:numPr>
              <w:spacing w:before="0" w:beforeAutospacing="0" w:after="120" w:afterAutospacing="0" w:line="240" w:lineRule="auto"/>
              <w:ind w:left="1440" w:right="0" w:hanging="360"/>
              <w:jc w:val="left"/>
              <w:outlineLvl w:val="9"/>
            </w:pPr>
            <w:r>
              <w:t>Updated the list of trusted certificate authorities</w:t>
            </w:r>
          </w:p>
          <w:p>
            <w:pPr>
              <w:numPr>
                <w:ilvl w:val="0"/>
                <w:numId w:val="80"/>
              </w:numPr>
              <w:spacing w:before="0" w:beforeAutospacing="0" w:after="120" w:afterAutospacing="0" w:line="240" w:lineRule="auto"/>
              <w:ind w:left="720" w:right="0" w:hanging="360"/>
              <w:jc w:val="left"/>
              <w:outlineLvl w:val="9"/>
            </w:pPr>
            <w:r>
              <w:rPr>
                <w:b/>
              </w:rPr>
              <w:t>Access to Test environment</w:t>
            </w:r>
          </w:p>
          <w:p>
            <w:pPr>
              <w:numPr>
                <w:ilvl w:val="1"/>
                <w:numId w:val="82"/>
              </w:numPr>
              <w:spacing w:before="0" w:beforeAutospacing="0" w:after="120" w:afterAutospacing="0" w:line="240" w:lineRule="auto"/>
              <w:ind w:left="1440" w:right="0" w:hanging="360"/>
              <w:jc w:val="left"/>
              <w:outlineLvl w:val="9"/>
            </w:pPr>
            <w:r>
              <w:t>Updated onboarding flow to start with log-in to Testportalen</w:t>
            </w:r>
          </w:p>
          <w:p>
            <w:pPr>
              <w:numPr>
                <w:ilvl w:val="0"/>
                <w:numId w:val="80"/>
              </w:numPr>
              <w:spacing w:before="0" w:beforeAutospacing="0" w:after="120" w:afterAutospacing="0" w:line="240" w:lineRule="auto"/>
              <w:ind w:left="720" w:right="0" w:hanging="360"/>
              <w:jc w:val="left"/>
              <w:outlineLvl w:val="9"/>
            </w:pPr>
            <w:r>
              <w:rPr>
                <w:b/>
              </w:rPr>
              <w:t>Encoding formats</w:t>
            </w:r>
          </w:p>
          <w:p>
            <w:pPr>
              <w:numPr>
                <w:ilvl w:val="1"/>
                <w:numId w:val="83"/>
              </w:numPr>
              <w:spacing w:before="0" w:beforeAutospacing="0" w:after="120" w:afterAutospacing="0" w:line="240" w:lineRule="auto"/>
              <w:ind w:left="1440" w:right="0" w:hanging="360"/>
              <w:jc w:val="left"/>
              <w:outlineLvl w:val="9"/>
            </w:pPr>
            <w:r>
              <w:t>Updated E-mails from Digital Post</w:t>
            </w:r>
          </w:p>
          <w:p>
            <w:pPr>
              <w:numPr>
                <w:ilvl w:val="0"/>
                <w:numId w:val="80"/>
              </w:numPr>
              <w:spacing w:before="0" w:beforeAutospacing="0" w:after="120" w:afterAutospacing="0" w:line="240" w:lineRule="auto"/>
              <w:ind w:left="720" w:right="0" w:hanging="360"/>
              <w:jc w:val="left"/>
              <w:outlineLvl w:val="9"/>
            </w:pPr>
            <w:r>
              <w:rPr>
                <w:b/>
              </w:rPr>
              <w:t>Event Log</w:t>
            </w:r>
          </w:p>
          <w:p>
            <w:pPr>
              <w:numPr>
                <w:ilvl w:val="1"/>
                <w:numId w:val="84"/>
              </w:numPr>
              <w:spacing w:before="0" w:beforeAutospacing="0" w:after="120" w:afterAutospacing="0" w:line="240" w:lineRule="auto"/>
              <w:ind w:left="1440" w:right="0" w:hanging="360"/>
              <w:jc w:val="left"/>
              <w:outlineLvl w:val="9"/>
            </w:pPr>
            <w:r>
              <w:t>Updated Event Log Index Events with more elements and examples of events.</w:t>
            </w:r>
          </w:p>
          <w:p>
            <w:pPr>
              <w:numPr>
                <w:ilvl w:val="0"/>
                <w:numId w:val="80"/>
              </w:numPr>
              <w:spacing w:before="0" w:beforeAutospacing="0" w:after="120" w:afterAutospacing="0" w:line="240" w:lineRule="auto"/>
              <w:ind w:left="720" w:right="0" w:hanging="360"/>
              <w:jc w:val="left"/>
              <w:outlineLvl w:val="9"/>
            </w:pPr>
            <w:r>
              <w:rPr>
                <w:b/>
              </w:rPr>
              <w:t>OIO OpenID Connect to Digital Post</w:t>
            </w:r>
          </w:p>
          <w:p>
            <w:pPr>
              <w:numPr>
                <w:ilvl w:val="1"/>
                <w:numId w:val="85"/>
              </w:numPr>
              <w:spacing w:before="0" w:beforeAutospacing="0" w:after="120" w:afterAutospacing="0" w:line="240" w:lineRule="auto"/>
              <w:ind w:left="1440" w:right="0" w:hanging="360"/>
              <w:jc w:val="left"/>
              <w:outlineLvl w:val="9"/>
            </w:pPr>
            <w:r>
              <w:t>Added details regarding logout in Digital Post and NemLog-in</w:t>
            </w:r>
          </w:p>
          <w:p>
            <w:pPr>
              <w:numPr>
                <w:ilvl w:val="1"/>
                <w:numId w:val="85"/>
              </w:numPr>
              <w:spacing w:before="0" w:beforeAutospacing="0" w:after="120" w:afterAutospacing="0" w:line="240" w:lineRule="auto"/>
              <w:ind w:left="1440" w:right="0" w:hanging="360"/>
              <w:jc w:val="left"/>
              <w:outlineLvl w:val="9"/>
            </w:pPr>
            <w:r>
              <w:t>Added details for MitID AppSwitch and eID-Gateway support</w:t>
            </w:r>
          </w:p>
          <w:p>
            <w:pPr>
              <w:numPr>
                <w:ilvl w:val="1"/>
                <w:numId w:val="85"/>
              </w:numPr>
              <w:spacing w:before="0" w:beforeAutospacing="0" w:after="120" w:afterAutospacing="0" w:line="240" w:lineRule="auto"/>
              <w:ind w:left="1440" w:right="0" w:hanging="360"/>
              <w:jc w:val="left"/>
              <w:outlineLvl w:val="9"/>
            </w:pPr>
            <w:r>
              <w:t>Updated client enrollment section with more detailed descriptions and any relevant restrictions where applicable</w:t>
            </w:r>
          </w:p>
          <w:p>
            <w:pPr>
              <w:numPr>
                <w:ilvl w:val="0"/>
                <w:numId w:val="80"/>
              </w:numPr>
              <w:spacing w:before="0" w:beforeAutospacing="0" w:after="120" w:afterAutospacing="0" w:line="240" w:lineRule="auto"/>
              <w:ind w:left="720" w:right="0" w:hanging="360"/>
              <w:jc w:val="left"/>
              <w:outlineLvl w:val="9"/>
            </w:pPr>
            <w:r>
              <w:rPr>
                <w:b/>
              </w:rPr>
              <w:t>Querying and searching:</w:t>
            </w:r>
          </w:p>
          <w:p>
            <w:pPr>
              <w:numPr>
                <w:ilvl w:val="1"/>
                <w:numId w:val="86"/>
              </w:numPr>
              <w:spacing w:before="0" w:beforeAutospacing="0" w:after="120" w:afterAutospacing="0" w:line="240" w:lineRule="auto"/>
              <w:ind w:left="1440" w:right="0" w:hanging="360"/>
              <w:jc w:val="left"/>
              <w:outlineLvl w:val="9"/>
            </w:pPr>
            <w:r>
              <w:t>Added limitation of 100 characters for each search field and added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1.41</w:t>
            </w:r>
          </w:p>
        </w:tc>
        <w:tc>
          <w:tcPr/>
          <w:p>
            <w:pPr>
              <w:numPr>
                <w:ilvl w:val="0"/>
                <w:numId w:val="0"/>
              </w:numPr>
              <w:spacing w:before="0" w:beforeAutospacing="0" w:after="120" w:afterAutospacing="0" w:line="240" w:lineRule="auto"/>
              <w:ind w:left="0" w:right="0" w:firstLine="0"/>
              <w:jc w:val="left"/>
              <w:outlineLvl w:val="9"/>
            </w:pPr>
            <w:r>
              <w:t>18.10.2023</w:t>
            </w:r>
          </w:p>
        </w:tc>
        <w:tc>
          <w:tcPr/>
          <w:p>
            <w:pPr>
              <w:numPr>
                <w:ilvl w:val="0"/>
                <w:numId w:val="87"/>
              </w:numPr>
              <w:spacing w:before="0" w:beforeAutospacing="0" w:after="120" w:afterAutospacing="0" w:line="240" w:lineRule="auto"/>
              <w:ind w:left="720" w:right="0" w:hanging="360"/>
              <w:jc w:val="left"/>
              <w:outlineLvl w:val="9"/>
            </w:pPr>
            <w:r>
              <w:rPr>
                <w:b/>
              </w:rPr>
              <w:t>Contact registry services</w:t>
            </w:r>
          </w:p>
          <w:p>
            <w:pPr>
              <w:numPr>
                <w:ilvl w:val="1"/>
                <w:numId w:val="88"/>
              </w:numPr>
              <w:spacing w:before="0" w:beforeAutospacing="0" w:after="120" w:afterAutospacing="0" w:line="240" w:lineRule="auto"/>
              <w:ind w:left="1440" w:right="0" w:hanging="360"/>
              <w:jc w:val="left"/>
              <w:outlineLvl w:val="9"/>
            </w:pPr>
            <w:r>
              <w:t>Full Access added as a role that can use contact registry</w:t>
            </w:r>
          </w:p>
          <w:p>
            <w:pPr>
              <w:numPr>
                <w:ilvl w:val="1"/>
                <w:numId w:val="88"/>
              </w:numPr>
              <w:spacing w:before="0" w:beforeAutospacing="0" w:after="120" w:afterAutospacing="0" w:line="240" w:lineRule="auto"/>
              <w:ind w:left="1440" w:right="0" w:hanging="360"/>
              <w:jc w:val="left"/>
              <w:outlineLvl w:val="9"/>
            </w:pPr>
            <w:r>
              <w:t>PublicRegistrationstatus updated with status = CLOSED</w:t>
            </w:r>
          </w:p>
          <w:p>
            <w:pPr>
              <w:numPr>
                <w:ilvl w:val="0"/>
                <w:numId w:val="87"/>
              </w:numPr>
              <w:spacing w:before="0" w:beforeAutospacing="0" w:after="120" w:afterAutospacing="0" w:line="240" w:lineRule="auto"/>
              <w:ind w:left="720" w:right="0" w:hanging="360"/>
              <w:jc w:val="left"/>
              <w:outlineLvl w:val="9"/>
            </w:pPr>
            <w:r>
              <w:rPr>
                <w:b/>
              </w:rPr>
              <w:t>Distribution</w:t>
            </w:r>
          </w:p>
          <w:p>
            <w:pPr>
              <w:numPr>
                <w:ilvl w:val="1"/>
                <w:numId w:val="89"/>
              </w:numPr>
              <w:spacing w:before="0" w:beforeAutospacing="0" w:after="120" w:afterAutospacing="0" w:line="240" w:lineRule="auto"/>
              <w:ind w:left="1440" w:right="0" w:hanging="360"/>
              <w:jc w:val="left"/>
              <w:outlineLvl w:val="9"/>
            </w:pPr>
            <w:r>
              <w:t>Added section “Should I send single messages or bulks?”</w:t>
            </w:r>
          </w:p>
          <w:p>
            <w:pPr>
              <w:numPr>
                <w:ilvl w:val="0"/>
                <w:numId w:val="87"/>
              </w:numPr>
              <w:spacing w:before="0" w:beforeAutospacing="0" w:after="120" w:afterAutospacing="0" w:line="240" w:lineRule="auto"/>
              <w:ind w:left="720" w:right="0" w:hanging="360"/>
              <w:jc w:val="left"/>
              <w:outlineLvl w:val="9"/>
            </w:pPr>
            <w:r>
              <w:rPr>
                <w:b/>
              </w:rPr>
              <w:t>Encoding formats, Environments and Error codes</w:t>
            </w:r>
          </w:p>
          <w:p>
            <w:pPr>
              <w:numPr>
                <w:ilvl w:val="1"/>
                <w:numId w:val="90"/>
              </w:numPr>
              <w:spacing w:before="0" w:beforeAutospacing="0" w:after="120" w:afterAutospacing="0" w:line="240" w:lineRule="auto"/>
              <w:ind w:left="1440" w:right="0" w:hanging="360"/>
              <w:jc w:val="left"/>
              <w:outlineLvl w:val="9"/>
            </w:pPr>
            <w:r>
              <w:t>Added new error codes related to full access</w:t>
            </w:r>
          </w:p>
          <w:p>
            <w:pPr>
              <w:numPr>
                <w:ilvl w:val="0"/>
                <w:numId w:val="87"/>
              </w:numPr>
              <w:spacing w:before="0" w:beforeAutospacing="0" w:after="120" w:afterAutospacing="0" w:line="240" w:lineRule="auto"/>
              <w:ind w:left="720" w:right="0" w:hanging="360"/>
              <w:jc w:val="left"/>
              <w:outlineLvl w:val="9"/>
            </w:pPr>
            <w:r>
              <w:rPr>
                <w:b/>
              </w:rPr>
              <w:t>Event log services</w:t>
            </w:r>
          </w:p>
          <w:p>
            <w:pPr>
              <w:numPr>
                <w:ilvl w:val="1"/>
                <w:numId w:val="91"/>
              </w:numPr>
              <w:spacing w:before="0" w:beforeAutospacing="0" w:after="120" w:afterAutospacing="0" w:line="240" w:lineRule="auto"/>
              <w:ind w:left="1440" w:right="0" w:hanging="360"/>
              <w:jc w:val="left"/>
              <w:outlineLvl w:val="9"/>
            </w:pPr>
            <w:r>
              <w:t>Updated documentation on querying the event log.</w:t>
            </w:r>
          </w:p>
          <w:p>
            <w:pPr>
              <w:numPr>
                <w:ilvl w:val="2"/>
                <w:numId w:val="92"/>
              </w:numPr>
              <w:spacing w:before="0" w:beforeAutospacing="0" w:after="120" w:afterAutospacing="0" w:line="240" w:lineRule="auto"/>
              <w:ind w:left="2160" w:right="0" w:hanging="360"/>
              <w:jc w:val="left"/>
              <w:outlineLvl w:val="9"/>
            </w:pPr>
            <w:r>
              <w:t>A default time interval on 3 weeks has been added</w:t>
            </w:r>
          </w:p>
          <w:p>
            <w:pPr>
              <w:numPr>
                <w:ilvl w:val="2"/>
                <w:numId w:val="92"/>
              </w:numPr>
              <w:spacing w:before="0" w:beforeAutospacing="0" w:after="120" w:afterAutospacing="0" w:line="240" w:lineRule="auto"/>
              <w:ind w:left="2160" w:right="0" w:hanging="360"/>
              <w:jc w:val="left"/>
              <w:outlineLvl w:val="9"/>
            </w:pPr>
            <w:r>
              <w:t>Wildcard searches are no longer supported</w:t>
            </w:r>
          </w:p>
          <w:p>
            <w:pPr>
              <w:numPr>
                <w:ilvl w:val="1"/>
                <w:numId w:val="91"/>
              </w:numPr>
              <w:spacing w:before="0" w:beforeAutospacing="0" w:after="120" w:afterAutospacing="0" w:line="240" w:lineRule="auto"/>
              <w:ind w:left="1440" w:right="0" w:hanging="360"/>
              <w:jc w:val="left"/>
              <w:outlineLvl w:val="9"/>
            </w:pPr>
            <w:r>
              <w:t>contentResposible added to example of element in event log</w:t>
            </w:r>
          </w:p>
          <w:p>
            <w:pPr>
              <w:numPr>
                <w:ilvl w:val="0"/>
                <w:numId w:val="87"/>
              </w:numPr>
              <w:spacing w:before="0" w:beforeAutospacing="0" w:after="120" w:afterAutospacing="0" w:line="240" w:lineRule="auto"/>
              <w:ind w:left="720" w:right="0" w:hanging="360"/>
              <w:jc w:val="left"/>
              <w:outlineLvl w:val="9"/>
            </w:pPr>
            <w:r>
              <w:rPr>
                <w:b/>
              </w:rPr>
              <w:t>Mailbox services</w:t>
            </w:r>
          </w:p>
          <w:p>
            <w:pPr>
              <w:numPr>
                <w:ilvl w:val="1"/>
                <w:numId w:val="93"/>
              </w:numPr>
              <w:spacing w:before="0" w:beforeAutospacing="0" w:after="120" w:afterAutospacing="0" w:line="240" w:lineRule="auto"/>
              <w:ind w:left="1440" w:right="0" w:hanging="360"/>
              <w:jc w:val="left"/>
              <w:outlineLvl w:val="9"/>
            </w:pPr>
            <w:r>
              <w:t>Added full access as a new role that can use mailbox services</w:t>
            </w:r>
          </w:p>
          <w:p>
            <w:pPr>
              <w:numPr>
                <w:ilvl w:val="0"/>
                <w:numId w:val="87"/>
              </w:numPr>
              <w:spacing w:before="0" w:beforeAutospacing="0" w:after="120" w:afterAutospacing="0" w:line="240" w:lineRule="auto"/>
              <w:ind w:left="720" w:right="0" w:hanging="360"/>
              <w:jc w:val="left"/>
              <w:outlineLvl w:val="9"/>
            </w:pPr>
            <w:r>
              <w:rPr>
                <w:b/>
              </w:rPr>
              <w:t>Troubleshooting, SFTP server, SDLC, OpenID Connect</w:t>
            </w:r>
          </w:p>
          <w:p>
            <w:pPr>
              <w:numPr>
                <w:ilvl w:val="1"/>
                <w:numId w:val="94"/>
              </w:numPr>
              <w:spacing w:before="0" w:beforeAutospacing="0" w:after="120" w:afterAutospacing="0" w:line="240" w:lineRule="auto"/>
              <w:ind w:left="1440" w:right="0" w:hanging="360"/>
              <w:jc w:val="left"/>
              <w:outlineLvl w:val="9"/>
            </w:pPr>
            <w:r>
              <w:t>Updated fingerprints for accepted issuer CAs</w:t>
            </w:r>
          </w:p>
          <w:p>
            <w:pPr>
              <w:numPr>
                <w:ilvl w:val="1"/>
                <w:numId w:val="94"/>
              </w:numPr>
              <w:spacing w:before="0" w:beforeAutospacing="0" w:after="120" w:afterAutospacing="0" w:line="240" w:lineRule="auto"/>
              <w:ind w:left="1440" w:right="0" w:hanging="360"/>
              <w:jc w:val="left"/>
              <w:outlineLvl w:val="9"/>
            </w:pPr>
            <w:r>
              <w:t>Updated link to OCES certificates</w:t>
            </w:r>
          </w:p>
          <w:p>
            <w:pPr>
              <w:numPr>
                <w:ilvl w:val="1"/>
                <w:numId w:val="94"/>
              </w:numPr>
              <w:spacing w:before="0" w:beforeAutospacing="0" w:after="120" w:afterAutospacing="0" w:line="240" w:lineRule="auto"/>
              <w:ind w:left="1440" w:right="0" w:hanging="360"/>
              <w:jc w:val="left"/>
              <w:outlineLvl w:val="9"/>
            </w:pPr>
            <w:r>
              <w:t>Updated section “OIO OpenID Connect to Digital Post”</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1.42</w:t>
            </w:r>
          </w:p>
        </w:tc>
        <w:tc>
          <w:tcPr/>
          <w:p>
            <w:pPr>
              <w:numPr>
                <w:ilvl w:val="0"/>
                <w:numId w:val="0"/>
              </w:numPr>
              <w:spacing w:before="0" w:beforeAutospacing="0" w:after="120" w:afterAutospacing="0" w:line="240" w:lineRule="auto"/>
              <w:ind w:left="0" w:right="0" w:firstLine="0"/>
              <w:jc w:val="left"/>
              <w:outlineLvl w:val="9"/>
            </w:pPr>
            <w:r>
              <w:t>14.11.2023</w:t>
            </w:r>
          </w:p>
        </w:tc>
        <w:tc>
          <w:tcPr/>
          <w:p>
            <w:pPr>
              <w:numPr>
                <w:ilvl w:val="0"/>
                <w:numId w:val="95"/>
              </w:numPr>
              <w:spacing w:before="0" w:beforeAutospacing="0" w:after="120" w:afterAutospacing="0" w:line="240" w:lineRule="auto"/>
              <w:ind w:left="720" w:right="0" w:hanging="360"/>
              <w:jc w:val="left"/>
              <w:outlineLvl w:val="9"/>
            </w:pPr>
            <w:r>
              <w:rPr>
                <w:b/>
              </w:rPr>
              <w:t>Access to Test environments</w:t>
            </w:r>
          </w:p>
          <w:p>
            <w:pPr>
              <w:numPr>
                <w:ilvl w:val="1"/>
                <w:numId w:val="96"/>
              </w:numPr>
              <w:spacing w:before="0" w:beforeAutospacing="0" w:after="120" w:afterAutospacing="0" w:line="240" w:lineRule="auto"/>
              <w:ind w:left="1440" w:right="0" w:hanging="360"/>
              <w:jc w:val="left"/>
              <w:outlineLvl w:val="9"/>
            </w:pPr>
            <w:r>
              <w:t>Updated steps for creating test users with MitID Simulator.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1.43</w:t>
            </w:r>
          </w:p>
        </w:tc>
        <w:tc>
          <w:tcPr/>
          <w:p>
            <w:pPr>
              <w:numPr>
                <w:ilvl w:val="0"/>
                <w:numId w:val="0"/>
              </w:numPr>
              <w:spacing w:before="0" w:beforeAutospacing="0" w:after="120" w:afterAutospacing="0" w:line="240" w:lineRule="auto"/>
              <w:ind w:left="0" w:right="0" w:firstLine="0"/>
              <w:jc w:val="left"/>
              <w:outlineLvl w:val="9"/>
            </w:pPr>
            <w:r>
              <w:t>22.01.2024</w:t>
            </w:r>
          </w:p>
        </w:tc>
        <w:tc>
          <w:tcPr/>
          <w:p>
            <w:pPr>
              <w:numPr>
                <w:ilvl w:val="0"/>
                <w:numId w:val="97"/>
              </w:numPr>
              <w:spacing w:before="0" w:beforeAutospacing="0" w:after="120" w:afterAutospacing="0" w:line="240" w:lineRule="auto"/>
              <w:ind w:left="720" w:right="0" w:hanging="360"/>
              <w:jc w:val="left"/>
              <w:outlineLvl w:val="9"/>
            </w:pPr>
            <w:r>
              <w:rPr>
                <w:b/>
              </w:rPr>
              <w:t>Access to Test environments</w:t>
            </w:r>
          </w:p>
          <w:p>
            <w:pPr>
              <w:numPr>
                <w:ilvl w:val="1"/>
                <w:numId w:val="98"/>
              </w:numPr>
              <w:spacing w:before="0" w:beforeAutospacing="0" w:after="120" w:afterAutospacing="0" w:line="240" w:lineRule="auto"/>
              <w:ind w:left="1440" w:right="0" w:hanging="360"/>
              <w:jc w:val="left"/>
              <w:outlineLvl w:val="9"/>
            </w:pPr>
            <w:r>
              <w:t>Updated steps for creating test users with MitID Simulator on devtest4</w:t>
            </w:r>
          </w:p>
          <w:p>
            <w:pPr>
              <w:numPr>
                <w:ilvl w:val="0"/>
                <w:numId w:val="97"/>
              </w:numPr>
              <w:spacing w:before="0" w:beforeAutospacing="0" w:after="120" w:afterAutospacing="0" w:line="240" w:lineRule="auto"/>
              <w:ind w:left="720" w:right="0" w:hanging="360"/>
              <w:jc w:val="left"/>
              <w:outlineLvl w:val="9"/>
            </w:pPr>
            <w:r>
              <w:rPr>
                <w:b/>
              </w:rPr>
              <w:t>Contact Registry Service</w:t>
            </w:r>
          </w:p>
          <w:p>
            <w:pPr>
              <w:numPr>
                <w:ilvl w:val="1"/>
                <w:numId w:val="99"/>
              </w:numPr>
              <w:spacing w:before="0" w:beforeAutospacing="0" w:after="120" w:afterAutospacing="0" w:line="240" w:lineRule="auto"/>
              <w:ind w:left="1440" w:right="0" w:hanging="360"/>
              <w:jc w:val="left"/>
              <w:outlineLvl w:val="9"/>
            </w:pPr>
            <w:r>
              <w:t>Added “How to query closed companies”</w:t>
            </w:r>
          </w:p>
          <w:p>
            <w:pPr>
              <w:numPr>
                <w:ilvl w:val="1"/>
                <w:numId w:val="99"/>
              </w:numPr>
              <w:spacing w:before="0" w:beforeAutospacing="0" w:after="120" w:afterAutospacing="0" w:line="240" w:lineRule="auto"/>
              <w:ind w:left="1440" w:right="0" w:hanging="360"/>
              <w:jc w:val="left"/>
              <w:outlineLvl w:val="9"/>
            </w:pPr>
            <w:r>
              <w:t>Added “Contact registration lists exposed by Digital Post”</w:t>
            </w:r>
          </w:p>
          <w:p>
            <w:pPr>
              <w:numPr>
                <w:ilvl w:val="0"/>
                <w:numId w:val="97"/>
              </w:numPr>
              <w:spacing w:before="0" w:beforeAutospacing="0" w:after="120" w:afterAutospacing="0" w:line="240" w:lineRule="auto"/>
              <w:ind w:left="720" w:right="0" w:hanging="360"/>
              <w:jc w:val="left"/>
              <w:outlineLvl w:val="9"/>
            </w:pPr>
            <w:r>
              <w:rPr>
                <w:b/>
              </w:rPr>
              <w:t>Encoding formats, Environments and Error Codes</w:t>
            </w:r>
          </w:p>
          <w:p>
            <w:pPr>
              <w:numPr>
                <w:ilvl w:val="1"/>
                <w:numId w:val="100"/>
              </w:numPr>
              <w:spacing w:before="0" w:beforeAutospacing="0" w:after="120" w:afterAutospacing="0" w:line="240" w:lineRule="auto"/>
              <w:ind w:left="1440" w:right="0" w:hanging="360"/>
              <w:jc w:val="left"/>
              <w:outlineLvl w:val="9"/>
            </w:pPr>
            <w:r>
              <w:t>Added error codes for SFTP</w:t>
            </w:r>
          </w:p>
          <w:p>
            <w:pPr>
              <w:numPr>
                <w:ilvl w:val="0"/>
                <w:numId w:val="97"/>
              </w:numPr>
              <w:spacing w:before="0" w:beforeAutospacing="0" w:after="120" w:afterAutospacing="0" w:line="240" w:lineRule="auto"/>
              <w:ind w:left="720" w:right="0" w:hanging="360"/>
              <w:jc w:val="left"/>
              <w:outlineLvl w:val="9"/>
            </w:pPr>
            <w:r>
              <w:rPr>
                <w:b/>
              </w:rPr>
              <w:t>Sender-/Receiver systems</w:t>
            </w:r>
          </w:p>
          <w:p>
            <w:pPr>
              <w:numPr>
                <w:ilvl w:val="1"/>
                <w:numId w:val="101"/>
              </w:numPr>
              <w:spacing w:before="0" w:beforeAutospacing="0" w:after="120" w:afterAutospacing="0" w:line="240" w:lineRule="auto"/>
              <w:ind w:left="1440" w:right="0" w:hanging="360"/>
              <w:jc w:val="left"/>
              <w:outlineLvl w:val="9"/>
            </w:pPr>
            <w:r>
              <w:t>Updated Rate-limiting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1.44</w:t>
            </w:r>
          </w:p>
        </w:tc>
        <w:tc>
          <w:tcPr/>
          <w:p>
            <w:pPr>
              <w:numPr>
                <w:ilvl w:val="0"/>
                <w:numId w:val="0"/>
              </w:numPr>
              <w:spacing w:before="0" w:beforeAutospacing="0" w:after="120" w:afterAutospacing="0" w:line="240" w:lineRule="auto"/>
              <w:ind w:left="0" w:right="0" w:firstLine="0"/>
              <w:jc w:val="left"/>
              <w:outlineLvl w:val="9"/>
            </w:pPr>
            <w:r>
              <w:t>23-05-2024</w:t>
            </w:r>
          </w:p>
        </w:tc>
        <w:tc>
          <w:tcPr/>
          <w:p>
            <w:pPr>
              <w:numPr>
                <w:ilvl w:val="0"/>
                <w:numId w:val="102"/>
              </w:numPr>
              <w:spacing w:before="0" w:beforeAutospacing="0" w:after="120" w:afterAutospacing="0" w:line="240" w:lineRule="auto"/>
              <w:ind w:left="720" w:right="0" w:hanging="360"/>
              <w:jc w:val="left"/>
              <w:outlineLvl w:val="9"/>
            </w:pPr>
            <w:r>
              <w:rPr>
                <w:b/>
              </w:rPr>
              <w:t>SMS character encoding</w:t>
            </w:r>
          </w:p>
          <w:p>
            <w:pPr>
              <w:numPr>
                <w:ilvl w:val="1"/>
                <w:numId w:val="103"/>
              </w:numPr>
              <w:spacing w:before="0" w:beforeAutospacing="0" w:after="120" w:afterAutospacing="0" w:line="240" w:lineRule="auto"/>
              <w:ind w:left="1440" w:right="0" w:hanging="360"/>
              <w:jc w:val="left"/>
              <w:outlineLvl w:val="9"/>
            </w:pPr>
            <w:r>
              <w:t>Added “SMS character encoding” under chapter 13</w:t>
            </w:r>
          </w:p>
          <w:p>
            <w:pPr>
              <w:numPr>
                <w:ilvl w:val="0"/>
                <w:numId w:val="102"/>
              </w:numPr>
              <w:spacing w:before="0" w:beforeAutospacing="0" w:after="120" w:afterAutospacing="0" w:line="240" w:lineRule="auto"/>
              <w:ind w:left="720" w:right="0" w:hanging="360"/>
              <w:jc w:val="left"/>
              <w:outlineLvl w:val="9"/>
            </w:pPr>
            <w:r>
              <w:rPr>
                <w:b/>
              </w:rPr>
              <w:t>Removed sections in Distribution - TI</w:t>
            </w:r>
          </w:p>
          <w:p>
            <w:pPr>
              <w:numPr>
                <w:ilvl w:val="1"/>
                <w:numId w:val="104"/>
              </w:numPr>
              <w:spacing w:before="0" w:beforeAutospacing="0" w:after="120" w:afterAutospacing="0" w:line="240" w:lineRule="auto"/>
              <w:ind w:left="1440" w:right="0" w:hanging="360"/>
              <w:jc w:val="left"/>
              <w:outlineLvl w:val="9"/>
            </w:pPr>
            <w:r>
              <w:t>Legacy services: Sending DP/DP2 messages via REST</w:t>
            </w:r>
          </w:p>
          <w:p>
            <w:pPr>
              <w:numPr>
                <w:ilvl w:val="1"/>
                <w:numId w:val="104"/>
              </w:numPr>
              <w:spacing w:before="0" w:beforeAutospacing="0" w:after="120" w:afterAutospacing="0" w:line="240" w:lineRule="auto"/>
              <w:ind w:left="1440" w:right="0" w:hanging="360"/>
              <w:jc w:val="left"/>
              <w:outlineLvl w:val="9"/>
            </w:pPr>
            <w:r>
              <w:t>Legacy services: Sending DP/DP2 messages via SFTP</w:t>
            </w:r>
          </w:p>
          <w:p>
            <w:pPr>
              <w:numPr>
                <w:ilvl w:val="1"/>
                <w:numId w:val="104"/>
              </w:numPr>
              <w:spacing w:before="0" w:beforeAutospacing="0" w:after="120" w:afterAutospacing="0" w:line="240" w:lineRule="auto"/>
              <w:ind w:left="1440" w:right="0" w:hanging="360"/>
              <w:jc w:val="left"/>
              <w:outlineLvl w:val="9"/>
            </w:pPr>
            <w:r>
              <w:t>Legacy services: Sending DP/DP2 via SMTP</w:t>
            </w:r>
          </w:p>
          <w:p>
            <w:pPr>
              <w:numPr>
                <w:ilvl w:val="1"/>
                <w:numId w:val="104"/>
              </w:numPr>
              <w:spacing w:before="0" w:beforeAutospacing="0" w:after="120" w:afterAutospacing="0" w:line="240" w:lineRule="auto"/>
              <w:ind w:left="1440" w:right="0" w:hanging="360"/>
              <w:jc w:val="left"/>
              <w:outlineLvl w:val="9"/>
            </w:pPr>
            <w:r>
              <w:t>Legacy error codes</w:t>
            </w:r>
          </w:p>
          <w:p>
            <w:pPr>
              <w:numPr>
                <w:ilvl w:val="1"/>
                <w:numId w:val="104"/>
              </w:numPr>
              <w:spacing w:before="0" w:beforeAutospacing="0" w:after="120" w:afterAutospacing="0" w:line="240" w:lineRule="auto"/>
              <w:ind w:left="1440" w:right="0" w:hanging="360"/>
              <w:jc w:val="left"/>
              <w:outlineLvl w:val="9"/>
            </w:pPr>
            <w:r>
              <w:t>Handling of reply destination in Digital Post contact structure when sending DP/DP2</w:t>
            </w:r>
          </w:p>
          <w:p>
            <w:pPr>
              <w:numPr>
                <w:ilvl w:val="1"/>
                <w:numId w:val="104"/>
              </w:numPr>
              <w:spacing w:before="0" w:beforeAutospacing="0" w:after="120" w:afterAutospacing="0" w:line="240" w:lineRule="auto"/>
              <w:ind w:left="1440" w:right="0" w:hanging="360"/>
              <w:jc w:val="left"/>
              <w:outlineLvl w:val="9"/>
            </w:pPr>
            <w:r>
              <w:t>Distribution SMTP services</w:t>
            </w:r>
          </w:p>
          <w:p>
            <w:pPr>
              <w:numPr>
                <w:ilvl w:val="1"/>
                <w:numId w:val="104"/>
              </w:numPr>
              <w:spacing w:before="0" w:beforeAutospacing="0" w:after="120" w:afterAutospacing="0" w:line="240" w:lineRule="auto"/>
              <w:ind w:left="1440" w:right="0" w:hanging="360"/>
              <w:jc w:val="left"/>
              <w:outlineLvl w:val="9"/>
            </w:pPr>
            <w:r>
              <w:t>SMTP MeMo example</w:t>
            </w:r>
          </w:p>
          <w:p>
            <w:pPr>
              <w:numPr>
                <w:ilvl w:val="1"/>
                <w:numId w:val="104"/>
              </w:numPr>
              <w:spacing w:before="0" w:beforeAutospacing="0" w:after="120" w:afterAutospacing="0" w:line="240" w:lineRule="auto"/>
              <w:ind w:left="1440" w:right="0" w:hanging="360"/>
              <w:jc w:val="left"/>
              <w:outlineLvl w:val="9"/>
            </w:pPr>
            <w:r>
              <w:t>Fetching registration status for contact</w:t>
            </w:r>
          </w:p>
          <w:p>
            <w:pPr>
              <w:numPr>
                <w:ilvl w:val="1"/>
                <w:numId w:val="104"/>
              </w:numPr>
              <w:spacing w:before="0" w:beforeAutospacing="0" w:after="120" w:afterAutospacing="0" w:line="240" w:lineRule="auto"/>
              <w:ind w:left="1440" w:right="0" w:hanging="360"/>
              <w:jc w:val="left"/>
              <w:outlineLvl w:val="9"/>
            </w:pPr>
            <w:r>
              <w:t>Fetching registration status list</w:t>
            </w:r>
          </w:p>
          <w:p>
            <w:pPr>
              <w:numPr>
                <w:ilvl w:val="1"/>
                <w:numId w:val="104"/>
              </w:numPr>
              <w:spacing w:before="0" w:beforeAutospacing="0" w:after="120" w:afterAutospacing="0" w:line="240" w:lineRule="auto"/>
              <w:ind w:left="1440" w:right="0" w:hanging="360"/>
              <w:jc w:val="left"/>
              <w:outlineLvl w:val="9"/>
            </w:pPr>
            <w:r>
              <w:t>Fetching contact registration status part list</w:t>
            </w:r>
          </w:p>
          <w:p>
            <w:pPr>
              <w:numPr>
                <w:ilvl w:val="1"/>
                <w:numId w:val="104"/>
              </w:numPr>
              <w:spacing w:before="0" w:beforeAutospacing="0" w:after="120" w:afterAutospacing="0" w:line="240" w:lineRule="auto"/>
              <w:ind w:left="1440" w:right="0" w:hanging="360"/>
              <w:jc w:val="left"/>
              <w:outlineLvl w:val="9"/>
            </w:pPr>
            <w:r>
              <w:t>Bulk receipt list (massekvitteringsliste)</w:t>
            </w:r>
          </w:p>
          <w:p>
            <w:pPr>
              <w:numPr>
                <w:ilvl w:val="1"/>
                <w:numId w:val="104"/>
              </w:numPr>
              <w:spacing w:before="0" w:beforeAutospacing="0" w:after="120" w:afterAutospacing="0" w:line="240" w:lineRule="auto"/>
              <w:ind w:left="1440" w:right="0" w:hanging="360"/>
              <w:jc w:val="left"/>
              <w:outlineLvl w:val="9"/>
            </w:pPr>
            <w:r>
              <w:t>Contact-registry in Record format</w:t>
            </w:r>
          </w:p>
          <w:p>
            <w:pPr>
              <w:numPr>
                <w:ilvl w:val="0"/>
                <w:numId w:val="102"/>
              </w:numPr>
              <w:spacing w:before="0" w:beforeAutospacing="0" w:after="120" w:afterAutospacing="0" w:line="240" w:lineRule="auto"/>
              <w:ind w:left="720" w:right="0" w:hanging="360"/>
              <w:jc w:val="left"/>
              <w:outlineLvl w:val="9"/>
            </w:pPr>
            <w:r>
              <w:rPr>
                <w:b/>
              </w:rPr>
              <w:t>Mailbox services</w:t>
            </w:r>
          </w:p>
          <w:p>
            <w:pPr>
              <w:numPr>
                <w:ilvl w:val="1"/>
                <w:numId w:val="105"/>
              </w:numPr>
              <w:spacing w:before="0" w:beforeAutospacing="0" w:after="120" w:afterAutospacing="0" w:line="240" w:lineRule="auto"/>
              <w:ind w:left="1440" w:right="0" w:hanging="360"/>
              <w:jc w:val="left"/>
              <w:outlineLvl w:val="9"/>
            </w:pPr>
            <w:r>
              <w:t>“Full access” has been renamed to “Læse- og skriveadgang (Full power of attorney)”</w:t>
            </w:r>
          </w:p>
          <w:p>
            <w:pPr>
              <w:numPr>
                <w:ilvl w:val="0"/>
                <w:numId w:val="102"/>
              </w:numPr>
              <w:spacing w:before="0" w:beforeAutospacing="0" w:after="120" w:afterAutospacing="0" w:line="240" w:lineRule="auto"/>
              <w:ind w:left="720" w:right="0" w:hanging="360"/>
              <w:jc w:val="left"/>
              <w:outlineLvl w:val="9"/>
            </w:pPr>
            <w:r>
              <w:rPr>
                <w:b/>
              </w:rPr>
              <w:t>System registry service</w:t>
            </w:r>
          </w:p>
          <w:p>
            <w:pPr>
              <w:numPr>
                <w:ilvl w:val="1"/>
                <w:numId w:val="106"/>
              </w:numPr>
              <w:spacing w:before="0" w:beforeAutospacing="0" w:after="120" w:afterAutospacing="0" w:line="240" w:lineRule="auto"/>
              <w:ind w:left="1440" w:right="0" w:hanging="360"/>
              <w:jc w:val="left"/>
              <w:outlineLvl w:val="9"/>
            </w:pPr>
            <w:r>
              <w:t>Removed legacy SMTP and Receipt Format</w:t>
            </w:r>
          </w:p>
          <w:p>
            <w:pPr>
              <w:numPr>
                <w:ilvl w:val="0"/>
                <w:numId w:val="102"/>
              </w:numPr>
              <w:spacing w:before="0" w:beforeAutospacing="0" w:after="120" w:afterAutospacing="0" w:line="240" w:lineRule="auto"/>
              <w:ind w:left="720" w:right="0" w:hanging="360"/>
              <w:jc w:val="left"/>
              <w:outlineLvl w:val="9"/>
            </w:pPr>
            <w:r>
              <w:rPr>
                <w:b/>
              </w:rPr>
              <w:t>Sender-/Receiver Systems</w:t>
            </w:r>
          </w:p>
          <w:p>
            <w:pPr>
              <w:numPr>
                <w:ilvl w:val="1"/>
                <w:numId w:val="107"/>
              </w:numPr>
              <w:spacing w:before="0" w:beforeAutospacing="0" w:after="120" w:afterAutospacing="0" w:line="240" w:lineRule="auto"/>
              <w:ind w:left="1440" w:right="0" w:hanging="360"/>
              <w:jc w:val="left"/>
              <w:outlineLvl w:val="9"/>
            </w:pPr>
            <w:r>
              <w:t>Rate-limiting for view clients has been added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1.45</w:t>
            </w:r>
          </w:p>
        </w:tc>
        <w:tc>
          <w:tcPr/>
          <w:p>
            <w:pPr>
              <w:numPr>
                <w:ilvl w:val="0"/>
                <w:numId w:val="0"/>
              </w:numPr>
              <w:spacing w:before="0" w:beforeAutospacing="0" w:after="120" w:afterAutospacing="0" w:line="240" w:lineRule="auto"/>
              <w:ind w:left="0" w:right="0" w:firstLine="0"/>
              <w:jc w:val="left"/>
              <w:outlineLvl w:val="9"/>
            </w:pPr>
            <w:r>
              <w:t>09-08-2024</w:t>
            </w:r>
          </w:p>
        </w:tc>
        <w:tc>
          <w:tcPr/>
          <w:p>
            <w:pPr>
              <w:numPr>
                <w:ilvl w:val="0"/>
                <w:numId w:val="108"/>
              </w:numPr>
              <w:spacing w:before="0" w:beforeAutospacing="0" w:after="120" w:afterAutospacing="0" w:line="240" w:lineRule="auto"/>
              <w:ind w:left="720" w:right="0" w:hanging="360"/>
              <w:jc w:val="left"/>
              <w:outlineLvl w:val="9"/>
            </w:pPr>
            <w:r>
              <w:rPr>
                <w:b/>
              </w:rPr>
              <w:t>Distribution</w:t>
            </w:r>
          </w:p>
          <w:p>
            <w:pPr>
              <w:numPr>
                <w:ilvl w:val="1"/>
                <w:numId w:val="109"/>
              </w:numPr>
              <w:spacing w:before="0" w:beforeAutospacing="0" w:after="120" w:afterAutospacing="0" w:line="240" w:lineRule="auto"/>
              <w:ind w:left="1440" w:right="0" w:hanging="360"/>
              <w:jc w:val="left"/>
              <w:outlineLvl w:val="9"/>
            </w:pPr>
            <w:r>
              <w:t>Added reference to MeMo version 1.2 and concurrent support of versions</w:t>
            </w:r>
          </w:p>
          <w:p>
            <w:pPr>
              <w:numPr>
                <w:ilvl w:val="1"/>
                <w:numId w:val="109"/>
              </w:numPr>
              <w:spacing w:before="0" w:beforeAutospacing="0" w:after="120" w:afterAutospacing="0" w:line="240" w:lineRule="auto"/>
              <w:ind w:left="1440" w:right="0" w:hanging="360"/>
              <w:jc w:val="left"/>
              <w:outlineLvl w:val="9"/>
            </w:pPr>
            <w:r>
              <w:t>Updated Inbound services to include new endpoint for bulk transmissions</w:t>
            </w:r>
          </w:p>
          <w:p>
            <w:pPr>
              <w:numPr>
                <w:ilvl w:val="1"/>
                <w:numId w:val="109"/>
              </w:numPr>
              <w:spacing w:before="0" w:beforeAutospacing="0" w:after="120" w:afterAutospacing="0" w:line="240" w:lineRule="auto"/>
              <w:ind w:left="1440" w:right="0" w:hanging="360"/>
              <w:jc w:val="left"/>
              <w:outlineLvl w:val="9"/>
            </w:pPr>
            <w:r>
              <w:t>Updated HTML whitelist for document validation</w:t>
            </w:r>
          </w:p>
          <w:p>
            <w:pPr>
              <w:numPr>
                <w:ilvl w:val="2"/>
                <w:numId w:val="110"/>
              </w:numPr>
              <w:spacing w:before="0" w:beforeAutospacing="0" w:after="120" w:afterAutospacing="0" w:line="240" w:lineRule="auto"/>
              <w:ind w:left="2160" w:right="0" w:hanging="360"/>
              <w:jc w:val="left"/>
              <w:outlineLvl w:val="9"/>
            </w:pPr>
            <w:r>
              <w:t>Added Global scope to Lenient and added new attributes. Removed “lang” attribute from Span element, since it is Global now.</w:t>
            </w:r>
          </w:p>
          <w:p>
            <w:pPr>
              <w:numPr>
                <w:ilvl w:val="0"/>
                <w:numId w:val="108"/>
              </w:numPr>
              <w:spacing w:before="0" w:beforeAutospacing="0" w:after="120" w:afterAutospacing="0" w:line="240" w:lineRule="auto"/>
              <w:ind w:left="720" w:right="0" w:hanging="360"/>
              <w:jc w:val="left"/>
              <w:outlineLvl w:val="9"/>
            </w:pPr>
            <w:r>
              <w:rPr>
                <w:b/>
              </w:rPr>
              <w:t>Event log services</w:t>
            </w:r>
          </w:p>
          <w:p>
            <w:pPr>
              <w:numPr>
                <w:ilvl w:val="1"/>
                <w:numId w:val="111"/>
              </w:numPr>
              <w:spacing w:before="0" w:beforeAutospacing="0" w:after="120" w:afterAutospacing="0" w:line="240" w:lineRule="auto"/>
              <w:ind w:left="1440" w:right="0" w:hanging="360"/>
              <w:jc w:val="left"/>
              <w:outlineLvl w:val="9"/>
            </w:pPr>
            <w:r>
              <w:t>Added reference to concurrent support of MeMo versions</w:t>
            </w:r>
          </w:p>
          <w:p>
            <w:pPr>
              <w:numPr>
                <w:ilvl w:val="0"/>
                <w:numId w:val="108"/>
              </w:numPr>
              <w:spacing w:before="0" w:beforeAutospacing="0" w:after="120" w:afterAutospacing="0" w:line="240" w:lineRule="auto"/>
              <w:ind w:left="720" w:right="0" w:hanging="360"/>
              <w:jc w:val="left"/>
              <w:outlineLvl w:val="9"/>
            </w:pPr>
            <w:r>
              <w:rPr>
                <w:b/>
              </w:rPr>
              <w:t>Mailbox services</w:t>
            </w:r>
          </w:p>
          <w:p>
            <w:pPr>
              <w:numPr>
                <w:ilvl w:val="1"/>
                <w:numId w:val="112"/>
              </w:numPr>
              <w:spacing w:before="0" w:beforeAutospacing="0" w:after="120" w:afterAutospacing="0" w:line="240" w:lineRule="auto"/>
              <w:ind w:left="1440" w:right="0" w:hanging="360"/>
              <w:jc w:val="left"/>
              <w:outlineLvl w:val="9"/>
            </w:pPr>
            <w:r>
              <w:t>Added reference to MeMo version 1.2 and concurrent support of versions</w:t>
            </w:r>
          </w:p>
          <w:p>
            <w:pPr>
              <w:numPr>
                <w:ilvl w:val="0"/>
                <w:numId w:val="108"/>
              </w:numPr>
              <w:spacing w:before="0" w:beforeAutospacing="0" w:after="120" w:afterAutospacing="0" w:line="240" w:lineRule="auto"/>
              <w:ind w:left="720" w:right="0" w:hanging="360"/>
              <w:jc w:val="left"/>
              <w:outlineLvl w:val="9"/>
            </w:pPr>
            <w:r>
              <w:rPr>
                <w:b/>
              </w:rPr>
              <w:t>System registry services</w:t>
            </w:r>
          </w:p>
          <w:p>
            <w:pPr>
              <w:numPr>
                <w:ilvl w:val="1"/>
                <w:numId w:val="113"/>
              </w:numPr>
              <w:spacing w:before="0" w:beforeAutospacing="0" w:after="120" w:afterAutospacing="0" w:line="240" w:lineRule="auto"/>
              <w:ind w:left="1440" w:right="0" w:hanging="360"/>
              <w:jc w:val="left"/>
              <w:outlineLvl w:val="9"/>
            </w:pPr>
            <w:r>
              <w:t xml:space="preserve">Model for Organisation has been expanded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privacyPolicyUrl</w:t>
            </w:r>
          </w:p>
          <w:p>
            <w:pPr>
              <w:numPr>
                <w:ilvl w:val="1"/>
                <w:numId w:val="113"/>
              </w:numPr>
              <w:spacing w:before="0" w:beforeAutospacing="0" w:after="120" w:afterAutospacing="0" w:line="240" w:lineRule="auto"/>
              <w:ind w:left="1440" w:right="0" w:hanging="360"/>
              <w:jc w:val="left"/>
              <w:outlineLvl w:val="9"/>
            </w:pPr>
            <w:r>
              <w:t xml:space="preserve">Model for System has been expanded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memoTransitionDateTime</w:t>
            </w:r>
          </w:p>
          <w:p>
            <w:pPr>
              <w:numPr>
                <w:ilvl w:val="0"/>
                <w:numId w:val="108"/>
              </w:numPr>
              <w:spacing w:before="0" w:beforeAutospacing="0" w:after="120" w:afterAutospacing="0" w:line="240" w:lineRule="auto"/>
              <w:ind w:left="720" w:right="0" w:hanging="360"/>
              <w:jc w:val="left"/>
              <w:outlineLvl w:val="9"/>
            </w:pPr>
            <w:r>
              <w:rPr>
                <w:b/>
              </w:rPr>
              <w:t>Minor updates</w:t>
            </w:r>
          </w:p>
          <w:p>
            <w:pPr>
              <w:numPr>
                <w:ilvl w:val="1"/>
                <w:numId w:val="114"/>
              </w:numPr>
              <w:spacing w:before="0" w:beforeAutospacing="0" w:after="120" w:afterAutospacing="0" w:line="240" w:lineRule="auto"/>
              <w:ind w:left="1440" w:right="0" w:hanging="360"/>
              <w:jc w:val="left"/>
              <w:outlineLvl w:val="9"/>
            </w:pPr>
            <w:r>
              <w:t>Business receipt error codes</w:t>
            </w:r>
          </w:p>
          <w:p>
            <w:pPr>
              <w:numPr>
                <w:ilvl w:val="1"/>
                <w:numId w:val="114"/>
              </w:numPr>
              <w:spacing w:before="0" w:beforeAutospacing="0" w:after="120" w:afterAutospacing="0" w:line="240" w:lineRule="auto"/>
              <w:ind w:left="1440" w:right="0" w:hanging="360"/>
              <w:jc w:val="left"/>
              <w:outlineLvl w:val="9"/>
            </w:pPr>
            <w:r>
              <w:t>Contact Registry data model</w:t>
            </w:r>
          </w:p>
          <w:p>
            <w:pPr>
              <w:numPr>
                <w:ilvl w:val="1"/>
                <w:numId w:val="114"/>
              </w:numPr>
              <w:spacing w:before="0" w:beforeAutospacing="0" w:after="120" w:afterAutospacing="0" w:line="240" w:lineRule="auto"/>
              <w:ind w:left="1440" w:right="0" w:hanging="360"/>
              <w:jc w:val="left"/>
              <w:outlineLvl w:val="9"/>
            </w:pPr>
            <w:r>
              <w:t>Flow for resending messages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1.46</w:t>
            </w:r>
          </w:p>
        </w:tc>
        <w:tc>
          <w:tcPr/>
          <w:p>
            <w:pPr>
              <w:numPr>
                <w:ilvl w:val="0"/>
                <w:numId w:val="0"/>
              </w:numPr>
              <w:spacing w:before="0" w:beforeAutospacing="0" w:after="120" w:afterAutospacing="0" w:line="240" w:lineRule="auto"/>
              <w:ind w:left="0" w:right="0" w:firstLine="0"/>
              <w:jc w:val="left"/>
              <w:outlineLvl w:val="9"/>
            </w:pPr>
            <w:r>
              <w:t>25-10-2024</w:t>
            </w:r>
          </w:p>
        </w:tc>
        <w:tc>
          <w:tcPr/>
          <w:p>
            <w:pPr>
              <w:numPr>
                <w:ilvl w:val="0"/>
                <w:numId w:val="115"/>
              </w:numPr>
              <w:spacing w:before="0" w:beforeAutospacing="0" w:after="120" w:afterAutospacing="0" w:line="240" w:lineRule="auto"/>
              <w:ind w:left="720" w:right="0" w:hanging="360"/>
              <w:jc w:val="left"/>
              <w:outlineLvl w:val="9"/>
            </w:pPr>
            <w:r>
              <w:rPr>
                <w:b/>
              </w:rPr>
              <w:t>Error codes</w:t>
            </w:r>
          </w:p>
          <w:p>
            <w:pPr>
              <w:numPr>
                <w:ilvl w:val="1"/>
                <w:numId w:val="116"/>
              </w:numPr>
              <w:spacing w:before="0" w:beforeAutospacing="0" w:after="120" w:afterAutospacing="0" w:line="240" w:lineRule="auto"/>
              <w:ind w:left="1440" w:right="0" w:hanging="360"/>
              <w:jc w:val="left"/>
              <w:outlineLvl w:val="9"/>
            </w:pPr>
            <w:r>
              <w:t>Added new error codes for new memo-lib validation</w:t>
            </w:r>
          </w:p>
          <w:p>
            <w:pPr>
              <w:numPr>
                <w:ilvl w:val="0"/>
                <w:numId w:val="115"/>
              </w:numPr>
              <w:spacing w:before="0" w:beforeAutospacing="0" w:after="120" w:afterAutospacing="0" w:line="240" w:lineRule="auto"/>
              <w:ind w:left="720" w:right="0" w:hanging="360"/>
              <w:jc w:val="left"/>
              <w:outlineLvl w:val="9"/>
            </w:pPr>
            <w:r>
              <w:rPr>
                <w:b/>
              </w:rPr>
              <w:t>Bulk MeMo Sftp service</w:t>
            </w:r>
          </w:p>
          <w:p>
            <w:pPr>
              <w:numPr>
                <w:ilvl w:val="1"/>
                <w:numId w:val="117"/>
              </w:numPr>
              <w:spacing w:before="0" w:beforeAutospacing="0" w:after="120" w:afterAutospacing="0" w:line="240" w:lineRule="auto"/>
              <w:ind w:left="1440" w:right="0" w:hanging="360"/>
              <w:jc w:val="left"/>
              <w:outlineLvl w:val="9"/>
            </w:pPr>
            <w:r>
              <w:t>Updated to reflect new receipt removal</w:t>
            </w:r>
          </w:p>
          <w:p>
            <w:pPr>
              <w:numPr>
                <w:ilvl w:val="0"/>
                <w:numId w:val="115"/>
              </w:numPr>
              <w:spacing w:before="0" w:beforeAutospacing="0" w:after="120" w:afterAutospacing="0" w:line="240" w:lineRule="auto"/>
              <w:ind w:left="720" w:right="0" w:hanging="360"/>
              <w:jc w:val="left"/>
              <w:outlineLvl w:val="9"/>
            </w:pPr>
            <w:r>
              <w:rPr>
                <w:b/>
              </w:rPr>
              <w:t>Mapping between error codes and receipt status</w:t>
            </w:r>
          </w:p>
          <w:p>
            <w:pPr>
              <w:numPr>
                <w:ilvl w:val="1"/>
                <w:numId w:val="118"/>
              </w:numPr>
              <w:spacing w:before="0" w:beforeAutospacing="0" w:after="120" w:afterAutospacing="0" w:line="240" w:lineRule="auto"/>
              <w:ind w:left="1440" w:right="0" w:hanging="360"/>
              <w:jc w:val="left"/>
              <w:outlineLvl w:val="9"/>
            </w:pPr>
            <w:r>
              <w:t>Added table for error codes and corresponding receipt status</w:t>
            </w:r>
          </w:p>
          <w:p>
            <w:pPr>
              <w:numPr>
                <w:ilvl w:val="0"/>
                <w:numId w:val="119"/>
              </w:numPr>
              <w:spacing w:before="0" w:beforeAutospacing="0" w:after="120" w:afterAutospacing="0" w:line="240" w:lineRule="auto"/>
              <w:ind w:left="720" w:right="0" w:hanging="360"/>
              <w:jc w:val="left"/>
              <w:outlineLvl w:val="9"/>
            </w:pPr>
            <w:r>
              <w:rPr>
                <w:b/>
              </w:rPr>
              <w:t>Invalid filename characters</w:t>
            </w:r>
          </w:p>
          <w:p>
            <w:pPr>
              <w:numPr>
                <w:ilvl w:val="1"/>
                <w:numId w:val="120"/>
              </w:numPr>
              <w:spacing w:before="0" w:beforeAutospacing="0" w:after="120" w:afterAutospacing="0" w:line="240" w:lineRule="auto"/>
              <w:ind w:left="1440" w:right="0" w:hanging="360"/>
              <w:jc w:val="left"/>
              <w:outlineLvl w:val="9"/>
            </w:pPr>
            <w:r>
              <w:t>Added the list of invalid characters in filenames, introduced alongside MeMo v. 1.2.</w:t>
            </w:r>
          </w:p>
          <w:p>
            <w:pPr>
              <w:numPr>
                <w:ilvl w:val="1"/>
                <w:numId w:val="120"/>
              </w:numPr>
              <w:spacing w:before="0" w:beforeAutospacing="0" w:after="120" w:afterAutospacing="0" w:line="240" w:lineRule="auto"/>
              <w:ind w:left="1440" w:right="0" w:hanging="360"/>
              <w:jc w:val="left"/>
              <w:outlineLvl w:val="9"/>
            </w:pPr>
            <w:r>
              <w:t>Added data scrubbing of the filename, when sent through a mailbox.</w:t>
            </w:r>
          </w:p>
          <w:p>
            <w:pPr>
              <w:numPr>
                <w:ilvl w:val="0"/>
                <w:numId w:val="119"/>
              </w:numPr>
              <w:spacing w:before="0" w:beforeAutospacing="0" w:after="120" w:afterAutospacing="0" w:line="240" w:lineRule="auto"/>
              <w:ind w:left="720" w:right="0" w:hanging="360"/>
              <w:jc w:val="left"/>
              <w:outlineLvl w:val="9"/>
            </w:pPr>
            <w:r>
              <w:rPr>
                <w:b/>
              </w:rPr>
              <w:t>Child privileges</w:t>
            </w:r>
          </w:p>
          <w:p>
            <w:pPr>
              <w:numPr>
                <w:ilvl w:val="1"/>
                <w:numId w:val="121"/>
              </w:numPr>
              <w:spacing w:before="0" w:beforeAutospacing="0" w:after="120" w:afterAutospacing="0" w:line="240" w:lineRule="auto"/>
              <w:ind w:left="1440" w:right="0" w:hanging="360"/>
              <w:jc w:val="left"/>
              <w:outlineLvl w:val="9"/>
            </w:pPr>
            <w:r>
              <w:t>Added how to create a child privilege using identity-groups REST endpoint</w:t>
            </w:r>
          </w:p>
          <w:p>
            <w:pPr>
              <w:numPr>
                <w:ilvl w:val="0"/>
                <w:numId w:val="119"/>
              </w:numPr>
              <w:spacing w:before="0" w:beforeAutospacing="0" w:after="120" w:afterAutospacing="0" w:line="240" w:lineRule="auto"/>
              <w:ind w:left="720" w:right="0" w:hanging="360"/>
              <w:jc w:val="left"/>
              <w:outlineLvl w:val="9"/>
            </w:pPr>
            <w:r>
              <w:rPr>
                <w:b/>
              </w:rPr>
              <w:t>Distribution-validator error codes</w:t>
            </w:r>
          </w:p>
          <w:p>
            <w:pPr>
              <w:numPr>
                <w:ilvl w:val="1"/>
                <w:numId w:val="122"/>
              </w:numPr>
              <w:spacing w:before="0" w:beforeAutospacing="0" w:after="120" w:afterAutospacing="0" w:line="240" w:lineRule="auto"/>
              <w:ind w:left="1440" w:right="0" w:hanging="360"/>
              <w:jc w:val="left"/>
              <w:outlineLvl w:val="9"/>
            </w:pPr>
            <w:r>
              <w:t>Removed some errors that cannot occur.</w:t>
            </w:r>
          </w:p>
          <w:p>
            <w:pPr>
              <w:numPr>
                <w:ilvl w:val="0"/>
                <w:numId w:val="119"/>
              </w:numPr>
              <w:spacing w:before="0" w:beforeAutospacing="0" w:after="120" w:afterAutospacing="0" w:line="240" w:lineRule="auto"/>
              <w:ind w:left="720" w:right="0" w:hanging="360"/>
              <w:jc w:val="left"/>
              <w:outlineLvl w:val="9"/>
            </w:pPr>
            <w:r>
              <w:rPr>
                <w:b/>
              </w:rPr>
              <w:t>MeMo</w:t>
            </w:r>
          </w:p>
          <w:p>
            <w:pPr>
              <w:numPr>
                <w:ilvl w:val="1"/>
                <w:numId w:val="123"/>
              </w:numPr>
              <w:spacing w:before="0" w:beforeAutospacing="0" w:after="120" w:afterAutospacing="0" w:line="240" w:lineRule="auto"/>
              <w:ind w:left="1440" w:right="0" w:hanging="360"/>
              <w:jc w:val="left"/>
              <w:outlineLvl w:val="9"/>
            </w:pPr>
            <w:r>
              <w:t>Modified list of invalid character to exclude space (which is now a valid character)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1.47</w:t>
            </w:r>
          </w:p>
        </w:tc>
        <w:tc>
          <w:tcPr/>
          <w:p>
            <w:pPr>
              <w:numPr>
                <w:ilvl w:val="0"/>
                <w:numId w:val="0"/>
              </w:numPr>
              <w:spacing w:before="0" w:beforeAutospacing="0" w:after="120" w:afterAutospacing="0" w:line="240" w:lineRule="auto"/>
              <w:ind w:left="0" w:right="0" w:firstLine="0"/>
              <w:jc w:val="left"/>
              <w:outlineLvl w:val="9"/>
            </w:pPr>
            <w:r>
              <w:t>25-03-2025</w:t>
            </w:r>
          </w:p>
        </w:tc>
        <w:tc>
          <w:tcPr/>
          <w:p>
            <w:pPr>
              <w:numPr>
                <w:ilvl w:val="0"/>
                <w:numId w:val="124"/>
              </w:numPr>
              <w:spacing w:before="0" w:beforeAutospacing="0" w:after="120" w:afterAutospacing="0" w:line="240" w:lineRule="auto"/>
              <w:ind w:left="720" w:right="0" w:hanging="360"/>
              <w:jc w:val="left"/>
              <w:outlineLvl w:val="9"/>
            </w:pPr>
            <w:r>
              <w:rPr>
                <w:b/>
              </w:rPr>
              <w:t>Mailbox model</w:t>
            </w:r>
          </w:p>
          <w:p>
            <w:pPr>
              <w:numPr>
                <w:ilvl w:val="1"/>
                <w:numId w:val="125"/>
              </w:numPr>
              <w:spacing w:before="0" w:beforeAutospacing="0" w:after="120" w:afterAutospacing="0" w:line="240" w:lineRule="auto"/>
              <w:ind w:left="1440" w:right="0" w:hanging="360"/>
              <w:jc w:val="left"/>
              <w:outlineLvl w:val="9"/>
            </w:pPr>
            <w:r>
              <w:t>Adding originalRepresentative to forwardData on mailbox</w:t>
            </w:r>
          </w:p>
          <w:p>
            <w:pPr>
              <w:numPr>
                <w:ilvl w:val="0"/>
                <w:numId w:val="124"/>
              </w:numPr>
              <w:spacing w:before="0" w:beforeAutospacing="0" w:after="120" w:afterAutospacing="0" w:line="240" w:lineRule="auto"/>
              <w:ind w:left="720" w:right="0" w:hanging="360"/>
              <w:jc w:val="left"/>
              <w:outlineLvl w:val="9"/>
            </w:pPr>
            <w:r>
              <w:rPr>
                <w:b/>
              </w:rPr>
              <w:t>OpenAPI Swagger UI links added to services</w:t>
            </w:r>
          </w:p>
          <w:p>
            <w:pPr>
              <w:numPr>
                <w:ilvl w:val="1"/>
                <w:numId w:val="126"/>
              </w:numPr>
              <w:spacing w:before="0" w:beforeAutospacing="0" w:after="120" w:afterAutospacing="0" w:line="240" w:lineRule="auto"/>
              <w:ind w:left="1440" w:right="0" w:hanging="360"/>
              <w:jc w:val="left"/>
              <w:outlineLvl w:val="9"/>
            </w:pPr>
            <w:r>
              <w:t>Removed model diagrams. Use OpenAPI schemas.</w:t>
            </w:r>
          </w:p>
          <w:p>
            <w:pPr>
              <w:numPr>
                <w:ilvl w:val="0"/>
                <w:numId w:val="124"/>
              </w:numPr>
              <w:spacing w:before="0" w:beforeAutospacing="0" w:after="120" w:afterAutospacing="0" w:line="240" w:lineRule="auto"/>
              <w:ind w:left="720" w:right="0" w:hanging="360"/>
              <w:jc w:val="left"/>
              <w:outlineLvl w:val="9"/>
            </w:pPr>
            <w:r>
              <w:rPr>
                <w:b/>
              </w:rPr>
              <w:t>Roadmap removal</w:t>
            </w:r>
          </w:p>
          <w:p>
            <w:pPr>
              <w:numPr>
                <w:ilvl w:val="0"/>
                <w:numId w:val="124"/>
              </w:numPr>
              <w:spacing w:before="0" w:beforeAutospacing="0" w:after="120" w:afterAutospacing="0" w:line="240" w:lineRule="auto"/>
              <w:ind w:left="720" w:right="0" w:hanging="360"/>
              <w:jc w:val="left"/>
              <w:outlineLvl w:val="9"/>
            </w:pPr>
            <w:r>
              <w:rPr>
                <w:b/>
              </w:rPr>
              <w:t>Extended vocabulary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1.48</w:t>
            </w:r>
          </w:p>
        </w:tc>
        <w:tc>
          <w:tcPr/>
          <w:p>
            <w:pPr>
              <w:numPr>
                <w:ilvl w:val="0"/>
                <w:numId w:val="0"/>
              </w:numPr>
              <w:spacing w:before="0" w:beforeAutospacing="0" w:after="120" w:afterAutospacing="0" w:line="240" w:lineRule="auto"/>
              <w:ind w:left="0" w:right="0" w:firstLine="0"/>
              <w:jc w:val="left"/>
              <w:outlineLvl w:val="9"/>
            </w:pPr>
            <w:r>
              <w:t>03-06-2025</w:t>
            </w:r>
          </w:p>
        </w:tc>
        <w:tc>
          <w:tcPr/>
          <w:p>
            <w:pPr>
              <w:numPr>
                <w:ilvl w:val="0"/>
                <w:numId w:val="127"/>
              </w:numPr>
              <w:spacing w:before="0" w:beforeAutospacing="0" w:after="120" w:afterAutospacing="0" w:line="240" w:lineRule="auto"/>
              <w:ind w:left="720" w:right="0" w:hanging="360"/>
              <w:jc w:val="left"/>
              <w:outlineLvl w:val="9"/>
            </w:pPr>
            <w:r>
              <w:rPr>
                <w:b/>
              </w:rPr>
              <w:t>Identity registry services</w:t>
            </w:r>
          </w:p>
          <w:p>
            <w:pPr>
              <w:numPr>
                <w:ilvl w:val="1"/>
                <w:numId w:val="128"/>
              </w:numPr>
              <w:spacing w:before="0" w:beforeAutospacing="0" w:after="120" w:afterAutospacing="0" w:line="240" w:lineRule="auto"/>
              <w:ind w:left="1440" w:right="0" w:hanging="360"/>
              <w:jc w:val="left"/>
              <w:outlineLvl w:val="9"/>
            </w:pPr>
            <w:r>
              <w:t>Added new endpoint for identity lookup without storing sensitive data (CPR)</w:t>
            </w:r>
          </w:p>
          <w:p>
            <w:pPr>
              <w:numPr>
                <w:ilvl w:val="0"/>
                <w:numId w:val="127"/>
              </w:numPr>
              <w:spacing w:before="0" w:beforeAutospacing="0" w:after="120" w:afterAutospacing="0" w:line="240" w:lineRule="auto"/>
              <w:ind w:left="720" w:right="0" w:hanging="360"/>
              <w:jc w:val="left"/>
              <w:outlineLvl w:val="9"/>
            </w:pPr>
            <w:r>
              <w:rPr>
                <w:b/>
              </w:rPr>
              <w:t>Contact registry services</w:t>
            </w:r>
          </w:p>
          <w:p>
            <w:pPr>
              <w:numPr>
                <w:ilvl w:val="1"/>
                <w:numId w:val="129"/>
              </w:numPr>
              <w:spacing w:before="0" w:beforeAutospacing="0" w:after="120" w:afterAutospacing="0" w:line="240" w:lineRule="auto"/>
              <w:ind w:left="1440" w:right="0" w:hanging="360"/>
              <w:jc w:val="left"/>
              <w:outlineLvl w:val="9"/>
            </w:pPr>
            <w:r>
              <w:t>Added new endpoint for contact lookup without storing sensitive data (CPR)</w:t>
            </w:r>
          </w:p>
          <w:p>
            <w:pPr>
              <w:numPr>
                <w:ilvl w:val="0"/>
                <w:numId w:val="127"/>
              </w:numPr>
              <w:spacing w:before="0" w:beforeAutospacing="0" w:after="120" w:afterAutospacing="0" w:line="240" w:lineRule="auto"/>
              <w:ind w:left="720" w:right="0" w:hanging="360"/>
              <w:jc w:val="left"/>
              <w:outlineLvl w:val="9"/>
            </w:pPr>
            <w:r>
              <w:rPr>
                <w:b/>
              </w:rPr>
              <w:t>Mailbox services</w:t>
            </w:r>
          </w:p>
          <w:p>
            <w:pPr>
              <w:numPr>
                <w:ilvl w:val="1"/>
                <w:numId w:val="130"/>
              </w:numPr>
              <w:spacing w:before="0" w:beforeAutospacing="0" w:after="120" w:afterAutospacing="0" w:line="240" w:lineRule="auto"/>
              <w:ind w:left="1440" w:right="0" w:hanging="360"/>
              <w:jc w:val="left"/>
              <w:outlineLvl w:val="9"/>
            </w:pPr>
            <w:r>
              <w:t>Added new endpoint for fetching unread messages</w:t>
            </w:r>
          </w:p>
          <w:p>
            <w:pPr>
              <w:numPr>
                <w:ilvl w:val="0"/>
                <w:numId w:val="0"/>
              </w:numPr>
              <w:spacing w:before="0" w:beforeAutospacing="0" w:after="120" w:afterAutospacing="0" w:line="240" w:lineRule="auto"/>
              <w:ind w:left="1440" w:right="0" w:hanging="360"/>
              <w:jc w:val="left"/>
              <w:outlineLvl w:val="9"/>
            </w:pPr>
            <w:r>
              <w:t>without storing sensitive data (CPR)</w:t>
            </w:r>
          </w:p>
          <w:p>
            <w:pPr>
              <w:numPr>
                <w:ilvl w:val="0"/>
                <w:numId w:val="127"/>
              </w:numPr>
              <w:spacing w:before="0" w:beforeAutospacing="0" w:after="120" w:afterAutospacing="0" w:line="240" w:lineRule="auto"/>
              <w:ind w:left="720" w:right="0" w:hanging="360"/>
              <w:jc w:val="left"/>
              <w:outlineLvl w:val="9"/>
            </w:pPr>
            <w:r>
              <w:rPr>
                <w:b/>
              </w:rPr>
              <w:t>Querying Identities, Direct Privileges, Privilege Type</w:t>
            </w:r>
          </w:p>
          <w:p>
            <w:pPr>
              <w:numPr>
                <w:ilvl w:val="1"/>
                <w:numId w:val="132"/>
              </w:numPr>
              <w:spacing w:before="0" w:beforeAutospacing="0" w:after="120" w:afterAutospacing="0" w:line="240" w:lineRule="auto"/>
              <w:ind w:left="1440" w:right="0" w:hanging="360"/>
              <w:jc w:val="left"/>
              <w:outlineLvl w:val="9"/>
            </w:pPr>
            <w:r>
              <w:t>Added “Searching for identities using POST with body”</w:t>
            </w:r>
          </w:p>
          <w:p>
            <w:pPr>
              <w:numPr>
                <w:ilvl w:val="0"/>
                <w:numId w:val="127"/>
              </w:numPr>
              <w:spacing w:before="0" w:beforeAutospacing="0" w:after="120" w:afterAutospacing="0" w:line="240" w:lineRule="auto"/>
              <w:ind w:left="720" w:right="0" w:hanging="360"/>
              <w:jc w:val="left"/>
              <w:outlineLvl w:val="9"/>
            </w:pPr>
            <w:r>
              <w:rPr>
                <w:b/>
              </w:rPr>
              <w:t>Querying Contacts</w:t>
            </w:r>
          </w:p>
          <w:p>
            <w:pPr>
              <w:numPr>
                <w:ilvl w:val="1"/>
                <w:numId w:val="133"/>
              </w:numPr>
              <w:spacing w:before="0" w:beforeAutospacing="0" w:after="120" w:afterAutospacing="0" w:line="240" w:lineRule="auto"/>
              <w:ind w:left="1440" w:right="0" w:hanging="360"/>
              <w:jc w:val="left"/>
              <w:outlineLvl w:val="9"/>
            </w:pPr>
            <w:r>
              <w:t>Added “Querying using POST with body for non-caching retrievals”</w:t>
            </w:r>
          </w:p>
          <w:p>
            <w:pPr>
              <w:numPr>
                <w:ilvl w:val="0"/>
                <w:numId w:val="127"/>
              </w:numPr>
              <w:spacing w:before="0" w:beforeAutospacing="0" w:after="120" w:afterAutospacing="0" w:line="240" w:lineRule="auto"/>
              <w:ind w:left="720" w:right="0" w:hanging="360"/>
              <w:jc w:val="left"/>
              <w:outlineLvl w:val="9"/>
            </w:pPr>
            <w:r>
              <w:rPr>
                <w:b/>
              </w:rPr>
              <w:t>Reference Systems for Java and .Net Core</w:t>
            </w:r>
          </w:p>
          <w:p>
            <w:pPr>
              <w:numPr>
                <w:ilvl w:val="1"/>
                <w:numId w:val="134"/>
              </w:numPr>
              <w:spacing w:before="0" w:beforeAutospacing="0" w:after="120" w:afterAutospacing="0" w:line="240" w:lineRule="auto"/>
              <w:ind w:left="1440" w:right="0" w:hanging="360"/>
              <w:jc w:val="left"/>
              <w:outlineLvl w:val="9"/>
            </w:pPr>
            <w:r>
              <w:t>Removed dead link reference</w:t>
            </w:r>
          </w:p>
          <w:p>
            <w:pPr>
              <w:numPr>
                <w:ilvl w:val="0"/>
                <w:numId w:val="127"/>
              </w:numPr>
              <w:spacing w:before="0" w:beforeAutospacing="0" w:after="120" w:afterAutospacing="0" w:line="240" w:lineRule="auto"/>
              <w:ind w:left="720" w:right="0" w:hanging="360"/>
              <w:jc w:val="left"/>
              <w:outlineLvl w:val="9"/>
            </w:pPr>
            <w:r>
              <w:rPr>
                <w:b/>
              </w:rPr>
              <w:t>Forward message to trusted recipient and authority</w:t>
            </w:r>
          </w:p>
          <w:p>
            <w:pPr>
              <w:numPr>
                <w:ilvl w:val="1"/>
                <w:numId w:val="135"/>
              </w:numPr>
              <w:spacing w:before="0" w:beforeAutospacing="0" w:after="120" w:afterAutospacing="0" w:line="240" w:lineRule="auto"/>
              <w:ind w:left="1440" w:right="0" w:hanging="360"/>
              <w:jc w:val="left"/>
              <w:outlineLvl w:val="9"/>
            </w:pPr>
            <w:r>
              <w:t>Updated example to be up to date with current data model.</w:t>
            </w:r>
          </w:p>
          <w:p>
            <w:pPr>
              <w:numPr>
                <w:ilvl w:val="0"/>
                <w:numId w:val="127"/>
              </w:numPr>
              <w:spacing w:before="0" w:beforeAutospacing="0" w:after="120" w:afterAutospacing="0" w:line="240" w:lineRule="auto"/>
              <w:ind w:left="720" w:right="0" w:hanging="360"/>
              <w:jc w:val="left"/>
              <w:outlineLvl w:val="9"/>
            </w:pPr>
            <w:r>
              <w:rPr>
                <w:b/>
              </w:rPr>
              <w:t>Forward message to e-mail address</w:t>
            </w:r>
          </w:p>
          <w:p>
            <w:pPr>
              <w:numPr>
                <w:ilvl w:val="1"/>
                <w:numId w:val="136"/>
              </w:numPr>
              <w:spacing w:before="0" w:beforeAutospacing="0" w:after="120" w:afterAutospacing="0" w:line="240" w:lineRule="auto"/>
              <w:ind w:left="1440" w:right="0" w:hanging="360"/>
              <w:jc w:val="left"/>
              <w:outlineLvl w:val="9"/>
            </w:pPr>
            <w:r>
              <w:t>Updated example to be up to date with current data model.</w:t>
            </w:r>
          </w:p>
          <w:p>
            <w:pPr>
              <w:numPr>
                <w:ilvl w:val="0"/>
                <w:numId w:val="127"/>
              </w:numPr>
              <w:spacing w:before="0" w:beforeAutospacing="0" w:after="120" w:afterAutospacing="0" w:line="240" w:lineRule="auto"/>
              <w:ind w:left="720" w:right="0" w:hanging="360"/>
              <w:jc w:val="left"/>
              <w:outlineLvl w:val="9"/>
            </w:pPr>
            <w:r>
              <w:rPr>
                <w:b/>
              </w:rPr>
              <w:t>Minor updates</w:t>
            </w:r>
          </w:p>
          <w:p>
            <w:pPr>
              <w:numPr>
                <w:ilvl w:val="1"/>
                <w:numId w:val="137"/>
              </w:numPr>
              <w:spacing w:before="0" w:beforeAutospacing="0" w:after="120" w:afterAutospacing="0" w:line="240" w:lineRule="auto"/>
              <w:ind w:left="1440" w:right="0" w:hanging="360"/>
              <w:jc w:val="left"/>
              <w:outlineLvl w:val="9"/>
            </w:pPr>
            <w:r>
              <w:t>Removed links to internal pages.</w:t>
            </w:r>
          </w:p>
        </w:tc>
      </w:tr>
    </w:tbl>
    <w:p/>
    <w:p>
      <w:r>
        <w:rPr>
          <w:b/>
        </w:rPr>
        <w:t>References</w:t>
      </w:r>
    </w:p>
    <w:tbl>
      <w:tblPr>
        <w:tblStyle w:val="ScrollTableNormal"/>
        <w:tblW w:w="5000" w:type="pct"/>
        <w:tblLook w:val="0000"/>
      </w:tblPr>
      <w:tblGrid>
        <w:gridCol w:w="4195"/>
        <w:gridCol w:w="1895"/>
        <w:gridCol w:w="1480"/>
        <w:gridCol w:w="91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Reference</w:t>
            </w:r>
          </w:p>
        </w:tc>
        <w:tc>
          <w:tcPr/>
          <w:p>
            <w:pPr>
              <w:numPr>
                <w:ilvl w:val="0"/>
                <w:numId w:val="0"/>
              </w:numPr>
              <w:spacing w:before="0" w:beforeAutospacing="0" w:after="120" w:afterAutospacing="0" w:line="240" w:lineRule="auto"/>
              <w:ind w:left="0" w:right="0" w:firstLine="0"/>
              <w:jc w:val="left"/>
              <w:outlineLvl w:val="9"/>
            </w:pPr>
            <w:r>
              <w:rPr>
                <w:b/>
              </w:rPr>
              <w:t>Title</w:t>
            </w:r>
          </w:p>
        </w:tc>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rPr>
                <w:b/>
              </w:rPr>
              <w:t>Version</w:t>
            </w:r>
          </w:p>
        </w:tc>
      </w:tr>
      <w:tr>
        <w:tblPrEx>
          <w:tblW w:w="5000" w:type="pct"/>
          <w:tblLook w:val="0000"/>
        </w:tblPrEx>
        <w:tc>
          <w:tcPr/>
          <w:p>
            <w:pPr>
              <w:spacing w:before="0" w:beforeAutospacing="0" w:after="120" w:afterAutospacing="0" w:line="240" w:lineRule="auto"/>
              <w:ind w:left="0" w:right="0" w:firstLine="0"/>
              <w:jc w:val="left"/>
              <w:outlineLvl w:val="9"/>
            </w:pPr>
            <w:r>
              <w:t>All User Manuals</w:t>
            </w:r>
          </w:p>
          <w:p>
            <w:pPr>
              <w:numPr>
                <w:ilvl w:val="0"/>
                <w:numId w:val="0"/>
              </w:numPr>
              <w:spacing w:before="0" w:beforeAutospacing="0" w:after="120" w:afterAutospacing="0" w:line="240" w:lineRule="auto"/>
              <w:ind w:left="0" w:right="0" w:firstLine="0"/>
              <w:jc w:val="left"/>
              <w:outlineLvl w:val="9"/>
            </w:pPr>
            <w:hyperlink r:id="rId11" w:history="1">
              <w:r>
                <w:rPr>
                  <w:rStyle w:val="Hyperlink"/>
                </w:rPr>
                <w:t>https://digst.dk/it-loesninger/digital-post/vejledninger-og-begivenheder/</w:t>
              </w:r>
            </w:hyperlink>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Administration Portal</w:t>
            </w:r>
          </w:p>
          <w:p>
            <w:pPr>
              <w:numPr>
                <w:ilvl w:val="0"/>
                <w:numId w:val="0"/>
              </w:numPr>
              <w:spacing w:before="0" w:beforeAutospacing="0" w:after="120" w:afterAutospacing="0" w:line="240" w:lineRule="auto"/>
              <w:ind w:left="0" w:right="0" w:firstLine="0"/>
              <w:jc w:val="left"/>
              <w:outlineLvl w:val="9"/>
            </w:pPr>
            <w:hyperlink r:id="rId12" w:history="1">
              <w:r>
                <w:rPr>
                  <w:rStyle w:val="Hyperlink"/>
                </w:rPr>
                <w:t>https://digitaliser.dk/digital-post/vejledninger/administrativ-adgang</w:t>
              </w:r>
            </w:hyperlink>
          </w:p>
        </w:tc>
        <w:tc>
          <w:tcPr/>
          <w:p>
            <w:pPr>
              <w:numPr>
                <w:ilvl w:val="0"/>
                <w:numId w:val="0"/>
              </w:numPr>
              <w:spacing w:before="0" w:beforeAutospacing="0" w:after="120" w:afterAutospacing="0" w:line="240" w:lineRule="auto"/>
              <w:ind w:left="0" w:right="0" w:firstLine="0"/>
              <w:jc w:val="left"/>
              <w:outlineLvl w:val="9"/>
            </w:pPr>
            <w:r>
              <w:t>'Administrative Access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Rights Management Portal</w:t>
            </w:r>
          </w:p>
          <w:p>
            <w:pPr>
              <w:numPr>
                <w:ilvl w:val="0"/>
                <w:numId w:val="0"/>
              </w:numPr>
              <w:spacing w:before="0" w:beforeAutospacing="0" w:after="120" w:afterAutospacing="0" w:line="240" w:lineRule="auto"/>
              <w:ind w:left="0" w:right="0" w:firstLine="0"/>
              <w:jc w:val="left"/>
              <w:outlineLvl w:val="9"/>
            </w:pPr>
            <w:hyperlink r:id="rId13" w:history="1">
              <w:r>
                <w:rPr>
                  <w:rStyle w:val="Hyperlink"/>
                </w:rPr>
                <w:t>https://digitaliser.dk/digital-post/vejledninger/rettighedsportalen</w:t>
              </w:r>
            </w:hyperlink>
          </w:p>
        </w:tc>
        <w:tc>
          <w:tcPr/>
          <w:p>
            <w:pPr>
              <w:numPr>
                <w:ilvl w:val="0"/>
                <w:numId w:val="0"/>
              </w:numPr>
              <w:spacing w:before="0" w:beforeAutospacing="0" w:after="120" w:afterAutospacing="0" w:line="240" w:lineRule="auto"/>
              <w:ind w:left="0" w:right="0" w:firstLine="0"/>
              <w:jc w:val="left"/>
              <w:outlineLvl w:val="9"/>
            </w:pPr>
            <w:r>
              <w:t>‘Rights Management Portal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bl>
    <w:p>
      <w:pPr>
        <w:pStyle w:val="Heading1"/>
      </w:pPr>
      <w:bookmarkStart w:id="7" w:name="scroll-bookmark-6"/>
      <w:bookmarkEnd w:id="7"/>
      <w:bookmarkStart w:id="8" w:name="scroll-bookmark-7"/>
      <w:bookmarkStart w:id="9" w:name="_Toc256000276"/>
      <w:r>
        <w:t>Introduction and overview</w:t>
      </w:r>
      <w:bookmarkEnd w:id="9"/>
      <w:bookmarkEnd w:id="8"/>
    </w:p>
    <w:p>
      <w:pPr>
        <w:pStyle w:val="Heading2"/>
      </w:pPr>
      <w:bookmarkStart w:id="10" w:name="scroll-bookmark-8"/>
      <w:bookmarkEnd w:id="10"/>
      <w:bookmarkStart w:id="11" w:name="scroll-bookmark-9"/>
      <w:bookmarkStart w:id="12" w:name="_Toc256000277"/>
      <w:r>
        <w:t>Background</w:t>
      </w:r>
      <w:bookmarkEnd w:id="12"/>
      <w:bookmarkEnd w:id="11"/>
    </w:p>
    <w:p>
      <w:r>
        <w:t>This document contains the technical system documentation in order for authorities to integrate their systems to Digital Post. Such systems are referred to as sender- and recipient systems.</w:t>
      </w:r>
    </w:p>
    <w:p>
      <w:r>
        <w:t>Setting up sender- and receiver systems and accessing log files etc. is handled in the administration portal ‘Administrativ Adgang’. Follow the user guide (See ‘</w:t>
      </w:r>
      <w:r>
        <w:t>Reference</w:t>
      </w:r>
      <w:r>
        <w:t>’) for more information on how to navigate in the portal and how to set up your systems once they are ready.</w:t>
      </w:r>
    </w:p>
    <w:p>
      <w:r>
        <w:t>Disclaimer: This is not a complete guide in building or adjusting sender and receiver systems. It does however provide all the technical information of the Digital Post solution needed to build or adjust your own sender and receiver systems for the new infrastructure.</w:t>
      </w:r>
    </w:p>
    <w:p>
      <w:r>
        <w:t>“DP” refer to “Digital Post”.</w:t>
      </w:r>
    </w:p>
    <w:p>
      <w:pPr>
        <w:pStyle w:val="Heading2"/>
      </w:pPr>
      <w:bookmarkStart w:id="13" w:name="scroll-bookmark-10"/>
      <w:bookmarkEnd w:id="13"/>
      <w:bookmarkStart w:id="14" w:name="scroll-bookmark-11"/>
      <w:bookmarkStart w:id="15" w:name="_Toc256000278"/>
      <w:r>
        <w:t>Target group</w:t>
      </w:r>
      <w:bookmarkEnd w:id="15"/>
      <w:bookmarkEnd w:id="14"/>
    </w:p>
    <w:p>
      <w:r>
        <w:t>This guide is primarily intended for developers to understand the design, technical implementation and integrations. As well as for architects and business analysts to ensure that technical integrations are documented and that access has been established. Readers are assumed to have knowledge of technical terms (e.g. web certificates, IDP), common protocols (e.g. HTTP, SFTP) and industry standards (e.g. RESTful services, TLS, JSON).</w:t>
      </w:r>
    </w:p>
    <w:p>
      <w:r>
        <w:t>In addition, this guide describe the high-level processes involved in adjusting sender- and receiver systems, which may be relevant for project planning.</w:t>
      </w:r>
    </w:p>
    <w:p>
      <w:r>
        <w:t>Note: Only integrations from the Digital Post perspective are documented and not the detailed implementation.</w:t>
      </w:r>
    </w:p>
    <w:p>
      <w:r>
        <w:t xml:space="preserve">For the process of integration, activating, and establishing as well as deactivating sender- and receiver systems in the </w:t>
      </w:r>
      <w:r>
        <w:t>administration portal ‘Administrativ Adgang’,</w:t>
      </w:r>
      <w:r>
        <w:t xml:space="preserve"> see ‘References’.</w:t>
      </w:r>
    </w:p>
    <w:p>
      <w:pPr>
        <w:pStyle w:val="Heading3"/>
      </w:pPr>
      <w:bookmarkStart w:id="16" w:name="scroll-bookmark-12"/>
      <w:bookmarkEnd w:id="16"/>
      <w:bookmarkStart w:id="17" w:name="scroll-bookmark-13"/>
      <w:bookmarkStart w:id="18" w:name="_Toc256000279"/>
      <w:r>
        <w:t>For authorities</w:t>
      </w:r>
      <w:bookmarkEnd w:id="18"/>
      <w:bookmarkEnd w:id="17"/>
    </w:p>
    <w:p>
      <w:r>
        <w:t>This guide is intended for authorities with the need to adjust, adapt or build their receiver- and sender systems integrating to DP.</w:t>
      </w:r>
    </w:p>
    <w:p>
      <w:pPr>
        <w:pStyle w:val="Heading3"/>
      </w:pPr>
      <w:bookmarkStart w:id="19" w:name="scroll-bookmark-14"/>
      <w:bookmarkEnd w:id="19"/>
      <w:bookmarkStart w:id="20" w:name="scroll-bookmark-15"/>
      <w:bookmarkStart w:id="21" w:name="_Toc256000280"/>
      <w:r>
        <w:t>For businesses</w:t>
      </w:r>
      <w:bookmarkEnd w:id="21"/>
      <w:bookmarkEnd w:id="20"/>
    </w:p>
    <w:p>
      <w:r>
        <w:t xml:space="preserve">This guide is intended for businesses with their own recipient - and sender systems. For businesses that do not have a dedicated receiver system it is still possible to read digital post at </w:t>
      </w:r>
      <w:hyperlink r:id="rId14" w:history="1">
        <w:r>
          <w:rPr>
            <w:rStyle w:val="Hyperlink"/>
          </w:rPr>
          <w:t>http://virk.dk</w:t>
        </w:r>
      </w:hyperlink>
      <w:r>
        <w:t xml:space="preserve"> .</w:t>
      </w:r>
    </w:p>
    <w:p>
      <w:pPr>
        <w:pStyle w:val="Heading2"/>
      </w:pPr>
      <w:bookmarkStart w:id="22" w:name="scroll-bookmark-16"/>
      <w:bookmarkEnd w:id="22"/>
      <w:bookmarkStart w:id="23" w:name="scroll-bookmark-17"/>
      <w:bookmarkStart w:id="24" w:name="_Toc256000281"/>
      <w:r>
        <w:t>List of terms</w:t>
      </w:r>
      <w:bookmarkEnd w:id="24"/>
      <w:bookmarkEnd w:id="23"/>
    </w:p>
    <w:tbl>
      <w:tblPr>
        <w:tblStyle w:val="ScrollTableNormal"/>
        <w:tblW w:w="5000" w:type="pct"/>
        <w:tblLook w:val="0000"/>
      </w:tblPr>
      <w:tblGrid>
        <w:gridCol w:w="1695"/>
        <w:gridCol w:w="2011"/>
        <w:gridCol w:w="4781"/>
      </w:tblGrid>
      <w:tr>
        <w:tblPrEx>
          <w:tblW w:w="5000" w:type="pct"/>
          <w:tblLook w:val="0000"/>
        </w:tblPrEx>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Term / English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Danish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Description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w:t>
            </w:r>
          </w:p>
        </w:tc>
        <w:tc>
          <w:tcPr/>
          <w:p>
            <w:pPr>
              <w:numPr>
                <w:ilvl w:val="0"/>
                <w:numId w:val="0"/>
              </w:numPr>
              <w:spacing w:before="0" w:beforeAutospacing="0" w:after="120" w:afterAutospacing="0" w:line="240" w:lineRule="auto"/>
              <w:ind w:left="0" w:right="0" w:firstLine="0"/>
              <w:jc w:val="left"/>
              <w:outlineLvl w:val="9"/>
            </w:pPr>
            <w:r>
              <w:t>Myndighed</w:t>
            </w:r>
          </w:p>
        </w:tc>
        <w:tc>
          <w:tcPr/>
          <w:p>
            <w:pPr>
              <w:numPr>
                <w:ilvl w:val="0"/>
                <w:numId w:val="0"/>
              </w:numPr>
              <w:spacing w:before="0" w:beforeAutospacing="0" w:after="120" w:afterAutospacing="0" w:line="240" w:lineRule="auto"/>
              <w:ind w:left="0" w:right="0" w:firstLine="0"/>
              <w:jc w:val="left"/>
              <w:outlineLvl w:val="9"/>
            </w:pPr>
            <w:r>
              <w:t>An authority is official institutions, all municipalities and regions and some independent institutions funded by public finance. An authority is identified by the CVR-number. Every authority can have multiple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Business</w:t>
            </w:r>
          </w:p>
        </w:tc>
        <w:tc>
          <w:tcPr/>
          <w:p>
            <w:pPr>
              <w:numPr>
                <w:ilvl w:val="0"/>
                <w:numId w:val="0"/>
              </w:numPr>
              <w:spacing w:before="0" w:beforeAutospacing="0" w:after="120" w:afterAutospacing="0" w:line="240" w:lineRule="auto"/>
              <w:ind w:left="0" w:right="0" w:firstLine="0"/>
              <w:jc w:val="left"/>
              <w:outlineLvl w:val="9"/>
            </w:pPr>
            <w:r>
              <w:t>Virksomhed</w:t>
            </w:r>
          </w:p>
        </w:tc>
        <w:tc>
          <w:tcPr/>
          <w:p>
            <w:pPr>
              <w:numPr>
                <w:ilvl w:val="0"/>
                <w:numId w:val="0"/>
              </w:numPr>
              <w:spacing w:before="0" w:beforeAutospacing="0" w:after="120" w:afterAutospacing="0" w:line="240" w:lineRule="auto"/>
              <w:ind w:left="0" w:right="0" w:firstLine="0"/>
              <w:jc w:val="left"/>
              <w:outlineLvl w:val="9"/>
            </w:pPr>
            <w:r>
              <w:t xml:space="preserve">A business is a private corporation able to receive and send Digital Post. A business can only send Digital Post to an authority. Most businesses use their own mailbox at </w:t>
            </w:r>
            <w:hyperlink r:id="rId14" w:history="1">
              <w:r>
                <w:rPr>
                  <w:rStyle w:val="Hyperlink"/>
                </w:rPr>
                <w:t>http://virk.dk</w:t>
              </w:r>
            </w:hyperlink>
            <w:r>
              <w:t xml:space="preserve"> but some have their own recipient (and sender)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 xml:space="preserve">A collective term used for both </w:t>
            </w:r>
            <w:r>
              <w:t xml:space="preserve">businesses </w:t>
            </w:r>
            <w:r>
              <w:t>and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Contact structure</w:t>
            </w:r>
          </w:p>
        </w:tc>
        <w:tc>
          <w:tcPr/>
          <w:p>
            <w:pPr>
              <w:numPr>
                <w:ilvl w:val="0"/>
                <w:numId w:val="0"/>
              </w:numPr>
              <w:spacing w:before="0" w:beforeAutospacing="0" w:after="120" w:afterAutospacing="0" w:line="240" w:lineRule="auto"/>
              <w:ind w:left="0" w:right="0" w:firstLine="0"/>
              <w:jc w:val="left"/>
              <w:outlineLvl w:val="9"/>
            </w:pPr>
            <w:r>
              <w:t>Kontaktstruktur</w:t>
            </w:r>
          </w:p>
        </w:tc>
        <w:tc>
          <w:tcPr/>
          <w:p>
            <w:pPr>
              <w:numPr>
                <w:ilvl w:val="0"/>
                <w:numId w:val="0"/>
              </w:numPr>
              <w:spacing w:before="0" w:beforeAutospacing="0" w:after="120" w:afterAutospacing="0" w:line="240" w:lineRule="auto"/>
              <w:ind w:left="0" w:right="0" w:firstLine="0"/>
              <w:jc w:val="left"/>
              <w:outlineLvl w:val="9"/>
            </w:pPr>
            <w:r>
              <w:t>The contact structure is the authority’s structure of how the authority receives and distributes mails for the receiver systems from DP. The contact structure may also be used</w:t>
            </w:r>
            <w:r>
              <w:t xml:space="preserve"> to provide a </w:t>
            </w:r>
            <w:r>
              <w:t>link to a self-service solution (selvbetjeningsløsning).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point</w:t>
            </w:r>
          </w:p>
        </w:tc>
        <w:tc>
          <w:tcPr/>
          <w:p>
            <w:pPr>
              <w:numPr>
                <w:ilvl w:val="0"/>
                <w:numId w:val="0"/>
              </w:numPr>
              <w:spacing w:before="0" w:beforeAutospacing="0" w:after="120" w:afterAutospacing="0" w:line="240" w:lineRule="auto"/>
              <w:ind w:left="0" w:right="0" w:firstLine="0"/>
              <w:jc w:val="left"/>
              <w:outlineLvl w:val="9"/>
            </w:pPr>
            <w:r>
              <w:t>Kontaktpunkt</w:t>
            </w:r>
          </w:p>
        </w:tc>
        <w:tc>
          <w:tcPr/>
          <w:p>
            <w:pPr>
              <w:numPr>
                <w:ilvl w:val="0"/>
                <w:numId w:val="0"/>
              </w:numPr>
              <w:spacing w:before="0" w:beforeAutospacing="0" w:after="120" w:afterAutospacing="0" w:line="240" w:lineRule="auto"/>
              <w:ind w:left="0" w:right="0" w:firstLine="0"/>
              <w:jc w:val="left"/>
              <w:outlineLvl w:val="9"/>
            </w:pPr>
            <w:r>
              <w:t xml:space="preserve">The contact point is a unique entity in the authority’s contact structure used to indicate where mails need to be distributed to. </w:t>
            </w:r>
            <w:r>
              <w:t>Externally to the end users (citizens and other businesses)</w:t>
            </w:r>
            <w:r>
              <w:t>, these are presented as “subjects”.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registry</w:t>
            </w:r>
          </w:p>
        </w:tc>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r>
              <w:t xml:space="preserve">The contact registry supports the look up </w:t>
            </w:r>
            <w:r>
              <w:t>of i</w:t>
            </w:r>
            <w:r>
              <w:t xml:space="preserve">nformation about registration of citizens and businesses to Digital Post and NemSMS. </w:t>
            </w:r>
            <w:r>
              <w:t>Registration status</w:t>
            </w:r>
            <w:r>
              <w:t xml:space="preserve"> is used for distribution of messages and for authorities to look if a citizen is exempted or not. See section 4 Contact registry service for more info.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Classification</w:t>
            </w:r>
          </w:p>
        </w:tc>
        <w:tc>
          <w:tcPr/>
          <w:p>
            <w:pPr>
              <w:numPr>
                <w:ilvl w:val="0"/>
                <w:numId w:val="0"/>
              </w:numPr>
              <w:spacing w:before="0" w:beforeAutospacing="0" w:after="120" w:afterAutospacing="0" w:line="240" w:lineRule="auto"/>
              <w:ind w:left="0" w:right="0" w:firstLine="0"/>
              <w:jc w:val="left"/>
              <w:outlineLvl w:val="9"/>
            </w:pPr>
            <w:r>
              <w:t>Klassifikation</w:t>
            </w:r>
          </w:p>
        </w:tc>
        <w:tc>
          <w:tcPr/>
          <w:p>
            <w:pPr>
              <w:numPr>
                <w:ilvl w:val="0"/>
                <w:numId w:val="0"/>
              </w:numPr>
              <w:spacing w:before="0" w:beforeAutospacing="0" w:after="120" w:afterAutospacing="0" w:line="240" w:lineRule="auto"/>
              <w:ind w:left="0" w:right="0" w:firstLine="0"/>
              <w:jc w:val="left"/>
              <w:outlineLvl w:val="9"/>
            </w:pPr>
            <w:r>
              <w:t>Classification is a structured way of listing terms and subjects in relation to common public administration tasks, they can be linked to contact points to further earmark incoming mail towards the correct receiver within an authority.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code</w:t>
            </w:r>
          </w:p>
        </w:tc>
        <w:tc>
          <w:tcPr/>
          <w:p>
            <w:pPr>
              <w:numPr>
                <w:ilvl w:val="0"/>
                <w:numId w:val="0"/>
              </w:numPr>
              <w:spacing w:before="0" w:beforeAutospacing="0" w:after="120" w:afterAutospacing="0" w:line="240" w:lineRule="auto"/>
              <w:ind w:left="0" w:right="0" w:firstLine="0"/>
              <w:jc w:val="left"/>
              <w:outlineLvl w:val="9"/>
            </w:pPr>
            <w:r>
              <w:t>Klassifikationskode</w:t>
            </w:r>
          </w:p>
        </w:tc>
        <w:tc>
          <w:tcPr/>
          <w:p>
            <w:pPr>
              <w:numPr>
                <w:ilvl w:val="0"/>
                <w:numId w:val="0"/>
              </w:numPr>
              <w:spacing w:before="0" w:beforeAutospacing="0" w:after="120" w:afterAutospacing="0" w:line="240" w:lineRule="auto"/>
              <w:ind w:left="0" w:right="0" w:firstLine="0"/>
              <w:jc w:val="left"/>
              <w:outlineLvl w:val="9"/>
            </w:pPr>
            <w:r>
              <w:t>Classification code is a unique identification number for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name</w:t>
            </w:r>
          </w:p>
        </w:tc>
        <w:tc>
          <w:tcPr/>
          <w:p>
            <w:pPr>
              <w:numPr>
                <w:ilvl w:val="0"/>
                <w:numId w:val="0"/>
              </w:numPr>
              <w:spacing w:before="0" w:beforeAutospacing="0" w:after="120" w:afterAutospacing="0" w:line="240" w:lineRule="auto"/>
              <w:ind w:left="0" w:right="0" w:firstLine="0"/>
              <w:jc w:val="left"/>
              <w:outlineLvl w:val="9"/>
            </w:pPr>
            <w:r>
              <w:t>Klassifikationsnavn</w:t>
            </w:r>
          </w:p>
        </w:tc>
        <w:tc>
          <w:tcPr/>
          <w:p>
            <w:pPr>
              <w:numPr>
                <w:ilvl w:val="0"/>
                <w:numId w:val="0"/>
              </w:numPr>
              <w:spacing w:before="0" w:beforeAutospacing="0" w:after="120" w:afterAutospacing="0" w:line="240" w:lineRule="auto"/>
              <w:ind w:left="0" w:right="0" w:firstLine="0"/>
              <w:jc w:val="left"/>
              <w:outlineLvl w:val="9"/>
            </w:pPr>
            <w:r>
              <w:t>Classification name is the name of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type</w:t>
            </w:r>
          </w:p>
        </w:tc>
        <w:tc>
          <w:tcPr/>
          <w:p>
            <w:pPr>
              <w:numPr>
                <w:ilvl w:val="0"/>
                <w:numId w:val="0"/>
              </w:numPr>
              <w:spacing w:before="0" w:beforeAutospacing="0" w:after="120" w:afterAutospacing="0" w:line="240" w:lineRule="auto"/>
              <w:ind w:left="0" w:right="0" w:firstLine="0"/>
              <w:jc w:val="left"/>
              <w:outlineLvl w:val="9"/>
            </w:pPr>
            <w:r>
              <w:t>Klassifikationstype</w:t>
            </w:r>
          </w:p>
        </w:tc>
        <w:tc>
          <w:tcPr/>
          <w:p>
            <w:pPr>
              <w:numPr>
                <w:ilvl w:val="0"/>
                <w:numId w:val="0"/>
              </w:numPr>
              <w:spacing w:before="0" w:beforeAutospacing="0" w:after="120" w:afterAutospacing="0" w:line="240" w:lineRule="auto"/>
              <w:ind w:left="0" w:right="0" w:firstLine="0"/>
              <w:jc w:val="left"/>
              <w:outlineLvl w:val="9"/>
            </w:pPr>
            <w:r>
              <w:t>Classification types indicate which public administration classification system is in use e.g. FORM or KLE.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CVR </w:t>
            </w:r>
          </w:p>
        </w:tc>
        <w:tc>
          <w:tcPr/>
          <w:p>
            <w:pPr>
              <w:numPr>
                <w:ilvl w:val="0"/>
                <w:numId w:val="0"/>
              </w:numPr>
              <w:spacing w:before="0" w:beforeAutospacing="0" w:after="120" w:afterAutospacing="0" w:line="240" w:lineRule="auto"/>
              <w:ind w:left="0" w:right="0" w:firstLine="0"/>
              <w:jc w:val="left"/>
              <w:outlineLvl w:val="9"/>
            </w:pPr>
            <w:r>
              <w:t>CVR nummer</w:t>
            </w:r>
          </w:p>
        </w:tc>
        <w:tc>
          <w:tcPr/>
          <w:p>
            <w:pPr>
              <w:numPr>
                <w:ilvl w:val="0"/>
                <w:numId w:val="0"/>
              </w:numPr>
              <w:spacing w:before="0" w:beforeAutospacing="0" w:after="120" w:afterAutospacing="0" w:line="240" w:lineRule="auto"/>
              <w:ind w:left="0" w:right="0" w:firstLine="0"/>
              <w:jc w:val="left"/>
              <w:outlineLvl w:val="9"/>
            </w:pPr>
            <w:r>
              <w:t>CVR-nr. is a business' identification number in Denmark. The CVR number is fetched from the Contact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CPR</w:t>
            </w:r>
          </w:p>
        </w:tc>
        <w:tc>
          <w:tcPr/>
          <w:p>
            <w:pPr>
              <w:numPr>
                <w:ilvl w:val="0"/>
                <w:numId w:val="0"/>
              </w:numPr>
              <w:spacing w:before="0" w:beforeAutospacing="0" w:after="120" w:afterAutospacing="0" w:line="240" w:lineRule="auto"/>
              <w:ind w:left="0" w:right="0" w:firstLine="0"/>
              <w:jc w:val="left"/>
              <w:outlineLvl w:val="9"/>
            </w:pPr>
            <w:r>
              <w:t>CPR nummer</w:t>
            </w:r>
          </w:p>
        </w:tc>
        <w:tc>
          <w:tcPr/>
          <w:p>
            <w:pPr>
              <w:numPr>
                <w:ilvl w:val="0"/>
                <w:numId w:val="0"/>
              </w:numPr>
              <w:spacing w:before="0" w:beforeAutospacing="0" w:after="120" w:afterAutospacing="0" w:line="240" w:lineRule="auto"/>
              <w:ind w:left="0" w:right="0" w:firstLine="0"/>
              <w:jc w:val="left"/>
              <w:outlineLvl w:val="9"/>
            </w:pPr>
            <w:r>
              <w:t>The CPR number is a unique and universal identifier of a physical person registeret in the central person registry “Det Centrale Personregister”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Location</w:t>
            </w:r>
          </w:p>
        </w:tc>
        <w:tc>
          <w:tcPr/>
          <w:p>
            <w:pPr>
              <w:numPr>
                <w:ilvl w:val="0"/>
                <w:numId w:val="0"/>
              </w:numPr>
              <w:spacing w:before="0" w:beforeAutospacing="0" w:after="120" w:afterAutospacing="0" w:line="240" w:lineRule="auto"/>
              <w:ind w:left="0" w:right="0" w:firstLine="0"/>
              <w:jc w:val="left"/>
              <w:outlineLvl w:val="9"/>
            </w:pPr>
            <w:r>
              <w:t>Lokationskode </w:t>
            </w:r>
          </w:p>
        </w:tc>
        <w:tc>
          <w:tcPr/>
          <w:p>
            <w:pPr>
              <w:numPr>
                <w:ilvl w:val="0"/>
                <w:numId w:val="0"/>
              </w:numPr>
              <w:spacing w:before="0" w:beforeAutospacing="0" w:after="120" w:afterAutospacing="0" w:line="240" w:lineRule="auto"/>
              <w:ind w:left="0" w:right="0" w:firstLine="0"/>
              <w:jc w:val="left"/>
              <w:outlineLvl w:val="9"/>
            </w:pPr>
            <w:r>
              <w:t>The location code is used to indicate what physical device or location the contact point is connected to e.g. SOR or GLN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DP</w:t>
            </w:r>
          </w:p>
        </w:tc>
        <w:tc>
          <w:tcPr/>
          <w:p>
            <w:pPr>
              <w:numPr>
                <w:ilvl w:val="0"/>
                <w:numId w:val="0"/>
              </w:numPr>
              <w:spacing w:before="0" w:beforeAutospacing="0" w:after="120" w:afterAutospacing="0" w:line="240" w:lineRule="auto"/>
              <w:ind w:left="0" w:right="0" w:firstLine="0"/>
              <w:jc w:val="left"/>
              <w:outlineLvl w:val="9"/>
            </w:pPr>
            <w:r>
              <w:t>Digital Post</w:t>
            </w:r>
          </w:p>
        </w:tc>
        <w:tc>
          <w:tcPr/>
          <w:p>
            <w:pPr>
              <w:numPr>
                <w:ilvl w:val="0"/>
                <w:numId w:val="0"/>
              </w:numPr>
              <w:spacing w:before="0" w:beforeAutospacing="0" w:after="120" w:afterAutospacing="0" w:line="240" w:lineRule="auto"/>
              <w:ind w:left="0" w:right="0" w:firstLine="0"/>
              <w:jc w:val="left"/>
              <w:outlineLvl w:val="9"/>
            </w:pPr>
            <w:r>
              <w:t>It is used interchangeably as a reference to the Digital Post solution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Report Link</w:t>
            </w:r>
          </w:p>
        </w:tc>
        <w:tc>
          <w:tcPr/>
          <w:p>
            <w:pPr>
              <w:numPr>
                <w:ilvl w:val="0"/>
                <w:numId w:val="0"/>
              </w:numPr>
              <w:spacing w:before="0" w:beforeAutospacing="0" w:after="120" w:afterAutospacing="0" w:line="240" w:lineRule="auto"/>
              <w:ind w:left="0" w:right="0" w:firstLine="0"/>
              <w:jc w:val="left"/>
              <w:outlineLvl w:val="9"/>
            </w:pPr>
            <w:r>
              <w:t>Rapportlink</w:t>
            </w:r>
          </w:p>
        </w:tc>
        <w:tc>
          <w:tcPr/>
          <w:p>
            <w:pPr>
              <w:numPr>
                <w:ilvl w:val="0"/>
                <w:numId w:val="0"/>
              </w:numPr>
              <w:spacing w:before="0" w:beforeAutospacing="0" w:after="120" w:afterAutospacing="0" w:line="240" w:lineRule="auto"/>
              <w:ind w:left="0" w:right="0" w:firstLine="0"/>
              <w:jc w:val="left"/>
              <w:outlineLvl w:val="9"/>
            </w:pPr>
            <w:r>
              <w:t>ReportLinks are links connected to a contact point with a description. When a contact point containing a ReportLink is used, the user will be presented with the link before proceeding to send mail via the contact point. E.g. this can be used to inform the user that a self-service solution should be used instead of sending digital post. This is only available for public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Search word</w:t>
            </w:r>
          </w:p>
        </w:tc>
        <w:tc>
          <w:tcPr/>
          <w:p>
            <w:pPr>
              <w:numPr>
                <w:ilvl w:val="0"/>
                <w:numId w:val="0"/>
              </w:numPr>
              <w:spacing w:before="0" w:beforeAutospacing="0" w:after="120" w:afterAutospacing="0" w:line="240" w:lineRule="auto"/>
              <w:ind w:left="0" w:right="0" w:firstLine="0"/>
              <w:jc w:val="left"/>
              <w:outlineLvl w:val="9"/>
            </w:pPr>
            <w:r>
              <w:t>Søgeord</w:t>
            </w:r>
          </w:p>
        </w:tc>
        <w:tc>
          <w:tcPr/>
          <w:p>
            <w:pPr>
              <w:numPr>
                <w:ilvl w:val="0"/>
                <w:numId w:val="0"/>
              </w:numPr>
              <w:spacing w:before="0" w:beforeAutospacing="0" w:after="120" w:afterAutospacing="0" w:line="240" w:lineRule="auto"/>
              <w:ind w:left="0" w:right="0" w:firstLine="0"/>
              <w:jc w:val="left"/>
              <w:outlineLvl w:val="9"/>
            </w:pPr>
            <w:r>
              <w:t>Search words are used as ‘tags’ to further describe with alternative words the subject or related subjects of a contact point, making the contact point easier to find through 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Sender system</w:t>
            </w:r>
          </w:p>
        </w:tc>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Sender system is a system which is used for sending mails via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Recipient system</w:t>
            </w:r>
          </w:p>
        </w:tc>
        <w:tc>
          <w:tcPr/>
          <w:p>
            <w:pPr>
              <w:numPr>
                <w:ilvl w:val="0"/>
                <w:numId w:val="0"/>
              </w:numPr>
              <w:spacing w:before="0" w:beforeAutospacing="0" w:after="120" w:afterAutospacing="0" w:line="240" w:lineRule="auto"/>
              <w:ind w:left="0" w:right="0" w:firstLine="0"/>
              <w:jc w:val="left"/>
              <w:outlineLvl w:val="9"/>
            </w:pPr>
            <w:r>
              <w:t>Modtagersystem</w:t>
            </w:r>
          </w:p>
        </w:tc>
        <w:tc>
          <w:tcPr/>
          <w:p>
            <w:pPr>
              <w:numPr>
                <w:ilvl w:val="0"/>
                <w:numId w:val="0"/>
              </w:numPr>
              <w:spacing w:before="0" w:beforeAutospacing="0" w:after="120" w:afterAutospacing="0" w:line="240" w:lineRule="auto"/>
              <w:ind w:left="0" w:right="0" w:firstLine="0"/>
              <w:jc w:val="left"/>
              <w:outlineLvl w:val="9"/>
            </w:pPr>
            <w:r>
              <w:t>Recipient system is a system which is able to receive mails via Digital Post. Can also be called receiver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System</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 common term for sender- and recipient systems connected to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System registry</w:t>
            </w:r>
          </w:p>
        </w:tc>
        <w:tc>
          <w:tcPr/>
          <w:p>
            <w:pPr>
              <w:numPr>
                <w:ilvl w:val="0"/>
                <w:numId w:val="0"/>
              </w:numPr>
              <w:spacing w:before="0" w:beforeAutospacing="0" w:after="120" w:afterAutospacing="0" w:line="240" w:lineRule="auto"/>
              <w:ind w:left="0" w:right="0" w:firstLine="0"/>
              <w:jc w:val="left"/>
              <w:outlineLvl w:val="9"/>
            </w:pPr>
            <w:r>
              <w:t>Systemregister</w:t>
            </w:r>
          </w:p>
        </w:tc>
        <w:tc>
          <w:tcPr/>
          <w:p>
            <w:pPr>
              <w:spacing w:before="0" w:beforeAutospacing="0" w:after="120" w:afterAutospacing="0" w:line="240" w:lineRule="auto"/>
              <w:ind w:left="0" w:right="0" w:firstLine="0"/>
              <w:jc w:val="left"/>
              <w:outlineLvl w:val="9"/>
            </w:pPr>
            <w:r>
              <w:t xml:space="preserve">The system registry is responsible for </w:t>
            </w:r>
            <w:r>
              <w:t xml:space="preserve">storing </w:t>
            </w:r>
            <w:r>
              <w:t>information about the authorities and businesses that are sending messages via the solution.</w:t>
            </w:r>
          </w:p>
          <w:p>
            <w:pPr>
              <w:numPr>
                <w:ilvl w:val="0"/>
                <w:numId w:val="0"/>
              </w:numPr>
              <w:spacing w:before="0" w:beforeAutospacing="0" w:after="120" w:afterAutospacing="0" w:line="240" w:lineRule="auto"/>
              <w:ind w:left="0" w:right="0" w:firstLine="0"/>
              <w:jc w:val="left"/>
              <w:outlineLvl w:val="9"/>
            </w:pPr>
            <w:r>
              <w:t>It also contains the Contact Structure as well as all registered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 registry</w:t>
            </w:r>
          </w:p>
        </w:tc>
        <w:tc>
          <w:tcPr/>
          <w:p>
            <w:pPr>
              <w:numPr>
                <w:ilvl w:val="0"/>
                <w:numId w:val="0"/>
              </w:numPr>
              <w:spacing w:before="0" w:beforeAutospacing="0" w:after="120" w:afterAutospacing="0" w:line="240" w:lineRule="auto"/>
              <w:ind w:left="0" w:right="0" w:firstLine="0"/>
              <w:jc w:val="left"/>
              <w:outlineLvl w:val="9"/>
            </w:pPr>
            <w:r>
              <w:t>Myndigheds register</w:t>
            </w:r>
          </w:p>
        </w:tc>
        <w:tc>
          <w:tcPr/>
          <w:p>
            <w:pPr>
              <w:numPr>
                <w:ilvl w:val="0"/>
                <w:numId w:val="0"/>
              </w:numPr>
              <w:spacing w:before="0" w:beforeAutospacing="0" w:after="120" w:afterAutospacing="0" w:line="240" w:lineRule="auto"/>
              <w:ind w:left="0" w:right="0" w:firstLine="0"/>
              <w:jc w:val="left"/>
              <w:outlineLvl w:val="9"/>
            </w:pPr>
            <w:r>
              <w:t>The authority registry is part of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Target group </w:t>
            </w:r>
          </w:p>
        </w:tc>
        <w:tc>
          <w:tcPr/>
          <w:p>
            <w:pPr>
              <w:numPr>
                <w:ilvl w:val="0"/>
                <w:numId w:val="0"/>
              </w:numPr>
              <w:spacing w:before="0" w:beforeAutospacing="0" w:after="120" w:afterAutospacing="0" w:line="240" w:lineRule="auto"/>
              <w:ind w:left="0" w:right="0" w:firstLine="0"/>
              <w:jc w:val="left"/>
              <w:outlineLvl w:val="9"/>
            </w:pPr>
            <w:r>
              <w:t>Målgruppe</w:t>
            </w:r>
          </w:p>
        </w:tc>
        <w:tc>
          <w:tcPr/>
          <w:p>
            <w:pPr>
              <w:numPr>
                <w:ilvl w:val="0"/>
                <w:numId w:val="0"/>
              </w:numPr>
              <w:spacing w:before="0" w:beforeAutospacing="0" w:after="120" w:afterAutospacing="0" w:line="240" w:lineRule="auto"/>
              <w:ind w:left="0" w:right="0" w:firstLine="0"/>
              <w:jc w:val="left"/>
              <w:outlineLvl w:val="9"/>
            </w:pPr>
            <w:r>
              <w:t>The target group is exposed to a contact point.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Technical person</w:t>
            </w:r>
          </w:p>
        </w:tc>
        <w:tc>
          <w:tcPr/>
          <w:p>
            <w:pPr>
              <w:numPr>
                <w:ilvl w:val="0"/>
                <w:numId w:val="0"/>
              </w:numPr>
              <w:spacing w:before="0" w:beforeAutospacing="0" w:after="120" w:afterAutospacing="0" w:line="240" w:lineRule="auto"/>
              <w:ind w:left="0" w:right="0" w:firstLine="0"/>
              <w:jc w:val="left"/>
              <w:outlineLvl w:val="9"/>
            </w:pPr>
            <w:r>
              <w:t>Teknisk person</w:t>
            </w:r>
          </w:p>
        </w:tc>
        <w:tc>
          <w:tcPr/>
          <w:p>
            <w:pPr>
              <w:numPr>
                <w:ilvl w:val="0"/>
                <w:numId w:val="0"/>
              </w:numPr>
              <w:spacing w:before="0" w:beforeAutospacing="0" w:after="120" w:afterAutospacing="0" w:line="240" w:lineRule="auto"/>
              <w:ind w:left="0" w:right="0" w:firstLine="0"/>
              <w:jc w:val="left"/>
              <w:outlineLvl w:val="9"/>
            </w:pPr>
            <w:r>
              <w:t xml:space="preserve">In the administration portal every organization </w:t>
            </w:r>
            <w:r>
              <w:t>must</w:t>
            </w:r>
            <w:r>
              <w:t xml:space="preserve"> </w:t>
            </w:r>
            <w:r>
              <w:t xml:space="preserve">provide </w:t>
            </w:r>
            <w:r>
              <w:t>contact information on a technical resource e.g. a system administrator.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UUID</w:t>
            </w:r>
          </w:p>
        </w:tc>
        <w:tc>
          <w:tcPr/>
          <w:p>
            <w:pPr>
              <w:numPr>
                <w:ilvl w:val="0"/>
                <w:numId w:val="0"/>
              </w:numPr>
              <w:spacing w:before="0" w:beforeAutospacing="0" w:after="120" w:afterAutospacing="0" w:line="240" w:lineRule="auto"/>
              <w:ind w:left="0" w:right="0" w:firstLine="0"/>
              <w:jc w:val="left"/>
              <w:outlineLvl w:val="9"/>
            </w:pPr>
            <w:r>
              <w:t>UUID</w:t>
            </w:r>
          </w:p>
        </w:tc>
        <w:tc>
          <w:tcPr/>
          <w:p>
            <w:pPr>
              <w:spacing w:before="0" w:beforeAutospacing="0" w:after="120" w:afterAutospacing="0" w:line="240" w:lineRule="auto"/>
              <w:ind w:left="0" w:right="0" w:firstLine="0"/>
              <w:jc w:val="left"/>
              <w:outlineLvl w:val="9"/>
            </w:pPr>
            <w:r>
              <w:t>UUID is short for "Universal Unique Identifier" and is a 128-bit number used to identify digital objects in Digital Post.</w:t>
            </w:r>
          </w:p>
          <w:p>
            <w:pPr>
              <w:numPr>
                <w:ilvl w:val="0"/>
                <w:numId w:val="0"/>
              </w:numPr>
              <w:spacing w:before="0" w:beforeAutospacing="0" w:after="120" w:afterAutospacing="0" w:line="240" w:lineRule="auto"/>
              <w:ind w:left="0" w:right="0" w:firstLine="0"/>
              <w:jc w:val="left"/>
              <w:outlineLvl w:val="9"/>
            </w:pPr>
            <w:r>
              <w:t>Version 4 is used to generate UUIDs.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t>Visningsklient</w:t>
            </w:r>
          </w:p>
        </w:tc>
        <w:tc>
          <w:tcPr/>
          <w:p>
            <w:pPr>
              <w:numPr>
                <w:ilvl w:val="0"/>
                <w:numId w:val="0"/>
              </w:numPr>
              <w:spacing w:before="0" w:beforeAutospacing="0" w:after="120" w:afterAutospacing="0" w:line="240" w:lineRule="auto"/>
              <w:ind w:left="0" w:right="0" w:firstLine="0"/>
              <w:jc w:val="left"/>
              <w:outlineLvl w:val="9"/>
            </w:pPr>
            <w:r>
              <w:t>A view client displays the messages and make them accessible for end users without sender-/ recipient systems</w:t>
            </w:r>
            <w: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Public View client</w:t>
            </w:r>
          </w:p>
        </w:tc>
        <w:tc>
          <w:tcPr/>
          <w:p>
            <w:pPr>
              <w:numPr>
                <w:ilvl w:val="0"/>
                <w:numId w:val="0"/>
              </w:numPr>
              <w:spacing w:before="0" w:beforeAutospacing="0" w:after="120" w:afterAutospacing="0" w:line="240" w:lineRule="auto"/>
              <w:ind w:left="0" w:right="0" w:firstLine="0"/>
              <w:jc w:val="left"/>
              <w:outlineLvl w:val="9"/>
            </w:pPr>
            <w:r>
              <w:t>Offentlig visningsklient</w:t>
            </w:r>
          </w:p>
        </w:tc>
        <w:tc>
          <w:tcPr/>
          <w:p>
            <w:pPr>
              <w:numPr>
                <w:ilvl w:val="0"/>
                <w:numId w:val="0"/>
              </w:numPr>
              <w:spacing w:before="0" w:beforeAutospacing="0" w:after="120" w:afterAutospacing="0" w:line="240" w:lineRule="auto"/>
              <w:ind w:left="0" w:right="0" w:firstLine="0"/>
              <w:jc w:val="left"/>
              <w:outlineLvl w:val="9"/>
            </w:pPr>
            <w:r>
              <w:t xml:space="preserve">A view client provided by the Danish public sector. </w:t>
            </w:r>
            <w:hyperlink r:id="rId15" w:history="1">
              <w:r>
                <w:rPr>
                  <w:rStyle w:val="Hyperlink"/>
                </w:rPr>
                <w:t>Borger.dk</w:t>
              </w:r>
            </w:hyperlink>
            <w:r>
              <w:t xml:space="preserve"> for citizens and </w:t>
            </w:r>
            <w:hyperlink r:id="rId14" w:history="1">
              <w:r>
                <w:rPr>
                  <w:rStyle w:val="Hyperlink"/>
                </w:rPr>
                <w:t>virk.dk</w:t>
              </w:r>
            </w:hyperlink>
            <w:r>
              <w:t xml:space="preserve"> for businesses.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Virk</w:t>
            </w:r>
          </w:p>
        </w:tc>
        <w:tc>
          <w:tcPr/>
          <w:p>
            <w:pPr>
              <w:spacing w:before="0" w:beforeAutospacing="0" w:after="120" w:afterAutospacing="0" w:line="240" w:lineRule="auto"/>
              <w:ind w:left="0" w:right="0" w:firstLine="0"/>
              <w:jc w:val="left"/>
              <w:outlineLvl w:val="9"/>
            </w:pPr>
            <w:r>
              <w:t>Virk</w:t>
            </w:r>
          </w:p>
          <w:p>
            <w:pPr>
              <w:numPr>
                <w:ilvl w:val="0"/>
                <w:numId w:val="0"/>
              </w:numPr>
              <w:spacing w:before="0" w:beforeAutospacing="0" w:after="120" w:afterAutospacing="0" w:line="240" w:lineRule="auto"/>
              <w:ind w:left="0" w:right="0" w:firstLine="0"/>
              <w:jc w:val="left"/>
              <w:outlineLvl w:val="9"/>
            </w:pPr>
            <w:hyperlink r:id="rId14" w:history="1">
              <w:r>
                <w:rPr>
                  <w:rStyle w:val="Hyperlink"/>
                </w:rPr>
                <w:t>Virk.dk</w:t>
              </w:r>
            </w:hyperlink>
          </w:p>
        </w:tc>
        <w:tc>
          <w:tcPr/>
          <w:p>
            <w:pPr>
              <w:numPr>
                <w:ilvl w:val="0"/>
                <w:numId w:val="0"/>
              </w:numPr>
              <w:spacing w:before="0" w:beforeAutospacing="0" w:after="120" w:afterAutospacing="0" w:line="240" w:lineRule="auto"/>
              <w:ind w:left="0" w:right="0" w:firstLine="0"/>
              <w:jc w:val="left"/>
              <w:outlineLvl w:val="9"/>
            </w:pPr>
            <w:r>
              <w:t>The public view client for business.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Borger.dk</w:t>
            </w:r>
          </w:p>
        </w:tc>
        <w:tc>
          <w:tcPr/>
          <w:p>
            <w:pPr>
              <w:spacing w:before="0" w:beforeAutospacing="0" w:after="120" w:afterAutospacing="0" w:line="240" w:lineRule="auto"/>
              <w:ind w:left="0" w:right="0" w:firstLine="0"/>
              <w:jc w:val="left"/>
              <w:outlineLvl w:val="9"/>
            </w:pPr>
            <w:r>
              <w:t>Borger DK</w:t>
            </w:r>
          </w:p>
          <w:p>
            <w:pPr>
              <w:spacing w:before="0" w:beforeAutospacing="0" w:after="120" w:afterAutospacing="0" w:line="240" w:lineRule="auto"/>
              <w:ind w:left="0" w:right="0" w:firstLine="0"/>
              <w:jc w:val="left"/>
              <w:outlineLvl w:val="9"/>
            </w:pPr>
            <w:hyperlink r:id="rId15" w:history="1">
              <w:r>
                <w:rPr>
                  <w:rStyle w:val="Hyperlink"/>
                </w:rPr>
                <w:t>Borger.dk</w:t>
              </w:r>
            </w:hyperlink>
          </w:p>
          <w:p>
            <w:pPr>
              <w:numPr>
                <w:ilvl w:val="0"/>
                <w:numId w:val="0"/>
              </w:numPr>
              <w:spacing w:before="0" w:beforeAutospacing="0" w:after="120" w:afterAutospacing="0" w:line="240" w:lineRule="auto"/>
              <w:ind w:left="0" w:right="0" w:firstLine="0"/>
              <w:jc w:val="left"/>
              <w:outlineLvl w:val="9"/>
            </w:pPr>
            <w:r>
              <w:t>BDK</w:t>
            </w:r>
          </w:p>
        </w:tc>
        <w:tc>
          <w:tcPr/>
          <w:p>
            <w:pPr>
              <w:numPr>
                <w:ilvl w:val="0"/>
                <w:numId w:val="0"/>
              </w:numPr>
              <w:spacing w:before="0" w:beforeAutospacing="0" w:after="120" w:afterAutospacing="0" w:line="240" w:lineRule="auto"/>
              <w:ind w:left="0" w:right="0" w:firstLine="0"/>
              <w:jc w:val="left"/>
              <w:outlineLvl w:val="9"/>
            </w:pPr>
            <w:r>
              <w:t>The public view client for citizens.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Notification</w:t>
            </w:r>
          </w:p>
        </w:tc>
        <w:tc>
          <w:tcPr/>
          <w:p>
            <w:pPr>
              <w:numPr>
                <w:ilvl w:val="0"/>
                <w:numId w:val="0"/>
              </w:numPr>
              <w:spacing w:before="0" w:beforeAutospacing="0" w:after="120" w:afterAutospacing="0" w:line="240" w:lineRule="auto"/>
              <w:ind w:left="0" w:right="0" w:firstLine="0"/>
              <w:jc w:val="left"/>
              <w:outlineLvl w:val="9"/>
            </w:pPr>
            <w:r>
              <w:t>Advisering</w:t>
            </w:r>
          </w:p>
        </w:tc>
        <w:tc>
          <w:tcPr/>
          <w:p>
            <w:pPr>
              <w:numPr>
                <w:ilvl w:val="0"/>
                <w:numId w:val="0"/>
              </w:numPr>
              <w:spacing w:before="0" w:beforeAutospacing="0" w:after="120" w:afterAutospacing="0" w:line="240" w:lineRule="auto"/>
              <w:ind w:left="0" w:right="0" w:firstLine="0"/>
              <w:jc w:val="left"/>
              <w:outlineLvl w:val="9"/>
            </w:pPr>
            <w:r>
              <w:t xml:space="preserve">A notification is information which is triggered when information is received, In the context of Digital Post often related to a message received in a users mailbox where a notification can be send thought </w:t>
            </w:r>
            <w:r>
              <w:t>mobile push-notification</w:t>
            </w:r>
            <w:r>
              <w:t>, email or 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Legal notification</w:t>
            </w:r>
          </w:p>
        </w:tc>
        <w:tc>
          <w:tcPr/>
          <w:p>
            <w:pPr>
              <w:numPr>
                <w:ilvl w:val="0"/>
                <w:numId w:val="0"/>
              </w:numPr>
              <w:spacing w:before="0" w:beforeAutospacing="0" w:after="120" w:afterAutospacing="0" w:line="240" w:lineRule="auto"/>
              <w:ind w:left="0" w:right="0" w:firstLine="0"/>
              <w:jc w:val="left"/>
              <w:outlineLvl w:val="9"/>
            </w:pPr>
            <w:r>
              <w:t>Forkyndelse</w:t>
            </w:r>
          </w:p>
        </w:tc>
        <w:tc>
          <w:tcPr/>
          <w:p>
            <w:pPr>
              <w:numPr>
                <w:ilvl w:val="0"/>
                <w:numId w:val="0"/>
              </w:numPr>
              <w:spacing w:before="0" w:beforeAutospacing="0" w:after="120" w:afterAutospacing="0" w:line="240" w:lineRule="auto"/>
              <w:ind w:left="0" w:right="0" w:firstLine="0"/>
              <w:jc w:val="left"/>
              <w:outlineLvl w:val="9"/>
            </w:pPr>
            <w:r>
              <w:t>Legal notifications issued by a danish court.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Mandatory</w:t>
            </w:r>
          </w:p>
        </w:tc>
        <w:tc>
          <w:tcPr/>
          <w:p>
            <w:pPr>
              <w:numPr>
                <w:ilvl w:val="0"/>
                <w:numId w:val="0"/>
              </w:numPr>
              <w:spacing w:before="0" w:beforeAutospacing="0" w:after="120" w:afterAutospacing="0" w:line="240" w:lineRule="auto"/>
              <w:ind w:left="0" w:right="0" w:firstLine="0"/>
              <w:jc w:val="left"/>
              <w:outlineLvl w:val="9"/>
            </w:pPr>
            <w:r>
              <w:t>Obligatorisk</w:t>
            </w:r>
          </w:p>
        </w:tc>
        <w:tc>
          <w:tcPr/>
          <w:p>
            <w:pPr>
              <w:numPr>
                <w:ilvl w:val="0"/>
                <w:numId w:val="0"/>
              </w:numPr>
              <w:spacing w:before="0" w:beforeAutospacing="0" w:after="120" w:afterAutospacing="0" w:line="240" w:lineRule="auto"/>
              <w:ind w:left="0" w:right="0" w:firstLine="0"/>
              <w:jc w:val="left"/>
              <w:outlineLvl w:val="9"/>
            </w:pPr>
            <w:r>
              <w:t>Mandatory digital post will be delivered even if the recipient is exempted.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Bulk transaction</w:t>
            </w:r>
          </w:p>
        </w:tc>
        <w:tc>
          <w:tcPr/>
          <w:p>
            <w:pPr>
              <w:numPr>
                <w:ilvl w:val="0"/>
                <w:numId w:val="0"/>
              </w:numPr>
              <w:spacing w:before="0" w:beforeAutospacing="0" w:after="120" w:afterAutospacing="0" w:line="240" w:lineRule="auto"/>
              <w:ind w:left="0" w:right="0" w:firstLine="0"/>
              <w:jc w:val="left"/>
              <w:outlineLvl w:val="9"/>
            </w:pPr>
            <w:r>
              <w:t>Masseforsendelse</w:t>
            </w:r>
          </w:p>
        </w:tc>
        <w:tc>
          <w:tcPr/>
          <w:p>
            <w:pPr>
              <w:numPr>
                <w:ilvl w:val="0"/>
                <w:numId w:val="0"/>
              </w:numPr>
              <w:spacing w:before="0" w:beforeAutospacing="0" w:after="120" w:afterAutospacing="0" w:line="240" w:lineRule="auto"/>
              <w:ind w:left="0" w:right="0" w:firstLine="0"/>
              <w:jc w:val="left"/>
              <w:outlineLvl w:val="9"/>
            </w:pPr>
            <w:r>
              <w:t>A transaction of sending multiple single messages at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Exemption</w:t>
            </w:r>
          </w:p>
        </w:tc>
        <w:tc>
          <w:tcPr/>
          <w:p>
            <w:pPr>
              <w:numPr>
                <w:ilvl w:val="0"/>
                <w:numId w:val="0"/>
              </w:numPr>
              <w:spacing w:before="0" w:beforeAutospacing="0" w:after="120" w:afterAutospacing="0" w:line="240" w:lineRule="auto"/>
              <w:ind w:left="0" w:right="0" w:firstLine="0"/>
              <w:jc w:val="left"/>
              <w:outlineLvl w:val="9"/>
            </w:pPr>
            <w:r>
              <w:t>Fritagelse</w:t>
            </w:r>
          </w:p>
        </w:tc>
        <w:tc>
          <w:tcPr/>
          <w:p>
            <w:pPr>
              <w:numPr>
                <w:ilvl w:val="0"/>
                <w:numId w:val="0"/>
              </w:numPr>
              <w:spacing w:before="0" w:beforeAutospacing="0" w:after="120" w:afterAutospacing="0" w:line="240" w:lineRule="auto"/>
              <w:ind w:left="0" w:right="0" w:firstLine="0"/>
              <w:jc w:val="left"/>
              <w:outlineLvl w:val="9"/>
            </w:pPr>
            <w:r>
              <w:t>Legally exempt from receiving digital post.</w:t>
            </w:r>
          </w:p>
        </w:tc>
      </w:tr>
    </w:tbl>
    <w:p>
      <w:pPr>
        <w:pStyle w:val="Heading2"/>
      </w:pPr>
      <w:bookmarkStart w:id="25" w:name="scroll-bookmark-18"/>
      <w:bookmarkEnd w:id="25"/>
      <w:bookmarkStart w:id="26" w:name="scroll-bookmark-19"/>
      <w:bookmarkStart w:id="27" w:name="_Toc256000282"/>
      <w:r>
        <w:t>Minimum requirements for authorities</w:t>
      </w:r>
      <w:bookmarkEnd w:id="27"/>
      <w:bookmarkEnd w:id="26"/>
    </w:p>
    <w:p>
      <w:r>
        <w:t>The following are the minimum requirements in terms of sender- and receiver systems in order to integration with Digital Post.</w:t>
      </w:r>
    </w:p>
    <w:p>
      <w:pPr>
        <w:pStyle w:val="Heading3"/>
      </w:pPr>
      <w:bookmarkStart w:id="28" w:name="scroll-bookmark-20"/>
      <w:bookmarkEnd w:id="28"/>
      <w:bookmarkStart w:id="29" w:name="scroll-bookmark-21"/>
      <w:bookmarkStart w:id="30" w:name="_Toc256000283"/>
      <w:r>
        <w:t>Recipient systems</w:t>
      </w:r>
      <w:bookmarkEnd w:id="30"/>
      <w:bookmarkEnd w:id="29"/>
    </w:p>
    <w:p>
      <w:pPr>
        <w:numPr>
          <w:ilvl w:val="0"/>
          <w:numId w:val="138"/>
        </w:numPr>
      </w:pPr>
      <w:r>
        <w:t>Businesses may have one receiver system.</w:t>
      </w:r>
    </w:p>
    <w:p>
      <w:pPr>
        <w:numPr>
          <w:ilvl w:val="0"/>
          <w:numId w:val="138"/>
        </w:numPr>
      </w:pPr>
      <w:r>
        <w:t>Authorities must have at least one receiver systems, and can have multiple. (Five is recommended).</w:t>
      </w:r>
    </w:p>
    <w:p>
      <w:pPr>
        <w:numPr>
          <w:ilvl w:val="1"/>
          <w:numId w:val="139"/>
        </w:numPr>
      </w:pPr>
      <w:r>
        <w:t>At least one receiver system for messages sent to the authority.</w:t>
      </w:r>
    </w:p>
    <w:p>
      <w:pPr>
        <w:numPr>
          <w:ilvl w:val="2"/>
          <w:numId w:val="140"/>
        </w:numPr>
      </w:pPr>
      <w:r>
        <w:t xml:space="preserve">At least one of the receiver systems has to be able to receive </w:t>
      </w:r>
      <w:r>
        <w:t xml:space="preserve">99,5 MB </w:t>
      </w:r>
      <w:r>
        <w:t>sized messages</w:t>
      </w:r>
    </w:p>
    <w:p>
      <w:pPr>
        <w:numPr>
          <w:ilvl w:val="0"/>
          <w:numId w:val="138"/>
        </w:numPr>
      </w:pPr>
      <w:r>
        <w:t xml:space="preserve">All messages related to tasks as an authority has to be collected and authorities have to store the messages in </w:t>
      </w:r>
      <w:r>
        <w:t>its</w:t>
      </w:r>
      <w:r>
        <w:t xml:space="preserve"> own systems.</w:t>
      </w:r>
    </w:p>
    <w:p>
      <w:pPr>
        <w:numPr>
          <w:ilvl w:val="0"/>
          <w:numId w:val="138"/>
        </w:numPr>
      </w:pPr>
      <w:r>
        <w:t>Has the same requirements in terms of file size as the Digital Post solution.</w:t>
      </w:r>
    </w:p>
    <w:p>
      <w:pPr>
        <w:pStyle w:val="Heading2"/>
      </w:pPr>
      <w:bookmarkStart w:id="31" w:name="scroll-bookmark-22"/>
      <w:bookmarkEnd w:id="31"/>
      <w:bookmarkStart w:id="32" w:name="scroll-bookmark-23"/>
      <w:bookmarkStart w:id="33" w:name="_Toc256000284"/>
      <w:r>
        <w:t>More information</w:t>
      </w:r>
      <w:bookmarkEnd w:id="33"/>
      <w:bookmarkEnd w:id="32"/>
    </w:p>
    <w:p>
      <w:r>
        <w:t xml:space="preserve">For a comprehensive overview of guides in relation to Digital Post solution please go to: </w:t>
      </w:r>
      <w:hyperlink r:id="rId16" w:history="1">
        <w:r>
          <w:rPr>
            <w:rStyle w:val="Hyperlink"/>
          </w:rPr>
          <w:t>https://digst.dk/it-loesninger/digital-post/vejledninger/</w:t>
        </w:r>
      </w:hyperlink>
    </w:p>
    <w:p>
      <w:pPr>
        <w:pStyle w:val="Heading2"/>
      </w:pPr>
      <w:bookmarkStart w:id="34" w:name="scroll-bookmark-24"/>
      <w:bookmarkEnd w:id="34"/>
      <w:bookmarkStart w:id="35" w:name="scroll-bookmark-25"/>
      <w:bookmarkStart w:id="36" w:name="_Toc256000285"/>
      <w:r>
        <w:t>Overview of DP</w:t>
      </w:r>
      <w:bookmarkEnd w:id="36"/>
      <w:bookmarkEnd w:id="35"/>
    </w:p>
    <w:p>
      <w:r>
        <w:drawing>
          <wp:inline>
            <wp:extent cx="5395595" cy="204288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7"/>
                    <a:stretch>
                      <a:fillRect/>
                    </a:stretch>
                  </pic:blipFill>
                  <pic:spPr>
                    <a:xfrm>
                      <a:off x="0" y="0"/>
                      <a:ext cx="5395595" cy="2042884"/>
                    </a:xfrm>
                    <a:prstGeom prst="rect">
                      <a:avLst/>
                    </a:prstGeom>
                  </pic:spPr>
                </pic:pic>
              </a:graphicData>
            </a:graphic>
          </wp:inline>
        </w:drawing>
      </w:r>
    </w:p>
    <w:p>
      <w:pPr>
        <w:pStyle w:val="Heading3"/>
      </w:pPr>
      <w:bookmarkStart w:id="37" w:name="scroll-bookmark-26"/>
      <w:bookmarkEnd w:id="37"/>
      <w:bookmarkStart w:id="38" w:name="scroll-bookmark-27"/>
      <w:bookmarkStart w:id="39" w:name="_Toc256000286"/>
      <w:r>
        <w:t>Mutual SSL authentication using API key</w:t>
      </w:r>
      <w:bookmarkEnd w:id="39"/>
      <w:bookmarkEnd w:id="38"/>
    </w:p>
    <w:p>
      <w:r>
        <w:t>This</w:t>
      </w:r>
      <w:r>
        <w:t xml:space="preserve"> section aims to give a concise overview of how sender- and recipient-systems are expected to interact with the </w:t>
      </w:r>
      <w:r>
        <w:t xml:space="preserve">REST </w:t>
      </w:r>
      <w:r>
        <w:t xml:space="preserve">API of Digital Post. This section does not go into details on how mutual SSL/TLS works (see </w:t>
      </w:r>
      <w:hyperlink r:id="rId18" w:history="1">
        <w:r>
          <w:rPr>
            <w:rStyle w:val="Hyperlink"/>
          </w:rPr>
          <w:t>What is mTLS? | Mutual TLS | Cloudflare</w:t>
        </w:r>
      </w:hyperlink>
      <w:r>
        <w:t xml:space="preserve">) or how OCES certificates are </w:t>
      </w:r>
      <w:r>
        <w:t xml:space="preserve">obtained </w:t>
      </w:r>
      <w:r>
        <w:t xml:space="preserve">(see </w:t>
      </w:r>
      <w:hyperlink r:id="rId19" w:history="1">
        <w:r>
          <w:rPr>
            <w:rStyle w:val="Hyperlink"/>
          </w:rPr>
          <w:t>Certifikater i MitID Erhverv - MitID Erhverv</w:t>
        </w:r>
      </w:hyperlink>
      <w:r>
        <w:t>).</w:t>
      </w:r>
    </w:p>
    <w:p>
      <w:r>
        <w:rPr>
          <w:b/>
        </w:rPr>
        <w:t>Background</w:t>
      </w:r>
    </w:p>
    <w:p>
      <w:r>
        <w:t>For sender- and recipient-systems to communicate securely with Digital Post they are expected to utilize mutual SSL where both the initiator and the responder are presenting a certificate. That way, both parties can create a secure channel of communication and verify the identity of each other.</w:t>
      </w:r>
    </w:p>
    <w:p>
      <w:r>
        <w:t>The reasoning behind why Digital Post requires sender- and recipient-systems to authenticate using mutual SSL is because it is an industry standard for two parties to establish a secure connection and exchange sensitive information where both parties can verify the identity of the other party. </w:t>
      </w:r>
      <w:r>
        <w:rPr>
          <w:i/>
        </w:rPr>
        <w:t>Additionally</w:t>
      </w:r>
      <w:r>
        <w:t>, Digital Post requires an API key used </w:t>
      </w:r>
      <w:r>
        <w:rPr>
          <w:b/>
        </w:rPr>
        <w:t>together</w:t>
      </w:r>
      <w:r>
        <w:t> with a mutual SSL connection to avoid binding the client certificates to specific systems.</w:t>
      </w:r>
    </w:p>
    <w:p>
      <w:r>
        <w:rPr>
          <w:b/>
        </w:rPr>
        <w:t>Certificates used in the HTTPS traffic</w:t>
      </w:r>
    </w:p>
    <w:p>
      <w:r>
        <w:t>When performing API calls not just any certificate can be used. Digital Post has strict requirements for the format and use of certificates. There is always one web certificate and one OCES certificate in motion as part of the mutual SSL. The pattern is the same, however, it depends on who is initiating the communication. This can be described as follows, where ingress is a sender- or recipient system connecting to Digital Post and egress where Digital Post connects to a external system</w:t>
      </w:r>
    </w:p>
    <w:p>
      <w:pPr>
        <w:numPr>
          <w:ilvl w:val="0"/>
          <w:numId w:val="141"/>
        </w:numPr>
      </w:pPr>
      <w:r>
        <w:rPr>
          <w:b/>
          <w:u w:val="single"/>
        </w:rPr>
        <w:t>Ingress</w:t>
      </w:r>
      <w:r>
        <w:t xml:space="preserve">: Sender systems present their </w:t>
      </w:r>
      <w:r>
        <w:rPr>
          <w:b/>
        </w:rPr>
        <w:t xml:space="preserve">OCES certificate </w:t>
      </w:r>
      <w:r>
        <w:t xml:space="preserve">and Digital Post presents a valid </w:t>
      </w:r>
      <w:r>
        <w:rPr>
          <w:b/>
        </w:rPr>
        <w:t>web certificate</w:t>
      </w:r>
    </w:p>
    <w:p>
      <w:pPr>
        <w:numPr>
          <w:ilvl w:val="0"/>
          <w:numId w:val="141"/>
        </w:numPr>
      </w:pPr>
      <w:r>
        <w:rPr>
          <w:b/>
          <w:u w:val="single"/>
        </w:rPr>
        <w:t>Egress</w:t>
      </w:r>
      <w:r>
        <w:t xml:space="preserve">: Digital Post presents its valid </w:t>
      </w:r>
      <w:r>
        <w:rPr>
          <w:b/>
        </w:rPr>
        <w:t>OCES certificate</w:t>
      </w:r>
      <w:r>
        <w:t xml:space="preserve">, while recipient system presents a valid </w:t>
      </w:r>
      <w:r>
        <w:rPr>
          <w:b/>
        </w:rPr>
        <w:t>web certificate.</w:t>
      </w:r>
    </w:p>
    <w:p/>
    <w:p>
      <w:r>
        <w:drawing>
          <wp:inline>
            <wp:extent cx="4772025" cy="21050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0"/>
                    <a:stretch>
                      <a:fillRect/>
                    </a:stretch>
                  </pic:blipFill>
                  <pic:spPr>
                    <a:xfrm>
                      <a:off x="0" y="0"/>
                      <a:ext cx="4772025" cy="2105025"/>
                    </a:xfrm>
                    <a:prstGeom prst="rect">
                      <a:avLst/>
                    </a:prstGeom>
                  </pic:spPr>
                </pic:pic>
              </a:graphicData>
            </a:graphic>
          </wp:inline>
        </w:drawing>
      </w:r>
    </w:p>
    <w:p>
      <w:r>
        <w:rPr>
          <w:b/>
        </w:rPr>
        <w:t>Certificates used to authenticate</w:t>
      </w:r>
    </w:p>
    <w:p>
      <w:r>
        <w:t>As shown in the above figure, the mutual SSL authentication uses both an OCES certificate and a web certificate. The OCES certificate is a certificate as defined by the OCES specification and are issued through MitID Erhverv. In the specification there are a couple of different certificate types. Digital Post supports the following types</w:t>
      </w:r>
    </w:p>
    <w:p>
      <w:pPr>
        <w:numPr>
          <w:ilvl w:val="0"/>
          <w:numId w:val="142"/>
        </w:numPr>
      </w:pPr>
      <w:r>
        <w:t>Organisationscertifikater (organisation certificates)</w:t>
      </w:r>
    </w:p>
    <w:p>
      <w:pPr>
        <w:numPr>
          <w:ilvl w:val="0"/>
          <w:numId w:val="142"/>
        </w:numPr>
      </w:pPr>
      <w:r>
        <w:t>Systemcertifikater (System certificates)</w:t>
      </w:r>
    </w:p>
    <w:p>
      <w:r>
        <w:t xml:space="preserve">During ingress calls you, as the client, is expected to present a certificate which is issued to your organisation. This certificate is not issued in the context of Digital Post but is something which you need your MitID administration to issue for you. You can find more information about how to obtain an </w:t>
      </w:r>
      <w:hyperlink r:id="rId21" w:history="1">
        <w:r>
          <w:rPr>
            <w:rStyle w:val="Hyperlink"/>
          </w:rPr>
          <w:t>OCES certificate here</w:t>
        </w:r>
      </w:hyperlink>
      <w:r>
        <w:t>.</w:t>
      </w:r>
    </w:p>
    <w:p>
      <w:r>
        <w:t xml:space="preserve">During ingress Digital Post, as the server, exposes a web certificate. Web certificates are certificates issued by generally trusted certificate authorities, for further details see section </w:t>
      </w:r>
      <w:r>
        <w:rPr>
          <w:i/>
        </w:rPr>
        <w:t>Web certificates policy</w:t>
      </w:r>
      <w:r>
        <w:t>.</w:t>
      </w:r>
    </w:p>
    <w:p>
      <w:r>
        <w:t xml:space="preserve">Similarly during egress, where Digital Post is the client and calling you as the server, Digital Post will present its OCES certificate and you are expected to expose your server with a valid web certificate. To increase the security during egress communication you can pin the certificate which Digital Post is using to ensure that you are only accepting calls from Digital Post. You can find the public certificates here: </w:t>
      </w:r>
      <w:hyperlink r:id="rId22" w:history="1">
        <w:r>
          <w:rPr>
            <w:rStyle w:val="Hyperlink"/>
          </w:rPr>
          <w:t>Digitaliser.dk - OCES certifikater til Digital Post løsningen</w:t>
        </w:r>
      </w:hyperlink>
      <w:r>
        <w:t>.</w:t>
      </w:r>
    </w:p>
    <w:p>
      <w:r>
        <w:t>As the above diagram shows, during ingress communication you as the client is expected to present a valid OCES certificate.</w:t>
      </w:r>
    </w:p>
    <w:p>
      <w:pPr>
        <w:pStyle w:val="Heading4"/>
      </w:pPr>
      <w:bookmarkStart w:id="40" w:name="scroll-bookmark-28"/>
      <w:bookmarkEnd w:id="40"/>
      <w:bookmarkStart w:id="41" w:name="scroll-bookmark-29"/>
      <w:r>
        <w:t>Before calling the API</w:t>
      </w:r>
      <w:bookmarkEnd w:id="41"/>
    </w:p>
    <w:p>
      <w:r>
        <w:t xml:space="preserve">Before you can begin calling the Digital Post REST API you must create a sender- or recipient-system in Administrative Access. Here you are presented with a range of options, that are required for the system to be operational. Refer to the dedicated guide for </w:t>
      </w:r>
      <w:hyperlink r:id="rId12" w:history="1">
        <w:r>
          <w:rPr>
            <w:rStyle w:val="Hyperlink"/>
          </w:rPr>
          <w:t>Administrative Access</w:t>
        </w:r>
      </w:hyperlink>
      <w:r>
        <w:t xml:space="preserve"> for further details.</w:t>
      </w:r>
    </w:p>
    <w:p>
      <w:r>
        <w:t>Once you have created an active system and chosen one of the available rest service protocols you are presented with an API key. You must save this value. Additionally, you can also choose to delegate the systems to a vendor</w:t>
      </w:r>
      <w:r>
        <w:t>, more on this later.</w:t>
      </w:r>
    </w:p>
    <w:p>
      <w:r>
        <w:rPr>
          <w:b/>
        </w:rPr>
        <w:t xml:space="preserve">API </w:t>
      </w:r>
      <w:r>
        <w:rPr>
          <w:b/>
        </w:rPr>
        <w:t>key</w:t>
      </w:r>
    </w:p>
    <w:p>
      <w:r>
        <w:t xml:space="preserve">The API key is an attribute on REST systems in the </w:t>
      </w:r>
      <w:r>
        <w:t>system-registry.</w:t>
      </w:r>
      <w:r>
        <w:t xml:space="preserve"> It is used by Digital Post to identify which system that is calling the API, not as a way to establish a secure channel of communication (this is why mSSL is still required). The API key is a random string of text that is unique to a given system. When the system is created through Administrative Access an API key is always automatically assigned, note that the system still must be valid and active to be used.</w:t>
      </w:r>
    </w:p>
    <w:p>
      <w:r>
        <w:t xml:space="preserve">The value that is presented in Administrative Access, and the one that the user should pay attention to is the encoded value. Where the system will perform encoding of the systems ID together with the value of the token. This is to ensure the least amount of work from the integrator since they will then be able to send </w:t>
      </w:r>
      <w:r>
        <w:t>the API key di</w:t>
      </w:r>
      <w:r>
        <w:t>rectly as presented in the authorization header and not having to worry about encoding.</w:t>
      </w:r>
    </w:p>
    <w:p>
      <w:r>
        <w:t>From the Administrative Access, the API key can be retrieved from system details as the screenshot below</w:t>
      </w:r>
    </w:p>
    <w:p>
      <w:pPr>
        <w:jc w:val="center"/>
      </w:pPr>
      <w:r>
        <w:drawing>
          <wp:inline>
            <wp:extent cx="5395595" cy="23813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3"/>
                    <a:stretch>
                      <a:fillRect/>
                    </a:stretch>
                  </pic:blipFill>
                  <pic:spPr>
                    <a:xfrm>
                      <a:off x="0" y="0"/>
                      <a:ext cx="5395595" cy="2381347"/>
                    </a:xfrm>
                    <a:prstGeom prst="rect">
                      <a:avLst/>
                    </a:prstGeom>
                  </pic:spPr>
                </pic:pic>
              </a:graphicData>
            </a:graphic>
          </wp:inline>
        </w:drawing>
      </w:r>
    </w:p>
    <w:p>
      <w:r>
        <w:t>To avoid confusion only the encoded value is present in the UI, however taking a look at the raw response from the server, we can see the encoded key together with the raw value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"apiToken"</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"ef1ec3b0-0136-47e1-8ef2-f396d2db6e58"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"5bbe5eea-8f98-4f4f-bcaa-ab822d32e39e"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"authenticationToken"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"Basic MzE1ZmM0MzItOTEwMC00YjUzLWI1YTYtOTZhZThmZjkxNjViOjViYmU1ZWVhLThmOTgtNGY0Zi1iY2FhLWFiODIyZDMyZTM5ZQ=="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"2021-05-10T13:45:46.155Z"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In addition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property, which is the persisted value of the API key, the details also return a property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 The encoded value (shown in the UI and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is encoded using base64 encoding following the </w:t>
      </w:r>
      <w:hyperlink r:id="rId24" w:history="1">
        <w:r>
          <w:rPr>
            <w:rStyle w:val="Hyperlink"/>
          </w:rPr>
          <w:t>The 'Basic' HTTP Authentication Scheme</w:t>
        </w:r>
      </w:hyperlink>
      <w:r>
        <w:t xml:space="preserve">, and the “username” is the id of the system and the “password”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of the key.</w:t>
      </w:r>
    </w:p>
    <w:p>
      <w:r>
        <w:rPr>
          <w:b/>
        </w:rPr>
        <w:t>Mutual SSL using API key</w:t>
      </w:r>
    </w:p>
    <w:p>
      <w:r>
        <w:t xml:space="preserve">To call Digital Post it is not necessary to upload or otherwise register your OCES certificate to your REST System. However, it is still </w:t>
      </w:r>
      <w:r>
        <w:rPr>
          <w:i/>
        </w:rPr>
        <w:t>mandatory</w:t>
      </w:r>
      <w:r>
        <w:t xml:space="preserve"> for the client to present the OCES certificate in the mutual SSL requests. In addition, the API key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value must </w:t>
      </w:r>
      <w:r>
        <w:rPr>
          <w:b/>
        </w:rPr>
        <w:t>always</w:t>
      </w:r>
      <w:r>
        <w:t xml:space="preserve"> be added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Authorization</w:t>
      </w:r>
      <w:r>
        <w:t xml:space="preserve"> header.</w:t>
      </w:r>
    </w:p>
    <w:p>
      <w:r>
        <w:t>Why does Digital Post require both mSSL and API key to be present? These reasons are, but not limited to, the following</w:t>
      </w:r>
    </w:p>
    <w:p>
      <w:pPr>
        <w:numPr>
          <w:ilvl w:val="0"/>
          <w:numId w:val="143"/>
        </w:numPr>
      </w:pPr>
      <w:r>
        <w:t>Organisations with sender- and recipient-systems are not required to upload their OCES certificates in Digital Post, but there is still a need for unambiguously identifying the system in order to obtain authorization for the REST API</w:t>
      </w:r>
    </w:p>
    <w:p>
      <w:pPr>
        <w:numPr>
          <w:ilvl w:val="0"/>
          <w:numId w:val="143"/>
        </w:numPr>
      </w:pPr>
      <w:r>
        <w:t>No need for maintaining certificates if they expire or are compromised in Digital Post</w:t>
      </w:r>
    </w:p>
    <w:p>
      <w:pPr>
        <w:numPr>
          <w:ilvl w:val="0"/>
          <w:numId w:val="143"/>
        </w:numPr>
      </w:pPr>
      <w:r>
        <w:t>Delegation of systems can be done using vendors' certificate</w:t>
      </w:r>
    </w:p>
    <w:p>
      <w:pPr>
        <w:numPr>
          <w:ilvl w:val="0"/>
          <w:numId w:val="143"/>
        </w:numPr>
      </w:pPr>
      <w:r>
        <w:t>OCES certificates are not required to be unique across the entire Digital Post solution and can thus be reused for all systems an organisation has</w:t>
      </w:r>
    </w:p>
    <w:p>
      <w:r>
        <w:t>The reason why we gain these benefits while still having both a secure and reliable solution where certificates are no longer required to be unique is that when initiating a call, Digital Post does the following checks when authenticating the sender-/recipient-system. If any of the following checks fail the call is rejected</w:t>
      </w:r>
    </w:p>
    <w:p>
      <w:pPr>
        <w:numPr>
          <w:ilvl w:val="0"/>
          <w:numId w:val="144"/>
        </w:numPr>
      </w:pPr>
      <w:r>
        <w:t>A valid Organisationscertifikat or Systemcertifikat is used to establish a secure mutual SSL connection</w:t>
      </w:r>
    </w:p>
    <w:p>
      <w:pPr>
        <w:numPr>
          <w:ilvl w:val="0"/>
          <w:numId w:val="144"/>
        </w:numPr>
      </w:pPr>
      <w:r>
        <w:t>An API key is presented in the authorization header</w:t>
      </w:r>
    </w:p>
    <w:p>
      <w:pPr>
        <w:numPr>
          <w:ilvl w:val="0"/>
          <w:numId w:val="144"/>
        </w:numPr>
      </w:pPr>
      <w:r>
        <w:t>The API key can be used to find the system</w:t>
      </w:r>
    </w:p>
    <w:p>
      <w:pPr>
        <w:numPr>
          <w:ilvl w:val="0"/>
          <w:numId w:val="144"/>
        </w:numPr>
      </w:pPr>
      <w:r>
        <w:t>The system is valid and active</w:t>
      </w:r>
    </w:p>
    <w:p>
      <w:pPr>
        <w:numPr>
          <w:ilvl w:val="0"/>
          <w:numId w:val="144"/>
        </w:numPr>
      </w:pPr>
      <w:r>
        <w:rPr>
          <w:b/>
        </w:rPr>
        <w:t>The system belongs to the same organisation as is present in the callers OCES certificate</w:t>
      </w:r>
      <w:r>
        <w:t xml:space="preserve">. This is done by matching the CVR numbers. If you need a vendor to perform an actions on your behalf, read the section </w:t>
      </w:r>
      <w:hyperlink w:anchor="scroll-bookmark-30" w:history="1">
        <w:r>
          <w:rPr>
            <w:rStyle w:val="Hyperlink"/>
            <w:i/>
          </w:rPr>
          <w:t>Delegated Sender- and Receiversystems</w:t>
        </w:r>
      </w:hyperlink>
      <w:r>
        <w:rPr>
          <w:i/>
        </w:rPr>
        <w:t>.</w:t>
      </w:r>
    </w:p>
    <w:p>
      <w:pPr>
        <w:numPr>
          <w:ilvl w:val="0"/>
          <w:numId w:val="144"/>
        </w:numPr>
      </w:pPr>
      <w:r>
        <w:t>The callers IP matches the IP or is within the IP range as configured in Administrative Access.</w:t>
      </w:r>
    </w:p>
    <w:p>
      <w:r>
        <w:t>Given this setup, you cannot register your certificate preemptively in Digital Post since we do not have any direct binding to a specific certificate but rather uses the CVR number present in the OCES certificate when your system is authenticating via mutual SSL when calling Digital Post. This means that you do not upload your certificate in Administrative Access, rather you authenticate using the certificate.</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You are required to use both mutual SSL and API token when calling Digital Posts REST API</w:t>
            </w:r>
          </w:p>
        </w:tc>
      </w:tr>
    </w:tbl>
    <w:p>
      <w:r>
        <w:t>In this setup, Digital Post does not know your certificate, as it matches using CVR you are free to use as many and as few certificates as you desire. And you are not required eforehand to register any specific certificate in Digital Post. This method is secure for both sender- and recipient-systems and Digital Post since the caller can verify the identity of Digital Post, and Digital Post can with confidence extract the CVR from the callers OCES certificate since we verify the certificate chain.</w:t>
      </w:r>
    </w:p>
    <w:p>
      <w:r>
        <w:rPr>
          <w:b/>
        </w:rPr>
        <w:t>Examples</w:t>
      </w:r>
    </w:p>
    <w:p>
      <w:r>
        <w:t xml:space="preserve">See the example of using the current implementation of mutual SSL using </w:t>
      </w:r>
      <w:hyperlink r:id="rId25" w:history="1">
        <w:r>
          <w:rPr>
            <w:rStyle w:val="Hyperlink"/>
          </w:rPr>
          <w:t>cURL</w:t>
        </w:r>
      </w:hyperlink>
      <w:r>
        <w:t xml:space="preserve"> on the TEST environment. In this example, the certificate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my_oces_certificate.cer</w:t>
      </w:r>
      <w:r>
        <w:t xml:space="preserve"> is not known to Digital Post because it was not uploaded. However, as mentioned above, uploading a certificate to the system after creation is no longer required since Digital Post can authenticate using the OCES certificate presented by the caller, and find the system based on the API key provided in the Authorization header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curl -v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--http1.</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--key </w:t>
            </w:r>
            <w:r>
              <w:rPr>
                <w:rStyle w:val="scroll-codedefaultnewcontentstring"/>
                <w:rFonts w:ascii="Courier New" w:eastAsia="Times New Roman" w:hAnsi="Courier New" w:cs="Times New Roman"/>
                <w:i w:val="0"/>
                <w:iCs w:val="0"/>
                <w:color w:val="003366"/>
                <w:sz w:val="18"/>
                <w:szCs w:val="24"/>
              </w:rPr>
              <w:t>"my_oces_certificate.pkcs8"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--key-type pem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--cert-type pem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--cert </w:t>
            </w:r>
            <w:r>
              <w:rPr>
                <w:rStyle w:val="scroll-codedefaultnewcontentstring"/>
                <w:rFonts w:ascii="Courier New" w:eastAsia="Times New Roman" w:hAnsi="Courier New" w:cs="Times New Roman"/>
                <w:i w:val="0"/>
                <w:iCs w:val="0"/>
                <w:color w:val="003366"/>
                <w:sz w:val="18"/>
                <w:szCs w:val="24"/>
              </w:rPr>
              <w:t>"my_oces_certificate.cer"</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 </w:t>
            </w:r>
            <w:r>
              <w:rPr>
                <w:rStyle w:val="scroll-codedefaultnewcontentstring"/>
                <w:rFonts w:ascii="Courier New" w:eastAsia="Times New Roman" w:hAnsi="Courier New" w:cs="Times New Roman"/>
                <w:i w:val="0"/>
                <w:iCs w:val="0"/>
                <w:color w:val="003366"/>
                <w:sz w:val="18"/>
                <w:szCs w:val="24"/>
              </w:rPr>
              <w:t>"Authorization: Basic ZTU0NWIzMzktODU0Mi00YTMwLWFlNzUtYzY3ZTRkMmE3Yjk5OjE1NjMyYThkLTQwN2MtNGMzYS1iN2IxLWFlYmFhNTE0ZmNhYg=="</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"https://api.test.digitalpost.dk/apis/v1/contacts/"</w:t>
            </w:r>
          </w:p>
        </w:tc>
      </w:tr>
    </w:tbl>
    <w:p>
      <w:pPr>
        <w:pStyle w:val="Heading4"/>
      </w:pPr>
      <w:bookmarkStart w:id="42" w:name="scroll-bookmark-31"/>
      <w:bookmarkEnd w:id="42"/>
      <w:bookmarkStart w:id="43" w:name="scroll-bookmark-32"/>
      <w:r>
        <w:t>Delegated Sender- and Recipient-systems</w:t>
      </w:r>
      <w:bookmarkEnd w:id="43"/>
    </w:p>
    <w:p>
      <w:r>
        <w:t xml:space="preserve">If you as an organisation or authority want to outsource or delegate a specific sender- or recipient-system you need to apply an additional settings during the setup of the system in Administrative Access. You need to specify the “Giv din systemleverandør fuldmagt (Valgfrit)” field with the CVR number of the </w:t>
      </w:r>
      <w:r>
        <w:rPr>
          <w:i/>
        </w:rPr>
        <w:t>vendor</w:t>
      </w:r>
      <w:r>
        <w:t xml:space="preserve"> that you want to delegate to. Once this is done, Digital Post has noted this special relation, and the vendor can then use </w:t>
      </w:r>
      <w:r>
        <w:rPr>
          <w:b/>
        </w:rPr>
        <w:t>their own OCES certificates </w:t>
      </w:r>
      <w:r>
        <w:t>to act on behalf of your organization, and Digital Post then ensure that only they are allowed to use that system.</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Delegated sender- and recipient-systems are required to use both mutual SSL and API key.</w:t>
            </w:r>
          </w:p>
        </w:tc>
      </w:tr>
    </w:tbl>
    <w:p>
      <w:pPr>
        <w:pStyle w:val="Heading3"/>
      </w:pPr>
      <w:bookmarkStart w:id="44" w:name="scroll-bookmark-33"/>
      <w:bookmarkEnd w:id="44"/>
      <w:bookmarkStart w:id="45" w:name="scroll-bookmark-34"/>
      <w:bookmarkStart w:id="46" w:name="_Toc256000287"/>
      <w:r>
        <w:t>Open API description</w:t>
      </w:r>
      <w:bookmarkEnd w:id="46"/>
      <w:bookmarkEnd w:id="45"/>
    </w:p>
    <w:p>
      <w:r>
        <w:t xml:space="preserve">Digital Post defines all of the externally exposed services in an </w:t>
      </w:r>
      <w:hyperlink r:id="rId26" w:history="1">
        <w:r>
          <w:rPr>
            <w:rStyle w:val="Hyperlink"/>
          </w:rPr>
          <w:t>OpenAPI specification</w:t>
        </w:r>
      </w:hyperlink>
      <w:r>
        <w:t>. The intention is to make the API easily digestable, and to provide a programing language-agnostic description of the rest API. Eliminating any guess work when integrating with the rest API and to avoid having to rely directly on this documentation as the source of truth. Additionally this also provides versioning for the API so that you are able to see the differences between different versions of the API.</w:t>
      </w:r>
    </w:p>
    <w:p>
      <w:r>
        <w:t xml:space="preserve">Digital Post also provides a tool that developers can use to compare different versions of the API, which should help when upgrading between the different versions. </w:t>
      </w:r>
      <w:r>
        <w:t>Generally Digital Post provides a new OpenAPI description after each release.</w:t>
      </w:r>
    </w:p>
    <w:p>
      <w:r>
        <w:t xml:space="preserve">The OpenAPI definition can be found following the URL; </w:t>
      </w:r>
      <w:hyperlink r:id="rId27" w:history="1">
        <w:r>
          <w:rPr>
            <w:rStyle w:val="Hyperlink"/>
          </w:rPr>
          <w:t>https://test.digitalpost.dk/api/</w:t>
        </w:r>
      </w:hyperlink>
      <w:r>
        <w:t xml:space="preserve"> or </w:t>
      </w:r>
      <w:hyperlink r:id="rId28" w:history="1">
        <w:r>
          <w:rPr>
            <w:rStyle w:val="Hyperlink"/>
          </w:rPr>
          <w:t>https://api.test.digitalpost.dk/api/</w:t>
        </w:r>
      </w:hyperlink>
      <w:r>
        <w:t xml:space="preserve"> .</w:t>
      </w:r>
    </w:p>
    <w:p>
      <w:pPr>
        <w:jc w:val="center"/>
      </w:pPr>
      <w:r>
        <w:drawing>
          <wp:inline>
            <wp:extent cx="5395595" cy="284707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9"/>
                    <a:stretch>
                      <a:fillRect/>
                    </a:stretch>
                  </pic:blipFill>
                  <pic:spPr>
                    <a:xfrm>
                      <a:off x="0" y="0"/>
                      <a:ext cx="5395595" cy="2847077"/>
                    </a:xfrm>
                    <a:prstGeom prst="rect">
                      <a:avLst/>
                    </a:prstGeom>
                  </pic:spPr>
                </pic:pic>
              </a:graphicData>
            </a:graphic>
          </wp:inline>
        </w:drawing>
      </w:r>
    </w:p>
    <w:p/>
    <w:p>
      <w:r>
        <w:rPr>
          <w:i/>
        </w:rPr>
        <w:t>Note that both URLs point to the same destination and provides the same information.</w:t>
      </w:r>
    </w:p>
    <w:p>
      <w:r>
        <w:t>When following above link you will be presented with a web-page show casing a handful of the lastest description as well as a marking for the currently used page. Additionally a snapshot version containing the upcoming changes are also present, however this version is subject to change. By clicking on one of the versions you will be directed to a “</w:t>
      </w:r>
      <w:hyperlink r:id="rId30" w:history="1">
        <w:r>
          <w:rPr>
            <w:rStyle w:val="Hyperlink"/>
          </w:rPr>
          <w:t>SwaggerUI</w:t>
        </w:r>
      </w:hyperlink>
      <w:r>
        <w:t>” where you are able to navigate the all the services in a user friendly way. Note that this page, contains all externally served services, which include both services for sendersystems, receiversystems, administrative access and view clients for both citizens and companies.</w:t>
      </w:r>
    </w:p>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Swagger UI does currently not support mutual SSL</w:t>
            </w:r>
          </w:p>
        </w:tc>
      </w:tr>
    </w:tbl>
    <w:p/>
    <w:p>
      <w:r>
        <w:t>All consumers of the Digital Post API are encouraged to utilize the OpenAPI description to reduce errors and help when updating between version.</w:t>
      </w:r>
    </w:p>
    <w:p>
      <w:pPr>
        <w:pStyle w:val="Heading3"/>
      </w:pPr>
      <w:bookmarkStart w:id="47" w:name="scroll-bookmark-35"/>
      <w:bookmarkEnd w:id="47"/>
      <w:bookmarkStart w:id="48" w:name="scroll-bookmark-36"/>
      <w:bookmarkStart w:id="49" w:name="_Toc256000288"/>
      <w:r>
        <w:t>REST Implementation</w:t>
      </w:r>
      <w:bookmarkEnd w:id="49"/>
      <w:bookmarkEnd w:id="48"/>
    </w:p>
    <w:p>
      <w:r>
        <w:t xml:space="preserve">This </w:t>
      </w:r>
      <w:r>
        <w:t>section gives a general introduction to how Digital Post implements the HTTP based API. The general convention is to follow the REST concepts. The general concept is that data points are treated as resources, where you can fetch lists, a single resource, or creating a resource.</w:t>
      </w:r>
    </w:p>
    <w:p>
      <w:pPr>
        <w:pStyle w:val="Heading4"/>
      </w:pPr>
      <w:bookmarkStart w:id="50" w:name="scroll-bookmark-37"/>
      <w:bookmarkEnd w:id="50"/>
      <w:bookmarkStart w:id="51" w:name="scroll-bookmark-38"/>
      <w:r>
        <w:t>Endpoints</w:t>
      </w:r>
      <w:bookmarkEnd w:id="51"/>
    </w:p>
    <w:p>
      <w:r>
        <w:t xml:space="preserve">A resource is always referenced using the plural name in the path with lower casing. Also if the name of a resource consist of multiple words (such as contact point) they are separated with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(dash).</w:t>
      </w:r>
    </w:p>
    <w:tbl>
      <w:tblPr>
        <w:tblStyle w:val="ScrollTableNormal"/>
        <w:tblW w:w="5000" w:type="pct"/>
        <w:tblLook w:val="0020"/>
      </w:tblPr>
      <w:tblGrid>
        <w:gridCol w:w="1236"/>
        <w:gridCol w:w="1610"/>
        <w:gridCol w:w="1080"/>
        <w:gridCol w:w="45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Method</w:t>
            </w:r>
          </w:p>
        </w:tc>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Term</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Fetch</w:t>
            </w:r>
          </w:p>
        </w:tc>
        <w:tc>
          <w:tcPr/>
          <w:p>
            <w:pPr>
              <w:numPr>
                <w:ilvl w:val="0"/>
                <w:numId w:val="0"/>
              </w:numPr>
              <w:spacing w:before="0" w:beforeAutospacing="0" w:after="120" w:afterAutospacing="0" w:line="240" w:lineRule="auto"/>
              <w:ind w:left="0" w:right="0" w:firstLine="0"/>
              <w:jc w:val="left"/>
              <w:outlineLvl w:val="9"/>
            </w:pPr>
            <w:r>
              <w:t>Fetches a single resource by its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Query</w:t>
            </w:r>
          </w:p>
        </w:tc>
        <w:tc>
          <w:tcPr/>
          <w:p>
            <w:pPr>
              <w:numPr>
                <w:ilvl w:val="0"/>
                <w:numId w:val="0"/>
              </w:numPr>
              <w:spacing w:before="0" w:beforeAutospacing="0" w:after="120" w:afterAutospacing="0" w:line="240" w:lineRule="auto"/>
              <w:ind w:left="0" w:right="0" w:firstLine="0"/>
              <w:jc w:val="left"/>
              <w:outlineLvl w:val="9"/>
            </w:pPr>
            <w:r>
              <w:t>Queries all resources in a list, using query parameters to filter the results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Create</w:t>
            </w:r>
          </w:p>
        </w:tc>
        <w:tc>
          <w:tcPr/>
          <w:p>
            <w:pPr>
              <w:numPr>
                <w:ilvl w:val="0"/>
                <w:numId w:val="0"/>
              </w:numPr>
              <w:spacing w:before="0" w:beforeAutospacing="0" w:after="120" w:afterAutospacing="0" w:line="240" w:lineRule="auto"/>
              <w:ind w:left="0" w:right="0" w:firstLine="0"/>
              <w:jc w:val="left"/>
              <w:outlineLvl w:val="9"/>
            </w:pPr>
            <w:r>
              <w:t>Creates a new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Update</w:t>
            </w:r>
          </w:p>
        </w:tc>
        <w:tc>
          <w:tcPr/>
          <w:p>
            <w:pPr>
              <w:numPr>
                <w:ilvl w:val="0"/>
                <w:numId w:val="0"/>
              </w:numPr>
              <w:spacing w:before="0" w:beforeAutospacing="0" w:after="120" w:afterAutospacing="0" w:line="240" w:lineRule="auto"/>
              <w:ind w:left="0" w:right="0" w:firstLine="0"/>
              <w:jc w:val="left"/>
              <w:outlineLvl w:val="9"/>
            </w:pPr>
            <w:r>
              <w:t>Updates a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Patch update</w:t>
            </w:r>
          </w:p>
        </w:tc>
        <w:tc>
          <w:tcPr/>
          <w:p>
            <w:pPr>
              <w:numPr>
                <w:ilvl w:val="0"/>
                <w:numId w:val="0"/>
              </w:numPr>
              <w:spacing w:before="0" w:beforeAutospacing="0" w:after="120" w:afterAutospacing="0" w:line="240" w:lineRule="auto"/>
              <w:ind w:left="0" w:right="0" w:firstLine="0"/>
              <w:jc w:val="left"/>
              <w:outlineLvl w:val="9"/>
            </w:pPr>
            <w:r>
              <w:t>Updates/modifies a resource, providing only a partial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t>Deletes a resource</w:t>
            </w:r>
          </w:p>
        </w:tc>
      </w:tr>
    </w:tbl>
    <w:p>
      <w:r>
        <w:t xml:space="preserve">This section describes a root level resource, such as Mailbox or Contact. However the same pattern also applies to sub-resources, such as Contact points, which are placed under an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pPr>
        <w:pStyle w:val="Heading4"/>
      </w:pPr>
      <w:bookmarkStart w:id="52" w:name="scroll-bookmark-39"/>
      <w:bookmarkEnd w:id="52"/>
      <w:bookmarkStart w:id="53" w:name="scroll-bookmark-40"/>
      <w:r>
        <w:t>Precondition headers</w:t>
      </w:r>
      <w:bookmarkEnd w:id="53"/>
    </w:p>
    <w:p>
      <w:r>
        <w:t xml:space="preserve">To ensure that updates from different sources does not accidentally overwrite each other Digital Post implements optimistic locking thought a set of the precondition headers as specified by </w:t>
      </w:r>
      <w:hyperlink r:id="rId31" w:history="1">
        <w:r>
          <w:rPr>
            <w:rStyle w:val="Hyperlink"/>
          </w:rPr>
          <w:t>https://datatracker.ietf.org/doc/html/rfc7232</w:t>
        </w:r>
      </w:hyperlink>
      <w:r>
        <w:t xml:space="preserve"> .</w:t>
      </w:r>
    </w:p>
    <w:p>
      <w:r>
        <w:t>The optimistic locking is implemented by all resources having a version, that is then expected by the caller to provide as they modify a resource.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numPr>
          <w:ilvl w:val="0"/>
          <w:numId w:val="145"/>
        </w:numPr>
      </w:pPr>
      <w:hyperlink r:id="rId32" w:history="1">
        <w:r>
          <w:rPr>
            <w:rStyle w:val="Hyperlink"/>
          </w:rPr>
          <w:t>ETag</w:t>
        </w:r>
      </w:hyperlink>
      <w:r>
        <w:t>; is present as a response header when fetching a resource</w:t>
      </w:r>
    </w:p>
    <w:p>
      <w:pPr>
        <w:numPr>
          <w:ilvl w:val="0"/>
          <w:numId w:val="145"/>
        </w:numPr>
      </w:pPr>
      <w:hyperlink r:id="rId33" w:history="1">
        <w:r>
          <w:rPr>
            <w:rStyle w:val="Hyperlink"/>
          </w:rPr>
          <w:t>If-Match header</w:t>
        </w:r>
      </w:hyperlink>
      <w:r>
        <w:t xml:space="preserve"> must always be set by the calling when updating or deleting a resource. The value is expected to be the exact version of the modified resource. Multiple values or wildcard is not accepted by the api.</w:t>
      </w:r>
    </w:p>
    <w:p>
      <w:pPr>
        <w:pStyle w:val="Heading4"/>
      </w:pPr>
      <w:bookmarkStart w:id="54" w:name="scroll-bookmark-41"/>
      <w:bookmarkEnd w:id="54"/>
      <w:bookmarkStart w:id="55" w:name="scroll-bookmark-42"/>
      <w:r>
        <w:t>Fetch</w:t>
      </w:r>
      <w:bookmarkEnd w:id="5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/resources/78eb6ffa-cdc4-412e-bcb3-e1e0ef552ee9</w:t>
      </w:r>
    </w:p>
    <w:p>
      <w:r>
        <w:t>Fetch a single resource by its ID. All resources always contain both a version and an ID at the root level of the resource. Additionally sub-resources (or objects) often also contain their own ID and version. The result conforms to the following structure in JSON:</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The main purpose of having a version on resources is to have optimistic locking, where the caller provides the version that it modified.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pStyle w:val="Heading5"/>
      </w:pPr>
      <w:bookmarkStart w:id="56" w:name="scroll-bookmark-43"/>
      <w:bookmarkEnd w:id="56"/>
      <w:bookmarkStart w:id="57" w:name="scroll-bookmark-44"/>
      <w:r>
        <w:t>Return codes</w:t>
      </w:r>
      <w:bookmarkEnd w:id="57"/>
    </w:p>
    <w:p>
      <w:r>
        <w:t>The HTTP response status codes indicate whether a specific request has been completed:</w:t>
      </w:r>
    </w:p>
    <w:tbl>
      <w:tblPr>
        <w:tblStyle w:val="ScrollTableNormal"/>
        <w:tblW w:w="5000" w:type="pct"/>
        <w:tblLook w:val="0020"/>
      </w:tblPr>
      <w:tblGrid>
        <w:gridCol w:w="1715"/>
        <w:gridCol w:w="1685"/>
        <w:gridCol w:w="50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resource is returned in the body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The resource from ID was not found</w:t>
            </w:r>
          </w:p>
        </w:tc>
      </w:tr>
    </w:tbl>
    <w:p>
      <w:pPr>
        <w:pStyle w:val="Heading5"/>
      </w:pPr>
      <w:bookmarkStart w:id="58" w:name="scroll-bookmark-45"/>
      <w:bookmarkEnd w:id="58"/>
      <w:bookmarkStart w:id="59" w:name="scroll-bookmark-46"/>
      <w:r>
        <w:t>ETag</w:t>
      </w:r>
      <w:bookmarkEnd w:id="59"/>
    </w:p>
    <w:p>
      <w:r>
        <w:t>The entity version is also always returned in the HTTP response header in the ETag: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"12"</w:t>
            </w:r>
          </w:p>
        </w:tc>
      </w:tr>
    </w:tbl>
    <w:p/>
    <w:p>
      <w:pPr>
        <w:pStyle w:val="Heading4"/>
      </w:pPr>
      <w:bookmarkStart w:id="60" w:name="scroll-bookmark-47"/>
      <w:bookmarkEnd w:id="60"/>
      <w:bookmarkStart w:id="61" w:name="scroll-bookmark-48"/>
      <w:r>
        <w:t>Query</w:t>
      </w:r>
      <w:bookmarkEnd w:id="6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w:t>
      </w:r>
    </w:p>
    <w:p>
      <w:r>
        <w:t xml:space="preserve">Returns a search result with a list of resources matching the query. The caller can then limit the results by providing one or more filters thought query parameters. When no parameter is provided, all resources are returned that the caller have access to. For instance, if a contact is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with no parameters only the citizens own contact is returned where as when a sender system is doing the same query all contacts are returned.</w:t>
      </w:r>
    </w:p>
    <w:p>
      <w:r>
        <w:t xml:space="preserve">The matching resource results are always wrapped in a search result which enables pagination. The result therefore conforms to the following structure in JSON, where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&lt;resource&gt;</w:t>
      </w:r>
      <w:r>
        <w:t xml:space="preserve"> is the name of the specific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5"/>
      </w:pPr>
      <w:bookmarkStart w:id="62" w:name="scroll-bookmark-49"/>
      <w:bookmarkEnd w:id="62"/>
      <w:bookmarkStart w:id="63" w:name="scroll-bookmark-50"/>
      <w:r>
        <w:t>Return codes</w:t>
      </w:r>
      <w:bookmarkEnd w:id="63"/>
    </w:p>
    <w:p>
      <w:r>
        <w:t>The HTTP response status codes indicate whether a specific request has been completed:</w:t>
      </w:r>
    </w:p>
    <w:tbl>
      <w:tblPr>
        <w:tblStyle w:val="ScrollTableNormal"/>
        <w:tblW w:w="5000" w:type="pct"/>
        <w:tblLook w:val="0020"/>
      </w:tblPr>
      <w:tblGrid>
        <w:gridCol w:w="1677"/>
        <w:gridCol w:w="1685"/>
        <w:gridCol w:w="5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call was successful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query arguments do not match the expected formal definition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Some resource defined in path parameters did not exist</w:t>
            </w:r>
          </w:p>
        </w:tc>
      </w:tr>
    </w:tbl>
    <w:p>
      <w:pPr>
        <w:pStyle w:val="Heading5"/>
      </w:pPr>
      <w:bookmarkStart w:id="64" w:name="scroll-bookmark-51"/>
      <w:bookmarkEnd w:id="64"/>
      <w:bookmarkStart w:id="65" w:name="scroll-bookmark-52"/>
      <w:r>
        <w:t>Specifying a query</w:t>
      </w:r>
      <w:bookmarkEnd w:id="6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/resources/?type=CITIZEN&amp;postCode=2100</w:t>
      </w:r>
    </w:p>
    <w:p>
      <w:r>
        <w:t xml:space="preserve">Will list all citizens living in postcode 2100. Type and postCode will be bound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QueryCommand</w:t>
      </w:r>
      <w:r>
        <w:t xml:space="preserve"> and resolved and formulated as a query for the implementing datastore (Elasticsearch or JPA) in the Persistent Service (with appropriate query infrastructure components) to resolve the result.</w:t>
      </w:r>
    </w:p>
    <w:p>
      <w:r>
        <w:t>If nothing is found the service returns an empty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querying the contacts it is possible to use the body of the GET request, see more under section 4.1 Querying Contacts.</w:t>
      </w:r>
    </w:p>
    <w:p>
      <w:pPr>
        <w:pStyle w:val="Heading4"/>
      </w:pPr>
      <w:bookmarkStart w:id="66" w:name="scroll-bookmark-53"/>
      <w:bookmarkEnd w:id="66"/>
      <w:bookmarkStart w:id="67" w:name="scroll-bookmark-54"/>
      <w:r>
        <w:t>Create</w:t>
      </w:r>
      <w:bookmarkEnd w:id="6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/resources/</w:t>
      </w:r>
    </w:p>
    <w:p>
      <w:r>
        <w:t>When creating a new resource the client is expected to provide the entire resource, however id and version is can either be omitted or provided with null values, since the service will always create these on the fly. If the creation is successful the service will provide the created resource as part of the response body. Where computed field such as id, version, transaction id and creating timestamps will be populated.</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created entity upon successful creation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8" w:name="scroll-bookmark-55"/>
      <w:bookmarkEnd w:id="68"/>
      <w:bookmarkStart w:id="69" w:name="scroll-bookmark-56"/>
      <w:r>
        <w:t>Return codes</w:t>
      </w:r>
      <w:bookmarkEnd w:id="6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201</w:t>
            </w:r>
          </w:p>
        </w:tc>
        <w:tc>
          <w:tcPr/>
          <w:p>
            <w:pPr>
              <w:numPr>
                <w:ilvl w:val="0"/>
                <w:numId w:val="0"/>
              </w:numPr>
              <w:spacing w:before="0" w:beforeAutospacing="0" w:after="120" w:afterAutospacing="0" w:line="240" w:lineRule="auto"/>
              <w:ind w:left="0" w:right="0" w:firstLine="0"/>
              <w:jc w:val="left"/>
              <w:outlineLvl w:val="9"/>
            </w:pPr>
            <w:r>
              <w:t>CREATED</w:t>
            </w:r>
          </w:p>
        </w:tc>
        <w:tc>
          <w:tcPr/>
          <w:p>
            <w:pPr>
              <w:numPr>
                <w:ilvl w:val="0"/>
                <w:numId w:val="0"/>
              </w:numPr>
              <w:spacing w:before="0" w:beforeAutospacing="0" w:after="120" w:afterAutospacing="0" w:line="240" w:lineRule="auto"/>
              <w:ind w:left="0" w:right="0" w:firstLine="0"/>
              <w:jc w:val="left"/>
              <w:outlineLvl w:val="9"/>
            </w:pPr>
            <w:r>
              <w:t>Upon successful creation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bl>
    <w:p>
      <w:pPr>
        <w:pStyle w:val="Heading4"/>
      </w:pPr>
      <w:bookmarkStart w:id="70" w:name="scroll-bookmark-57"/>
      <w:bookmarkEnd w:id="70"/>
      <w:bookmarkStart w:id="71" w:name="scroll-bookmark-58"/>
      <w:r>
        <w:t>Update</w:t>
      </w:r>
      <w:bookmarkEnd w:id="7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/resources/c291d912-f932-46ca-b7f7-4415cabcf4a3</w:t>
      </w:r>
    </w:p>
    <w:p>
      <w:r>
        <w:t>When updating a resource the calling is expected to initially fetch the specific resource, when do the necessary edits and then return the entire updated resource. Since the caller request body is treated as the new state of the resource, clients should be careful when updating, since omitting parts of the resource will be treated as a removal. Since resources are optimistically locked, the caller must also provide the If-Match precondition header with the version which was modified.</w:t>
      </w:r>
    </w:p>
    <w:p>
      <w:r>
        <w:t>Updates an existing resource identified by ID. Input is the HTTP entity following the following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updated entity upon successful update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72" w:name="scroll-bookmark-59"/>
      <w:bookmarkEnd w:id="72"/>
      <w:bookmarkStart w:id="73" w:name="scroll-bookmark-60"/>
      <w:r>
        <w:t>Return codes</w:t>
      </w:r>
      <w:bookmarkEnd w:id="73"/>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 not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74" w:name="scroll-bookmark-61"/>
      <w:bookmarkEnd w:id="74"/>
      <w:bookmarkStart w:id="75" w:name="scroll-bookmark-62"/>
      <w:r>
        <w:t>Precondition headers</w:t>
      </w:r>
      <w:bookmarkEnd w:id="75"/>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76" w:name="scroll-bookmark-63"/>
      <w:bookmarkEnd w:id="76"/>
      <w:bookmarkStart w:id="77" w:name="scroll-bookmark-64"/>
      <w:r>
        <w:t>Patch Update</w:t>
      </w:r>
      <w:bookmarkEnd w:id="7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/resources/c291d912-f932-46ca-b7f7-4415cabcf4a3</w:t>
      </w:r>
    </w:p>
    <w:p>
      <w:r>
        <w:t>Some resource are also updateable using the PATCH http method. When patch updating, unlike normal update, the client is only expected to provide the part of the resource which they have modified. This can especially be useful when editing large resource that contains lots of information. Like the normal update the caller is also expected to provide the precondition If-Match header.</w:t>
      </w:r>
    </w:p>
    <w:p>
      <w:r>
        <w:t>Updates an existing resource identified by ID. Input is specific fields of the HTTP entity following the below shown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modify the entity on the exposed fields only, leaving the rest unmodified. The service will return the modified entity upon successful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78" w:name="scroll-bookmark-65"/>
      <w:bookmarkEnd w:id="78"/>
      <w:bookmarkStart w:id="79" w:name="scroll-bookmark-66"/>
      <w:r>
        <w:t>Return codes</w:t>
      </w:r>
      <w:bookmarkEnd w:id="7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80" w:name="scroll-bookmark-67"/>
      <w:bookmarkEnd w:id="80"/>
      <w:bookmarkStart w:id="81" w:name="scroll-bookmark-68"/>
      <w:r>
        <w:t>Precondition headers</w:t>
      </w:r>
      <w:bookmarkEnd w:id="81"/>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82" w:name="scroll-bookmark-69"/>
      <w:bookmarkEnd w:id="82"/>
      <w:bookmarkStart w:id="83" w:name="scroll-bookmark-70"/>
      <w:r>
        <w:t>Delete</w:t>
      </w:r>
      <w:bookmarkEnd w:id="83"/>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/resources/c291d912-f932-46ca-b7f7-4415cabcf4a3</w:t>
      </w:r>
    </w:p>
    <w:p>
      <w:r>
        <w:t>Deletes an existing resource identified by ID. Similar to update, the caller is also expected to provide the precondition If-Match header.</w:t>
      </w:r>
    </w:p>
    <w:p>
      <w:pPr>
        <w:pStyle w:val="Heading5"/>
      </w:pPr>
      <w:bookmarkStart w:id="84" w:name="scroll-bookmark-71"/>
      <w:bookmarkEnd w:id="84"/>
      <w:bookmarkStart w:id="85" w:name="scroll-bookmark-72"/>
      <w:r>
        <w:t>Return codes</w:t>
      </w:r>
      <w:bookmarkEnd w:id="85"/>
    </w:p>
    <w:p>
      <w:r>
        <w:t>The HTTP response status codes indicate whether a specific request has been completed:</w:t>
      </w:r>
    </w:p>
    <w:tbl>
      <w:tblPr>
        <w:tblStyle w:val="ScrollTableNormal"/>
        <w:tblW w:w="5000" w:type="pct"/>
        <w:tblLook w:val="0020"/>
      </w:tblPr>
      <w:tblGrid>
        <w:gridCol w:w="1609"/>
        <w:gridCol w:w="1685"/>
        <w:gridCol w:w="519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Upon successful 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1"/>
      </w:pPr>
      <w:bookmarkStart w:id="86" w:name="scroll-bookmark-73"/>
      <w:bookmarkEnd w:id="86"/>
      <w:bookmarkStart w:id="87" w:name="scroll-bookmark-74"/>
      <w:bookmarkStart w:id="88" w:name="_Toc256000289"/>
      <w:r>
        <w:t>Querying and searching</w:t>
      </w:r>
      <w:bookmarkEnd w:id="88"/>
      <w:bookmarkEnd w:id="87"/>
    </w:p>
    <w:p>
      <w:pPr>
        <w:pStyle w:val="Heading2"/>
      </w:pPr>
      <w:bookmarkStart w:id="89" w:name="scroll-bookmark-75"/>
      <w:bookmarkEnd w:id="89"/>
      <w:bookmarkStart w:id="90" w:name="scroll-bookmark-76"/>
      <w:bookmarkStart w:id="91" w:name="_Toc256000290"/>
      <w:r>
        <w:t>Domain names</w:t>
      </w:r>
      <w:bookmarkEnd w:id="91"/>
      <w:bookmarkEnd w:id="90"/>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Additional information on how to access environments can be found in the section: “Access to environments”.</w:t>
            </w:r>
          </w:p>
        </w:tc>
      </w:tr>
    </w:tbl>
    <w:p>
      <w:r>
        <w:t>This section gives an overview of the different domains that are in Digital Post as well as a description.</w:t>
      </w:r>
    </w:p>
    <w:p>
      <w:r>
        <w:t>Recommended firewall usage, is to dynamically detect IP of the DNS name, so changes to IP are picked up automatically.</w:t>
      </w:r>
    </w:p>
    <w:p>
      <w:r>
        <w:t>External IP are only here for information purpose, and is not expected to be a source of truth.</w:t>
      </w:r>
    </w:p>
    <w:p>
      <w:pPr>
        <w:pStyle w:val="Heading3"/>
      </w:pPr>
      <w:bookmarkStart w:id="92" w:name="scroll-bookmark-77"/>
      <w:bookmarkEnd w:id="92"/>
      <w:bookmarkStart w:id="93" w:name="scroll-bookmark-78"/>
      <w:bookmarkStart w:id="94" w:name="_Toc256000291"/>
      <w:r>
        <w:t>QA environment</w:t>
      </w:r>
      <w:bookmarkEnd w:id="94"/>
      <w:bookmarkEnd w:id="93"/>
    </w:p>
    <w:tbl>
      <w:tblPr>
        <w:tblStyle w:val="ScrollTableNormal"/>
        <w:tblW w:w="5000" w:type="pct"/>
        <w:tblLook w:val="0020"/>
      </w:tblPr>
      <w:tblGrid>
        <w:gridCol w:w="2635"/>
        <w:gridCol w:w="1524"/>
        <w:gridCol w:w="43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4" w:history="1">
              <w:r>
                <w:rPr>
                  <w:rStyle w:val="Hyperlink"/>
                </w:rPr>
                <w:t>https://admin-qa.test.digitalpost.dk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5" w:history="1">
              <w:r>
                <w:rPr>
                  <w:rStyle w:val="Hyperlink"/>
                </w:rPr>
                <w:t>https://testportal-qa.test.digitalpost.dk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6" w:history="1">
              <w:r>
                <w:rPr>
                  <w:rStyle w:val="Hyperlink"/>
                </w:rPr>
                <w:t>https://app-qa.test.digitalpost.dk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7" w:history="1">
              <w:r>
                <w:rPr>
                  <w:rStyle w:val="Hyperlink"/>
                </w:rPr>
                <w:t>https://api-qa.test.digitalpost.dk/</w:t>
              </w:r>
            </w:hyperlink>
          </w:p>
        </w:tc>
        <w:tc>
          <w:tcPr/>
          <w:p>
            <w:pPr>
              <w:numPr>
                <w:ilvl w:val="0"/>
                <w:numId w:val="0"/>
              </w:numPr>
              <w:spacing w:before="0" w:beforeAutospacing="0" w:after="120" w:afterAutospacing="0" w:line="240" w:lineRule="auto"/>
              <w:ind w:left="0" w:right="0" w:firstLine="0"/>
              <w:jc w:val="left"/>
              <w:outlineLvl w:val="9"/>
            </w:pPr>
            <w:r>
              <w:t>80.198.95.13</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8" w:history="1">
              <w:r>
                <w:rPr>
                  <w:rStyle w:val="Hyperlink"/>
                </w:rPr>
                <w:t>https://gateway-qa.test.digitalpost.dk/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5" w:history="1">
              <w:r>
                <w:rPr>
                  <w:rStyle w:val="Hyperlink"/>
                </w:rPr>
                <w:t>http://borger.dk</w:t>
              </w:r>
            </w:hyperlink>
            <w:r>
              <w:t xml:space="preserve">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9" w:history="1">
              <w:r>
                <w:rPr>
                  <w:rStyle w:val="Hyperlink"/>
                </w:rPr>
                <w:t>http://sftp-qa.test.digitalpost.dk</w:t>
              </w:r>
            </w:hyperlink>
          </w:p>
        </w:tc>
        <w:tc>
          <w:tcPr/>
          <w:p>
            <w:pPr>
              <w:numPr>
                <w:ilvl w:val="0"/>
                <w:numId w:val="0"/>
              </w:numPr>
              <w:spacing w:before="0" w:beforeAutospacing="0" w:after="120" w:afterAutospacing="0" w:line="240" w:lineRule="auto"/>
              <w:ind w:left="0" w:right="0" w:firstLine="0"/>
              <w:jc w:val="left"/>
              <w:outlineLvl w:val="9"/>
            </w:pPr>
            <w:r>
              <w:t>188.64.157.65</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95" w:name="scroll-bookmark-79"/>
      <w:bookmarkEnd w:id="95"/>
      <w:bookmarkStart w:id="96" w:name="scroll-bookmark-80"/>
      <w:bookmarkStart w:id="97" w:name="_Toc256000292"/>
      <w:r>
        <w:t>Test environment</w:t>
      </w:r>
      <w:bookmarkEnd w:id="97"/>
      <w:bookmarkEnd w:id="96"/>
    </w:p>
    <w:tbl>
      <w:tblPr>
        <w:tblStyle w:val="ScrollTableNormal"/>
        <w:tblW w:w="5000" w:type="pct"/>
        <w:tblLook w:val="0020"/>
      </w:tblPr>
      <w:tblGrid>
        <w:gridCol w:w="3621"/>
        <w:gridCol w:w="1396"/>
        <w:gridCol w:w="34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0" w:history="1">
              <w:r>
                <w:rPr>
                  <w:rStyle w:val="Hyperlink"/>
                </w:rPr>
                <w:t>https://admin.test.digitalpost.dk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1" w:history="1">
              <w:r>
                <w:rPr>
                  <w:rStyle w:val="Hyperlink"/>
                </w:rPr>
                <w:t>https://testportal.test.digitalpost.dk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2" w:history="1">
              <w:r>
                <w:rPr>
                  <w:rStyle w:val="Hyperlink"/>
                </w:rPr>
                <w:t>https://app.test.digitalpost.dk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80.198.95.10</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4" w:history="1">
              <w:r>
                <w:rPr>
                  <w:rStyle w:val="Hyperlink"/>
                </w:rPr>
                <w:t>https://test.digitalpost.dk/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to access the REST API by view clients (such as borger.dk)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5"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80.198.95.42</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98" w:name="scroll-bookmark-81"/>
      <w:bookmarkEnd w:id="98"/>
      <w:bookmarkStart w:id="99" w:name="scroll-bookmark-82"/>
      <w:bookmarkStart w:id="100" w:name="_Toc256000293"/>
      <w:r>
        <w:t>Production</w:t>
      </w:r>
      <w:bookmarkEnd w:id="100"/>
      <w:bookmarkEnd w:id="99"/>
    </w:p>
    <w:p>
      <w:r>
        <w:t>This table contains the domain and IPs for the production environment. Note that production is not yet open for business.</w:t>
      </w:r>
    </w:p>
    <w:tbl>
      <w:tblPr>
        <w:tblStyle w:val="ScrollTableNormal"/>
        <w:tblW w:w="5000" w:type="pct"/>
        <w:tblLook w:val="0020"/>
      </w:tblPr>
      <w:tblGrid>
        <w:gridCol w:w="3056"/>
        <w:gridCol w:w="1406"/>
        <w:gridCol w:w="4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API</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6" w:history="1">
              <w:r>
                <w:rPr>
                  <w:rStyle w:val="Hyperlink"/>
                </w:rPr>
                <w:t>https://admin.digitalpost.dk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7" w:history="1">
              <w:r>
                <w:rPr>
                  <w:rStyle w:val="Hyperlink"/>
                </w:rPr>
                <w:t>https://app.digitalpost.dk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8" w:history="1">
              <w:r>
                <w:rPr>
                  <w:rStyle w:val="Hyperlink"/>
                </w:rPr>
                <w:t>https://api.digitalpost.dk</w:t>
              </w:r>
            </w:hyperlink>
          </w:p>
        </w:tc>
        <w:tc>
          <w:tcPr/>
          <w:p>
            <w:pPr>
              <w:numPr>
                <w:ilvl w:val="0"/>
                <w:numId w:val="0"/>
              </w:numPr>
              <w:spacing w:before="0" w:beforeAutospacing="0" w:after="120" w:afterAutospacing="0" w:line="240" w:lineRule="auto"/>
              <w:ind w:left="0" w:right="0" w:firstLine="0"/>
              <w:jc w:val="left"/>
              <w:outlineLvl w:val="9"/>
            </w:pPr>
            <w:r>
              <w:t>80.198.95.23</w:t>
            </w:r>
          </w:p>
        </w:tc>
        <w:tc>
          <w:tcPr/>
          <w:p>
            <w:pPr>
              <w:numPr>
                <w:ilvl w:val="0"/>
                <w:numId w:val="0"/>
              </w:numPr>
              <w:spacing w:before="0" w:beforeAutospacing="0" w:after="120" w:afterAutospacing="0" w:line="240" w:lineRule="auto"/>
              <w:ind w:left="0" w:right="0" w:firstLine="0"/>
              <w:jc w:val="left"/>
              <w:outlineLvl w:val="9"/>
            </w:pPr>
            <w:r>
              <w:t>The domain that exposes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9" w:history="1">
              <w:r>
                <w:rPr>
                  <w:rStyle w:val="Hyperlink"/>
                </w:rPr>
                <w:t>https://gateway.digitalpost.dk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5" w:history="1">
              <w:r>
                <w:rPr>
                  <w:rStyle w:val="Hyperlink"/>
                </w:rPr>
                <w:t>http://borger.dk</w:t>
              </w:r>
            </w:hyperlink>
            <w:r>
              <w:t>)</w:t>
            </w:r>
          </w:p>
        </w:tc>
      </w:tr>
    </w:tbl>
    <w:p/>
    <w:p>
      <w:pPr>
        <w:pStyle w:val="Heading2"/>
      </w:pPr>
      <w:bookmarkStart w:id="101" w:name="scroll-bookmark-83"/>
      <w:bookmarkEnd w:id="101"/>
      <w:bookmarkStart w:id="102" w:name="scroll-bookmark-84"/>
      <w:bookmarkStart w:id="103" w:name="_Toc256000294"/>
      <w:r>
        <w:t>Outgoing IP</w:t>
      </w:r>
      <w:bookmarkEnd w:id="103"/>
      <w:bookmarkEnd w:id="102"/>
    </w:p>
    <w:p>
      <w:r>
        <w:t xml:space="preserve">The IP address used for outgoing traffic from Digital Post til external parties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80.198.95.62</w:t>
      </w:r>
      <w:r>
        <w:t xml:space="preserve"> for both QA, TEST and Production.</w:t>
      </w:r>
    </w:p>
    <w:p>
      <w:pPr>
        <w:pStyle w:val="Heading2"/>
      </w:pPr>
      <w:bookmarkStart w:id="104" w:name="scroll-bookmark-85"/>
      <w:bookmarkEnd w:id="104"/>
      <w:bookmarkStart w:id="105" w:name="scroll-bookmark-86"/>
      <w:bookmarkStart w:id="106" w:name="_Toc256000295"/>
      <w:r>
        <w:t>Querying and searching resources</w:t>
      </w:r>
      <w:bookmarkEnd w:id="106"/>
      <w:bookmarkEnd w:id="105"/>
    </w:p>
    <w:p>
      <w:bookmarkStart w:id="107" w:name="scroll-bookmark-87"/>
      <w:bookmarkEnd w:id="107"/>
      <w:bookmarkStart w:id="108" w:name="scroll-bookmark-88"/>
      <w:bookmarkEnd w:id="108"/>
    </w:p>
    <w:p>
      <w:r>
        <w:t>The components, that expose an endpoint for</w:t>
      </w:r>
      <w:r>
        <w:t xml:space="preserve"> querying, all offer the querying/searching</w:t>
      </w:r>
      <w:r>
        <w:t xml:space="preserve"> functionality that is described here.</w:t>
      </w:r>
    </w:p>
    <w:p>
      <w:pPr>
        <w:pStyle w:val="Heading3"/>
      </w:pPr>
      <w:bookmarkStart w:id="109" w:name="scroll-bookmark-89"/>
      <w:bookmarkEnd w:id="109"/>
      <w:bookmarkStart w:id="110" w:name="scroll-bookmark-90"/>
      <w:bookmarkStart w:id="111" w:name="_Toc256000296"/>
      <w:r>
        <w:t>Eventually consistent</w:t>
      </w:r>
      <w:bookmarkEnd w:id="111"/>
      <w:bookmarkEnd w:id="110"/>
    </w:p>
    <w:p>
      <w:r>
        <w:t>Resources received when querying (GET) the 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w:t>
            </w:r>
          </w:p>
        </w:tc>
      </w:tr>
    </w:tbl>
    <w:p>
      <w:r>
        <w:t xml:space="preserve">are only eventually consistent with resources from </w:t>
      </w:r>
      <w:r>
        <w:t>unsafe methods (</w:t>
      </w:r>
      <w:hyperlink r:id="rId50" w:history="1">
        <w:r>
          <w:rPr>
            <w:rStyle w:val="Hyperlink"/>
          </w:rPr>
          <w:t>Safe (HTTP Methods) - MDN Web Docs</w:t>
        </w:r>
      </w:hyperlink>
      <w:r>
        <w:t>)</w:t>
      </w:r>
      <w:r>
        <w:t xml:space="preserve">. This means that after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r>
        <w:t xml:space="preserve"> the state change might not be immediately available for this type of querying.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using ID for fetching a single resource will always be consistent.</w:t>
      </w:r>
    </w:p>
    <w:p>
      <w:pPr>
        <w:pStyle w:val="Heading3"/>
      </w:pPr>
      <w:bookmarkStart w:id="112" w:name="scroll-bookmark-91"/>
      <w:bookmarkEnd w:id="112"/>
      <w:bookmarkStart w:id="113" w:name="scroll-bookmark-92"/>
      <w:bookmarkStart w:id="114" w:name="_Toc256000297"/>
      <w:r>
        <w:t>SearchResult</w:t>
      </w:r>
      <w:bookmarkEnd w:id="114"/>
      <w:bookmarkEnd w:id="113"/>
    </w:p>
    <w:p>
      <w:r>
        <w:t>The result of searching will be a resource specific implementation of a SearchResult containing a list of resources and paging information.</w:t>
      </w:r>
    </w:p>
    <w:p>
      <w:r>
        <w:t>Example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15" w:name="scroll-bookmark-93"/>
      <w:bookmarkEnd w:id="115"/>
      <w:bookmarkStart w:id="116" w:name="scroll-bookmark-94"/>
      <w:bookmarkStart w:id="117" w:name="_Toc256000298"/>
      <w:r>
        <w:t>Paging</w:t>
      </w:r>
      <w:bookmarkEnd w:id="117"/>
      <w:bookmarkEnd w:id="116"/>
    </w:p>
    <w:p>
      <w:r>
        <w:t>It is possible to paginate the results using the following parameters:</w:t>
      </w:r>
    </w:p>
    <w:tbl>
      <w:tblPr>
        <w:tblStyle w:val="ScrollTableNormal"/>
        <w:tblW w:w="5000" w:type="pct"/>
        <w:tblLook w:val="0000"/>
      </w:tblPr>
      <w:tblGrid>
        <w:gridCol w:w="560"/>
        <w:gridCol w:w="792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page</w:t>
            </w:r>
          </w:p>
        </w:tc>
        <w:tc>
          <w:tcPr/>
          <w:p>
            <w:pPr>
              <w:numPr>
                <w:ilvl w:val="0"/>
                <w:numId w:val="0"/>
              </w:numPr>
              <w:spacing w:before="0" w:beforeAutospacing="0" w:after="120" w:afterAutospacing="0" w:line="240" w:lineRule="auto"/>
              <w:ind w:left="0" w:right="0" w:firstLine="0"/>
              <w:jc w:val="left"/>
              <w:outlineLvl w:val="9"/>
            </w:pPr>
            <w:r>
              <w:t>Zero-based page index (0..n)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size</w:t>
            </w:r>
          </w:p>
        </w:tc>
        <w:tc>
          <w:tcPr/>
          <w:p>
            <w:pPr>
              <w:numPr>
                <w:ilvl w:val="0"/>
                <w:numId w:val="0"/>
              </w:numPr>
              <w:spacing w:before="0" w:beforeAutospacing="0" w:after="120" w:afterAutospacing="0" w:line="240" w:lineRule="auto"/>
              <w:ind w:left="0" w:right="0" w:firstLine="0"/>
              <w:jc w:val="left"/>
              <w:outlineLvl w:val="9"/>
            </w:pPr>
            <w:r>
              <w:t>The size of the page to be returned. If not specified the default page size is 100. The upper limit is 10.000, as set by ElasticSearch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next</w:t>
            </w:r>
          </w:p>
        </w:tc>
        <w:tc>
          <w:tcPr/>
          <w:p>
            <w:pPr>
              <w:numPr>
                <w:ilvl w:val="0"/>
                <w:numId w:val="0"/>
              </w:numPr>
              <w:spacing w:before="0" w:beforeAutospacing="0" w:after="120" w:afterAutospacing="0" w:line="240" w:lineRule="auto"/>
              <w:ind w:left="0" w:right="0" w:firstLine="0"/>
              <w:jc w:val="left"/>
              <w:outlineLvl w:val="9"/>
            </w:pPr>
            <w:r>
              <w:t>An encoded string representing the last element on the previous page. Necessary when needing to page through more than 10.000 resources. The number of resources returned on the next page can be adjusted by changing the value of size.</w:t>
            </w:r>
          </w:p>
        </w:tc>
      </w:tr>
    </w:tbl>
    <w:p>
      <w:pPr>
        <w:pStyle w:val="Heading4"/>
      </w:pPr>
      <w:bookmarkStart w:id="118" w:name="scroll-bookmark-95"/>
      <w:bookmarkEnd w:id="118"/>
      <w:bookmarkStart w:id="119" w:name="scroll-bookmark-96"/>
      <w:r>
        <w:t>Example</w:t>
      </w:r>
      <w:bookmarkEnd w:id="119"/>
    </w:p>
    <w:p>
      <w:r>
        <w:rPr>
          <w:b/>
        </w:rPr>
        <w:t>Using ‘page’ and ‘size’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w:t>
            </w:r>
          </w:p>
        </w:tc>
      </w:tr>
    </w:tbl>
    <w:p>
      <w:r>
        <w:rPr>
          <w:b/>
        </w:rPr>
        <w:t>Using ‘next’</w:t>
      </w:r>
    </w:p>
    <w:p>
      <w:r>
        <w:t>In order to utilize next when paginating results it is necessary to a regular query against the endpoint which will then provide a next value that can be used for paging through all resources mathing the request. That is, first we query normally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100</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then to get the next page we query using the next parameter instead of specifying page and size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plural)/?next=nextValue1</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To increase the readability of the above examples, the parameter ‘next' has been simplified.</w:t>
      </w:r>
      <w:r>
        <w:br/>
      </w:r>
      <w:r>
        <w:t>A real life example of the value for the parameter 'next’ could look like: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WyAiMjAyMS0xMi0wOFQwOTo1ODo1Ni45NDkiLCAiRkRKVVg3TE5mbzFFa1ZjUFJsbmFCU3FrTUl6UHFDVXAiIF0=</w:t>
      </w:r>
    </w:p>
    <w:p>
      <w:r>
        <w:t>The ‘next’ value can also be combined with other search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plural)/?field1=value1&amp;next=nextValue</w:t>
            </w:r>
          </w:p>
        </w:tc>
      </w:tr>
    </w:tbl>
    <w:p>
      <w:r>
        <w:rPr>
          <w:b/>
        </w:rPr>
        <w:t>Important notes when using ‘next’</w:t>
      </w:r>
    </w:p>
    <w:p>
      <w:r>
        <w:t>When paging through a registry using the next parameter it is important to sort the results in ascending order such that the resources with the newest values, e.g. lastUpdated, are sorted at the very end of the results instead of at the beginning. If you sort values in a non-deterministic way and without using a tiebreaking field in case of duplicate values the returned search result may be inconsistent and resources may be skipped or missed.</w:t>
      </w:r>
    </w:p>
    <w:p>
      <w:r>
        <w:t>Please note that when utilizing the next parameter, it is important to be aware that the value of the currentPage will always be 0, regardless of how many times the next parameter is used.</w:t>
      </w:r>
    </w:p>
    <w:p>
      <w:pPr>
        <w:pStyle w:val="Heading3"/>
      </w:pPr>
      <w:bookmarkStart w:id="120" w:name="scroll-bookmark-97"/>
      <w:bookmarkEnd w:id="120"/>
      <w:bookmarkStart w:id="121" w:name="scroll-bookmark-98"/>
      <w:bookmarkStart w:id="122" w:name="_Toc256000299"/>
      <w:r>
        <w:t>Sorting</w:t>
      </w:r>
      <w:bookmarkEnd w:id="122"/>
      <w:bookmarkEnd w:id="121"/>
    </w:p>
    <w:p>
      <w:r>
        <w:t>Sorting can be done using the following parameter</w:t>
      </w:r>
    </w:p>
    <w:tbl>
      <w:tblPr>
        <w:tblStyle w:val="ScrollTableNormal"/>
        <w:tblW w:w="5000" w:type="pct"/>
        <w:tblLook w:val="0000"/>
      </w:tblPr>
      <w:tblGrid>
        <w:gridCol w:w="1028"/>
        <w:gridCol w:w="745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sortFields</w:t>
            </w:r>
          </w:p>
        </w:tc>
        <w:tc>
          <w:tcPr/>
          <w:p>
            <w:pPr>
              <w:spacing w:before="0" w:beforeAutospacing="0" w:after="120" w:afterAutospacing="0" w:line="240" w:lineRule="auto"/>
              <w:ind w:left="0" w:right="0" w:firstLine="0"/>
              <w:jc w:val="left"/>
              <w:outlineLvl w:val="9"/>
            </w:pPr>
            <w:r>
              <w:t>One or more fields to sort by. Each field can be appended the desired sort order by separating them using a colon. If a sort order is not provided it will default to ‘asc’ for that particular field. The sort takes place in the order given.</w:t>
            </w:r>
          </w:p>
          <w:p>
            <w:pPr>
              <w:spacing w:before="0" w:beforeAutospacing="0" w:after="120" w:afterAutospacing="0" w:line="240" w:lineRule="auto"/>
              <w:ind w:left="0" w:right="0" w:firstLine="0"/>
              <w:jc w:val="left"/>
              <w:outlineLvl w:val="9"/>
            </w:pPr>
            <w:r>
              <w:t>If no sortFields are provided it defaults to a resource specific default sort field and order.</w:t>
            </w:r>
          </w:p>
          <w:p>
            <w:pPr>
              <w:numPr>
                <w:ilvl w:val="0"/>
                <w:numId w:val="0"/>
              </w:numPr>
              <w:spacing w:before="0" w:beforeAutospacing="0" w:after="120" w:afterAutospacing="0" w:line="240" w:lineRule="auto"/>
              <w:ind w:left="0" w:right="0" w:firstLine="0"/>
              <w:jc w:val="left"/>
              <w:outlineLvl w:val="9"/>
            </w:pPr>
            <w:r>
              <w:t xml:space="preserve">The fields can be a nested field in the resource-structure using dot (.) between the elements. For example </w:t>
            </w:r>
            <w:r>
              <w:rPr>
                <w:i/>
              </w:rPr>
              <w:t>field1.subField1</w:t>
            </w:r>
            <w:r>
              <w:t>.</w:t>
            </w:r>
          </w:p>
        </w:tc>
      </w:tr>
    </w:tbl>
    <w:p>
      <w:pPr>
        <w:pStyle w:val="Heading4"/>
      </w:pPr>
      <w:bookmarkStart w:id="123" w:name="scroll-bookmark-99"/>
      <w:bookmarkEnd w:id="123"/>
      <w:bookmarkStart w:id="124" w:name="scroll-bookmark-100"/>
      <w:r>
        <w:t>Example</w:t>
      </w:r>
      <w:bookmarkEnd w:id="12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plural)/?sortFields=field1.subField1:asc,field2:desc</w:t>
            </w:r>
          </w:p>
        </w:tc>
      </w:tr>
    </w:tbl>
    <w:p>
      <w:r>
        <w:t>This example sorts on subField1 ascending first and where the subField1 of the resources is equal, it goes on to sort on field2 descending.</w:t>
      </w:r>
    </w:p>
    <w:p>
      <w:pPr>
        <w:pStyle w:val="Heading3"/>
      </w:pPr>
      <w:bookmarkStart w:id="125" w:name="scroll-bookmark-101"/>
      <w:bookmarkEnd w:id="125"/>
      <w:bookmarkStart w:id="126" w:name="scroll-bookmark-102"/>
      <w:bookmarkStart w:id="127" w:name="_Toc256000300"/>
      <w:r>
        <w:t>Filtering</w:t>
      </w:r>
      <w:bookmarkEnd w:id="127"/>
      <w:bookmarkEnd w:id="126"/>
    </w:p>
    <w:p>
      <w:r>
        <w:t>Filtering can be used to only fetch certain fields like for instance ID and version.</w:t>
      </w:r>
    </w:p>
    <w:tbl>
      <w:tblPr>
        <w:tblStyle w:val="ScrollTableNormal"/>
        <w:tblW w:w="5000" w:type="pct"/>
        <w:tblLook w:val="0000"/>
      </w:tblPr>
      <w:tblGrid>
        <w:gridCol w:w="596"/>
        <w:gridCol w:w="789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fields</w:t>
            </w:r>
          </w:p>
        </w:tc>
        <w:tc>
          <w:tcPr/>
          <w:p>
            <w:pPr>
              <w:numPr>
                <w:ilvl w:val="0"/>
                <w:numId w:val="0"/>
              </w:numPr>
              <w:spacing w:before="0" w:beforeAutospacing="0" w:after="120" w:afterAutospacing="0" w:line="240" w:lineRule="auto"/>
              <w:ind w:left="0" w:right="0" w:firstLine="0"/>
              <w:jc w:val="left"/>
              <w:outlineLvl w:val="9"/>
            </w:pPr>
            <w:r>
              <w:t xml:space="preserve">One or more name of the fields you wish to fetch. The fields can be a nested field in the resource structure using dot (.) between the elements. For example </w:t>
            </w:r>
            <w:r>
              <w:rPr>
                <w:i/>
              </w:rPr>
              <w:t>field1.subField1</w:t>
            </w:r>
          </w:p>
        </w:tc>
      </w:tr>
    </w:tbl>
    <w:p>
      <w:pPr>
        <w:pStyle w:val="Heading4"/>
      </w:pPr>
      <w:bookmarkStart w:id="128" w:name="scroll-bookmark-103"/>
      <w:bookmarkEnd w:id="128"/>
      <w:bookmarkStart w:id="129" w:name="scroll-bookmark-104"/>
      <w:r>
        <w:t>Example</w:t>
      </w:r>
      <w:bookmarkEnd w:id="12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plural)/?fields=id,version,field1.subField1</w:t>
            </w:r>
          </w:p>
        </w:tc>
      </w:tr>
    </w:tbl>
    <w:p>
      <w:r>
        <w:t>returns only those fields of each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130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"5e3cd399-84df-4fc3-856f-a3bb1fb2a21f"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"0a6ea322-7ca0-49f9-93c2-fddce3de2dae"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30" w:name="scroll-bookmark-105"/>
      <w:bookmarkEnd w:id="130"/>
      <w:bookmarkStart w:id="131" w:name="scroll-bookmark-106"/>
      <w:bookmarkStart w:id="132" w:name="_Toc256000301"/>
      <w:r>
        <w:t>Searching</w:t>
      </w:r>
      <w:bookmarkEnd w:id="132"/>
      <w:bookmarkEnd w:id="131"/>
    </w:p>
    <w:p>
      <w:r>
        <w:t>The individual resources may override specific search functionality for a field. In which case it will be documented under that service and have own parameter description in Open Api. Besides the specific search options these are available</w:t>
      </w:r>
    </w:p>
    <w:tbl>
      <w:tblPr>
        <w:tblStyle w:val="ScrollTableNormal"/>
        <w:tblW w:w="5000" w:type="pct"/>
        <w:tblLook w:val="0000"/>
      </w:tblPr>
      <w:tblGrid>
        <w:gridCol w:w="1145"/>
        <w:gridCol w:w="7342"/>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any</w:t>
            </w:r>
          </w:p>
        </w:tc>
        <w:tc>
          <w:tcPr/>
          <w:p>
            <w:pPr>
              <w:numPr>
                <w:ilvl w:val="0"/>
                <w:numId w:val="0"/>
              </w:numPr>
              <w:spacing w:before="0" w:beforeAutospacing="0" w:after="120" w:afterAutospacing="0" w:line="240" w:lineRule="auto"/>
              <w:ind w:left="0" w:right="0" w:firstLine="0"/>
              <w:jc w:val="left"/>
              <w:outlineLvl w:val="9"/>
            </w:pPr>
            <w:r>
              <w:t>One or more search terms to search across all fields in the resource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 name from resource</w:t>
            </w:r>
          </w:p>
        </w:tc>
        <w:tc>
          <w:tcPr/>
          <w:p>
            <w:pPr>
              <w:spacing w:before="0" w:beforeAutospacing="0" w:after="120" w:afterAutospacing="0" w:line="240" w:lineRule="auto"/>
              <w:ind w:left="0" w:right="0" w:firstLine="0"/>
              <w:jc w:val="left"/>
              <w:outlineLvl w:val="9"/>
            </w:pPr>
            <w:r>
              <w:t>Specify one or more fields from resource each with one or more search terms.</w:t>
            </w:r>
          </w:p>
          <w:p>
            <w:pPr>
              <w:spacing w:before="0" w:beforeAutospacing="0" w:after="120" w:afterAutospacing="0" w:line="240" w:lineRule="auto"/>
              <w:ind w:left="0" w:right="0" w:firstLine="0"/>
              <w:jc w:val="left"/>
              <w:outlineLvl w:val="9"/>
            </w:pPr>
            <w:r>
              <w:t xml:space="preserve">A field can be a nested field in the resource-structure using dot (.) between the elements. For example </w:t>
            </w:r>
            <w:r>
              <w:rPr>
                <w:i/>
              </w:rPr>
              <w:t>field1.subField1</w:t>
            </w:r>
            <w:r>
              <w:t>.</w:t>
            </w:r>
          </w:p>
          <w:p>
            <w:pPr>
              <w:spacing w:before="0" w:beforeAutospacing="0" w:after="120" w:afterAutospacing="0" w:line="240" w:lineRule="auto"/>
              <w:ind w:left="0" w:right="0" w:firstLine="0"/>
              <w:jc w:val="left"/>
              <w:outlineLvl w:val="9"/>
            </w:pPr>
            <w:r>
              <w:t>If more values are given to a single specific field, the matches will be where either match (OR).</w:t>
            </w:r>
          </w:p>
          <w:p>
            <w:pPr>
              <w:numPr>
                <w:ilvl w:val="0"/>
                <w:numId w:val="0"/>
              </w:numPr>
              <w:spacing w:before="0" w:beforeAutospacing="0" w:after="120" w:afterAutospacing="0" w:line="240" w:lineRule="auto"/>
              <w:ind w:left="0" w:right="0" w:firstLine="0"/>
              <w:jc w:val="left"/>
              <w:outlineLvl w:val="9"/>
            </w:pPr>
            <w:r>
              <w:t>If more search fields are given, the matches will be where all match (AND) - see below override option.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Operator on search term</w:t>
            </w:r>
          </w:p>
        </w:tc>
        <w:tc>
          <w:tcPr/>
          <w:p>
            <w:pPr>
              <w:spacing w:before="0" w:beforeAutospacing="0" w:after="120" w:afterAutospacing="0" w:line="240" w:lineRule="auto"/>
              <w:ind w:left="0" w:right="0" w:firstLine="0"/>
              <w:jc w:val="left"/>
              <w:outlineLvl w:val="9"/>
            </w:pPr>
            <w:r>
              <w:t>As mentioned above, given more than one search field will by default make sure all different fields MUST match. I.e. an AND is placed between them. This functionality can be overridden by adding the an operator prefixed to the search value. The following is supported:</w:t>
            </w:r>
          </w:p>
          <w:p>
            <w:pPr>
              <w:numPr>
                <w:ilvl w:val="0"/>
                <w:numId w:val="146"/>
              </w:numPr>
              <w:spacing w:before="0" w:beforeAutospacing="0" w:after="120" w:afterAutospacing="0" w:line="240" w:lineRule="auto"/>
              <w:ind w:left="720" w:right="0" w:hanging="360"/>
              <w:jc w:val="left"/>
              <w:outlineLvl w:val="9"/>
            </w:pPr>
            <w:r>
              <w:t>|</w:t>
            </w:r>
          </w:p>
          <w:p>
            <w:pPr>
              <w:numPr>
                <w:ilvl w:val="1"/>
                <w:numId w:val="147"/>
              </w:numPr>
              <w:spacing w:before="0" w:beforeAutospacing="0" w:after="120" w:afterAutospacing="0" w:line="240" w:lineRule="auto"/>
              <w:ind w:left="1440" w:right="0" w:hanging="360"/>
              <w:jc w:val="left"/>
              <w:outlineLvl w:val="9"/>
            </w:pPr>
            <w:r>
              <w:t>OR</w:t>
            </w:r>
          </w:p>
          <w:p>
            <w:pPr>
              <w:numPr>
                <w:ilvl w:val="0"/>
                <w:numId w:val="146"/>
              </w:numPr>
              <w:spacing w:before="0" w:beforeAutospacing="0" w:after="120" w:afterAutospacing="0" w:line="240" w:lineRule="auto"/>
              <w:ind w:left="720" w:right="0" w:hanging="360"/>
              <w:jc w:val="left"/>
              <w:outlineLvl w:val="9"/>
            </w:pPr>
            <w:r>
              <w:t>&amp;</w:t>
            </w:r>
          </w:p>
          <w:p>
            <w:pPr>
              <w:numPr>
                <w:ilvl w:val="1"/>
                <w:numId w:val="148"/>
              </w:numPr>
              <w:spacing w:before="0" w:beforeAutospacing="0" w:after="120" w:afterAutospacing="0" w:line="240" w:lineRule="auto"/>
              <w:ind w:left="1440" w:right="0" w:hanging="360"/>
              <w:jc w:val="left"/>
              <w:outlineLvl w:val="9"/>
            </w:pPr>
            <w:r>
              <w:t>AND</w:t>
            </w:r>
          </w:p>
          <w:p>
            <w:pPr>
              <w:numPr>
                <w:ilvl w:val="0"/>
                <w:numId w:val="146"/>
              </w:numPr>
              <w:spacing w:before="0" w:beforeAutospacing="0" w:after="120" w:afterAutospacing="0" w:line="240" w:lineRule="auto"/>
              <w:ind w:left="720" w:right="0" w:hanging="360"/>
              <w:jc w:val="left"/>
              <w:outlineLvl w:val="9"/>
            </w:pPr>
            <w:r>
              <w:t>!</w:t>
            </w:r>
          </w:p>
          <w:p>
            <w:pPr>
              <w:numPr>
                <w:ilvl w:val="1"/>
                <w:numId w:val="149"/>
              </w:numPr>
              <w:spacing w:before="0" w:beforeAutospacing="0" w:after="120" w:afterAutospacing="0" w:line="240" w:lineRule="auto"/>
              <w:ind w:left="1440" w:right="0" w:hanging="360"/>
              <w:jc w:val="left"/>
              <w:outlineLvl w:val="9"/>
            </w:pPr>
            <w:r>
              <w:t>NOT</w:t>
            </w:r>
          </w:p>
          <w:p>
            <w:pPr>
              <w:spacing w:before="0" w:beforeAutospacing="0" w:after="120" w:afterAutospacing="0" w:line="240" w:lineRule="auto"/>
              <w:ind w:left="0" w:right="0" w:firstLine="0"/>
              <w:jc w:val="left"/>
              <w:outlineLvl w:val="9"/>
            </w:pPr>
            <w:r>
              <w:t>Examples:</w:t>
            </w:r>
          </w:p>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/?param=|alfa,|bravo,!charlie</w:t>
            </w:r>
            <w:r>
              <w:t xml:space="preserve"> - equivalent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/?param=|alfa&amp;param=|bravo&amp;param=!charlie</w:t>
            </w:r>
          </w:p>
          <w:p>
            <w:pPr>
              <w:numPr>
                <w:ilvl w:val="0"/>
                <w:numId w:val="0"/>
              </w:numPr>
              <w:spacing w:before="0" w:beforeAutospacing="0" w:after="120" w:afterAutospacing="0" w:line="240" w:lineRule="auto"/>
              <w:ind w:left="0" w:right="0" w:firstLine="0"/>
              <w:jc w:val="left"/>
              <w:outlineLvl w:val="9"/>
            </w:pPr>
            <w:r>
              <w:t>This operator is currently only available on these generics search parameters, and thus not on the fixed filters the individual endpoint offers.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Quoted</w:t>
            </w:r>
          </w:p>
        </w:tc>
        <w:tc>
          <w:tcPr/>
          <w:p>
            <w:pPr>
              <w:spacing w:before="0" w:beforeAutospacing="0" w:after="120" w:afterAutospacing="0" w:line="240" w:lineRule="auto"/>
              <w:ind w:left="0" w:right="0" w:firstLine="0"/>
              <w:jc w:val="left"/>
              <w:outlineLvl w:val="9"/>
            </w:pPr>
            <w:r>
              <w:t>A search term may be put in quotes, in which case the it will search for the entire term without doing any attempts to match only part of the term, fuzziness or the like.</w:t>
            </w:r>
          </w:p>
          <w:p>
            <w:pPr>
              <w:spacing w:before="0" w:beforeAutospacing="0" w:after="120" w:afterAutospacing="0" w:line="240" w:lineRule="auto"/>
              <w:ind w:left="0" w:right="0" w:firstLine="0"/>
              <w:jc w:val="left"/>
              <w:outlineLvl w:val="9"/>
            </w:pPr>
            <w:r>
              <w:t>“ and ' are both allowed.</w:t>
            </w:r>
          </w:p>
          <w:p>
            <w:pPr>
              <w:numPr>
                <w:ilvl w:val="0"/>
                <w:numId w:val="0"/>
              </w:numPr>
              <w:spacing w:before="0" w:beforeAutospacing="0" w:after="120" w:afterAutospacing="0" w:line="240" w:lineRule="auto"/>
              <w:ind w:left="0" w:right="0" w:firstLine="0"/>
              <w:jc w:val="left"/>
              <w:outlineLvl w:val="9"/>
            </w:pPr>
            <w:r>
              <w:t>The search is still done case insensitive.</w:t>
            </w:r>
          </w:p>
        </w:tc>
      </w:tr>
    </w:tbl>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 that there is a limitation of 100 characters on the length of each value used for the search fields</w:t>
            </w:r>
          </w:p>
        </w:tc>
      </w:tr>
    </w:tbl>
    <w:p>
      <w:pPr>
        <w:pStyle w:val="Heading4"/>
      </w:pPr>
      <w:bookmarkStart w:id="133" w:name="scroll-bookmark-107"/>
      <w:bookmarkEnd w:id="133"/>
      <w:bookmarkStart w:id="134" w:name="scroll-bookmark-108"/>
      <w:r>
        <w:t>Examples</w:t>
      </w:r>
      <w:bookmarkEnd w:id="134"/>
    </w:p>
    <w:p>
      <w:r>
        <w:rPr>
          <w:b/>
        </w:rPr>
        <w:t>Using a parameter that exceeds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plural)/?message=alpha%20beta%20kappa%20zeta%20eta%20phi%20epsilon%20delta...add%20more%20until%20you%20reach%</w:t>
            </w:r>
            <w:r>
              <w:rPr>
                <w:rStyle w:val="scroll-codedefaultnewcontentvalue"/>
                <w:rFonts w:ascii="Courier New" w:eastAsia="Times New Roman" w:hAnsi="Courier New" w:cs="Times New Roman"/>
                <w:i w:val="0"/>
                <w:iCs w:val="0"/>
                <w:color w:val="009900"/>
                <w:sz w:val="18"/>
                <w:szCs w:val="24"/>
              </w:rPr>
              <w:t>20100</w:t>
            </w:r>
            <w:r>
              <w:rPr>
                <w:rStyle w:val="scroll-codedefaultnewcontentplain"/>
                <w:rFonts w:ascii="Courier New" w:eastAsia="Times New Roman" w:hAnsi="Courier New" w:cs="Times New Roman"/>
                <w:i w:val="0"/>
                <w:iCs w:val="0"/>
                <w:color w:val="000000"/>
                <w:sz w:val="18"/>
                <w:szCs w:val="24"/>
              </w:rPr>
              <w:t>&amp;subject=MESSAGE</w:t>
            </w:r>
          </w:p>
        </w:tc>
      </w:tr>
    </w:tbl>
    <w:p>
      <w:r>
        <w:t>we get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"IllegalArgumentException: message length of (number of characters) exceeds limit of 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Using multiple parameters that are below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plural)/?message=value1,value&amp;subject=MESSAGE</w:t>
            </w:r>
          </w:p>
        </w:tc>
      </w:tr>
    </w:tbl>
    <w:p>
      <w:r>
        <w:rPr>
          <w:b/>
        </w:rPr>
        <w:t>Using ‘any’ field: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plural)/?any=Netcompany&amp;any=Digitaliseringsstyrelsen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plural)/?any=Netcompany,Digitaliseringsstyrelsen</w:t>
            </w:r>
          </w:p>
        </w:tc>
      </w:tr>
    </w:tbl>
    <w:p>
      <w:r>
        <w:t>searches for ‘Netcompany' OR 'Digitaliseringsstyrelsen’ across all fields in a resource.</w:t>
      </w:r>
    </w:p>
    <w:p>
      <w:r>
        <w:rPr>
          <w:b/>
        </w:rPr>
        <w:t>With specific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43720082</w:t>
            </w:r>
          </w:p>
        </w:tc>
      </w:tr>
    </w:tbl>
    <w:p>
      <w:r>
        <w:t>returns resources where recipientId equals 14814833 OR recipientId equals 43720082.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AND label equals ‘Fra Digitaliseringsstyrelsen’.</w:t>
      </w:r>
    </w:p>
    <w:p>
      <w:r>
        <w:rPr>
          <w:b/>
        </w:rPr>
        <w:t>Operator: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OR label equals ‘Fra Digitaliseringsstyrelsen’</w:t>
      </w:r>
    </w:p>
    <w:p>
      <w:r>
        <w:rPr>
          <w:b/>
        </w:rPr>
        <w:t>Using wildcard: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plural)/?field1.subField2=Flytterod*</w:t>
            </w:r>
          </w:p>
        </w:tc>
      </w:tr>
    </w:tbl>
    <w:p>
      <w:r>
        <w:t>return matches where subfield2 starts with 'Flytterod'.</w:t>
      </w:r>
    </w:p>
    <w:p>
      <w:r>
        <w:rPr>
          <w:b/>
        </w:rPr>
        <w:t>Possible wildcards:</w:t>
      </w:r>
    </w:p>
    <w:tbl>
      <w:tblPr>
        <w:tblStyle w:val="ScrollTableNormal"/>
        <w:tblW w:w="5000" w:type="pct"/>
        <w:tblLook w:val="0000"/>
      </w:tblPr>
      <w:tblGrid>
        <w:gridCol w:w="244"/>
        <w:gridCol w:w="824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 zero or more characters, including an empty one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Matches any single character</w:t>
            </w:r>
          </w:p>
        </w:tc>
      </w:tr>
    </w:tbl>
    <w:p>
      <w:r>
        <w:t>Wildcard search is only possible when specific field is provided - not using the 'any' search field.</w:t>
      </w:r>
    </w:p>
    <w:p>
      <w:r>
        <w:rPr>
          <w:b/>
        </w:rPr>
        <w:t>Using quotations: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w:t>
            </w:r>
            <w:r>
              <w:rPr>
                <w:rStyle w:val="scroll-codedefaultnewcontentstring"/>
                <w:rFonts w:ascii="Courier New" w:eastAsia="Times New Roman" w:hAnsi="Courier New" w:cs="Times New Roman"/>
                <w:i w:val="0"/>
                <w:iCs w:val="0"/>
                <w:color w:val="003366"/>
                <w:sz w:val="18"/>
                <w:szCs w:val="24"/>
              </w:rPr>
              <w:t>"Københavns Kommune - Borger Service"</w:t>
            </w:r>
          </w:p>
        </w:tc>
      </w:tr>
    </w:tbl>
    <w:p>
      <w:r>
        <w:t>will only return with a full match and thus not return other matches such as “Københavns Kommune - Affald“.</w:t>
      </w:r>
    </w:p>
    <w:p>
      <w:pPr>
        <w:pStyle w:val="Heading1"/>
      </w:pPr>
      <w:bookmarkStart w:id="135" w:name="scroll-bookmark-109"/>
      <w:bookmarkEnd w:id="135"/>
      <w:bookmarkStart w:id="136" w:name="scroll-bookmark-110"/>
      <w:bookmarkStart w:id="137" w:name="_Toc256000302"/>
      <w:r>
        <w:t>Contact registry services - TI</w:t>
      </w:r>
      <w:bookmarkEnd w:id="137"/>
      <w:bookmarkEnd w:id="136"/>
    </w:p>
    <w:p>
      <w:r>
        <w:t>Below table shows an overview of all the services that the contact-registry exposes externally. The table also gives a small description of the common usage patterns that the APIs are intended to support as well as an overview of which roles have permission to call. This overview does not go into details about which contacts the different roles can view or update.</w:t>
      </w:r>
    </w:p>
    <w:tbl>
      <w:tblPr>
        <w:tblStyle w:val="ScrollTableNormal"/>
        <w:tblW w:w="5000" w:type="pct"/>
        <w:tblLook w:val="0020"/>
      </w:tblPr>
      <w:tblGrid>
        <w:gridCol w:w="1220"/>
        <w:gridCol w:w="2904"/>
        <w:gridCol w:w="1341"/>
        <w:gridCol w:w="2043"/>
        <w:gridCol w:w="9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 contact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/contacts/{contact-id}</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Used to fetch the status of a citizens or companies Digital Post subscription and NemSMS number.</w:t>
            </w:r>
          </w:p>
        </w:tc>
        <w:tc>
          <w:tcPr/>
          <w:p>
            <w:pPr>
              <w:numPr>
                <w:ilvl w:val="0"/>
                <w:numId w:val="150"/>
              </w:numPr>
              <w:spacing w:before="0" w:beforeAutospacing="0" w:after="120" w:afterAutospacing="0" w:line="240" w:lineRule="auto"/>
              <w:ind w:left="720" w:right="0" w:hanging="360"/>
              <w:jc w:val="left"/>
              <w:outlineLvl w:val="9"/>
            </w:pPr>
            <w:r>
              <w:t>Citizen</w:t>
            </w:r>
          </w:p>
          <w:p>
            <w:pPr>
              <w:numPr>
                <w:ilvl w:val="0"/>
                <w:numId w:val="150"/>
              </w:numPr>
              <w:spacing w:before="0" w:beforeAutospacing="0" w:after="120" w:afterAutospacing="0" w:line="240" w:lineRule="auto"/>
              <w:ind w:left="720" w:right="0" w:hanging="360"/>
              <w:jc w:val="left"/>
              <w:outlineLvl w:val="9"/>
            </w:pPr>
            <w:r>
              <w:t>Citizen service employee</w:t>
            </w:r>
          </w:p>
          <w:p>
            <w:pPr>
              <w:numPr>
                <w:ilvl w:val="0"/>
                <w:numId w:val="150"/>
              </w:numPr>
              <w:spacing w:before="0" w:beforeAutospacing="0" w:after="120" w:afterAutospacing="0" w:line="240" w:lineRule="auto"/>
              <w:ind w:left="720" w:right="0" w:hanging="360"/>
              <w:jc w:val="left"/>
              <w:outlineLvl w:val="9"/>
            </w:pPr>
            <w:r>
              <w:t>Sender systems</w:t>
            </w:r>
          </w:p>
          <w:p>
            <w:pPr>
              <w:numPr>
                <w:ilvl w:val="0"/>
                <w:numId w:val="150"/>
              </w:numPr>
              <w:spacing w:before="0" w:beforeAutospacing="0" w:after="120" w:afterAutospacing="0" w:line="240" w:lineRule="auto"/>
              <w:ind w:left="720" w:right="0" w:hanging="360"/>
              <w:jc w:val="left"/>
              <w:outlineLvl w:val="9"/>
            </w:pPr>
            <w:r>
              <w:t>Business service employee</w:t>
            </w:r>
          </w:p>
          <w:p>
            <w:pPr>
              <w:numPr>
                <w:ilvl w:val="0"/>
                <w:numId w:val="150"/>
              </w:numPr>
              <w:spacing w:before="0" w:beforeAutospacing="0" w:after="120" w:afterAutospacing="0" w:line="240" w:lineRule="auto"/>
              <w:ind w:left="720" w:right="0" w:hanging="360"/>
              <w:jc w:val="left"/>
              <w:outlineLvl w:val="9"/>
            </w:pPr>
            <w:r>
              <w:t>Message employee</w:t>
            </w:r>
          </w:p>
          <w:p>
            <w:pPr>
              <w:numPr>
                <w:ilvl w:val="0"/>
                <w:numId w:val="150"/>
              </w:numPr>
              <w:spacing w:before="0" w:beforeAutospacing="0" w:after="120" w:afterAutospacing="0" w:line="240" w:lineRule="auto"/>
              <w:ind w:left="720" w:right="0" w:hanging="360"/>
              <w:jc w:val="left"/>
              <w:outlineLvl w:val="9"/>
            </w:pPr>
            <w:r>
              <w:t>Organisation Administrator</w:t>
            </w:r>
          </w:p>
          <w:p>
            <w:pPr>
              <w:numPr>
                <w:ilvl w:val="0"/>
                <w:numId w:val="150"/>
              </w:numPr>
              <w:spacing w:before="0" w:beforeAutospacing="0" w:after="120" w:afterAutospacing="0" w:line="240" w:lineRule="auto"/>
              <w:ind w:left="720" w:right="0" w:hanging="360"/>
              <w:jc w:val="left"/>
              <w:outlineLvl w:val="9"/>
            </w:pPr>
            <w:r>
              <w:t>DP Full access</w:t>
            </w:r>
          </w:p>
          <w:p>
            <w:pPr>
              <w:numPr>
                <w:ilvl w:val="0"/>
                <w:numId w:val="15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 contact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/contacts/?isBulkLookup=true</w:t>
            </w:r>
          </w:p>
        </w:tc>
        <w:tc>
          <w:tcPr/>
          <w:p>
            <w:pPr>
              <w:spacing w:before="0" w:beforeAutospacing="0" w:after="120" w:afterAutospacing="0" w:line="240" w:lineRule="auto"/>
              <w:ind w:left="0" w:right="0" w:firstLine="0"/>
              <w:jc w:val="left"/>
              <w:outlineLvl w:val="9"/>
            </w:pPr>
            <w:r>
              <w:t>Used to fetch the status of a citizens or companies Digital Post subscription and NemSMS number.</w:t>
            </w:r>
          </w:p>
          <w:p>
            <w:pPr>
              <w:spacing w:before="0" w:beforeAutospacing="0" w:after="120" w:afterAutospacing="0" w:line="240" w:lineRule="auto"/>
              <w:ind w:left="0" w:right="0" w:firstLine="0"/>
              <w:jc w:val="left"/>
              <w:outlineLvl w:val="9"/>
            </w:pPr>
            <w:r>
              <w:t>A request body with specified values (CPR/CVR) is required.</w:t>
            </w:r>
          </w:p>
          <w:p>
            <w:pPr>
              <w:numPr>
                <w:ilvl w:val="0"/>
                <w:numId w:val="0"/>
              </w:numPr>
              <w:spacing w:before="0" w:beforeAutospacing="0" w:after="120" w:afterAutospacing="0" w:line="240" w:lineRule="auto"/>
              <w:ind w:left="0" w:right="0" w:firstLine="0"/>
              <w:jc w:val="left"/>
              <w:outlineLvl w:val="9"/>
            </w:pPr>
          </w:p>
        </w:tc>
        <w:tc>
          <w:tcPr/>
          <w:p>
            <w:pPr>
              <w:numPr>
                <w:ilvl w:val="0"/>
                <w:numId w:val="151"/>
              </w:numPr>
              <w:spacing w:before="0" w:beforeAutospacing="0" w:after="120" w:afterAutospacing="0" w:line="240" w:lineRule="auto"/>
              <w:ind w:left="720" w:right="0" w:hanging="360"/>
              <w:jc w:val="left"/>
              <w:outlineLvl w:val="9"/>
            </w:pPr>
            <w:r>
              <w:t>Citizen</w:t>
            </w:r>
          </w:p>
          <w:p>
            <w:pPr>
              <w:numPr>
                <w:ilvl w:val="0"/>
                <w:numId w:val="151"/>
              </w:numPr>
              <w:spacing w:before="0" w:beforeAutospacing="0" w:after="120" w:afterAutospacing="0" w:line="240" w:lineRule="auto"/>
              <w:ind w:left="720" w:right="0" w:hanging="360"/>
              <w:jc w:val="left"/>
              <w:outlineLvl w:val="9"/>
            </w:pPr>
            <w:r>
              <w:t>Citizen service employee</w:t>
            </w:r>
          </w:p>
          <w:p>
            <w:pPr>
              <w:numPr>
                <w:ilvl w:val="0"/>
                <w:numId w:val="151"/>
              </w:numPr>
              <w:spacing w:before="0" w:beforeAutospacing="0" w:after="120" w:afterAutospacing="0" w:line="240" w:lineRule="auto"/>
              <w:ind w:left="720" w:right="0" w:hanging="360"/>
              <w:jc w:val="left"/>
              <w:outlineLvl w:val="9"/>
            </w:pPr>
            <w:r>
              <w:t>Sender systems</w:t>
            </w:r>
          </w:p>
          <w:p>
            <w:pPr>
              <w:numPr>
                <w:ilvl w:val="0"/>
                <w:numId w:val="151"/>
              </w:numPr>
              <w:spacing w:before="0" w:beforeAutospacing="0" w:after="120" w:afterAutospacing="0" w:line="240" w:lineRule="auto"/>
              <w:ind w:left="720" w:right="0" w:hanging="360"/>
              <w:jc w:val="left"/>
              <w:outlineLvl w:val="9"/>
            </w:pPr>
            <w:r>
              <w:t>Business service employee</w:t>
            </w:r>
          </w:p>
          <w:p>
            <w:pPr>
              <w:numPr>
                <w:ilvl w:val="0"/>
                <w:numId w:val="151"/>
              </w:numPr>
              <w:spacing w:before="0" w:beforeAutospacing="0" w:after="120" w:afterAutospacing="0" w:line="240" w:lineRule="auto"/>
              <w:ind w:left="720" w:right="0" w:hanging="360"/>
              <w:jc w:val="left"/>
              <w:outlineLvl w:val="9"/>
            </w:pPr>
            <w:r>
              <w:t>Message employee</w:t>
            </w:r>
          </w:p>
          <w:p>
            <w:pPr>
              <w:numPr>
                <w:ilvl w:val="0"/>
                <w:numId w:val="151"/>
              </w:numPr>
              <w:spacing w:before="0" w:beforeAutospacing="0" w:after="120" w:afterAutospacing="0" w:line="240" w:lineRule="auto"/>
              <w:ind w:left="720" w:right="0" w:hanging="360"/>
              <w:jc w:val="left"/>
              <w:outlineLvl w:val="9"/>
            </w:pPr>
            <w:r>
              <w:t>Organisation Administrator</w:t>
            </w:r>
          </w:p>
          <w:p>
            <w:pPr>
              <w:numPr>
                <w:ilvl w:val="0"/>
                <w:numId w:val="151"/>
              </w:numPr>
              <w:spacing w:before="0" w:beforeAutospacing="0" w:after="120" w:afterAutospacing="0" w:line="240" w:lineRule="auto"/>
              <w:ind w:left="720" w:right="0" w:hanging="360"/>
              <w:jc w:val="left"/>
              <w:outlineLvl w:val="9"/>
            </w:pPr>
            <w:r>
              <w:t>DP Full access</w:t>
            </w:r>
          </w:p>
          <w:p>
            <w:pPr>
              <w:numPr>
                <w:ilvl w:val="0"/>
                <w:numId w:val="15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Search for contacts that matches a set of requirements</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p>
          <w:p>
            <w:pPr>
              <w:numPr>
                <w:ilvl w:val="0"/>
                <w:numId w:val="0"/>
              </w:numPr>
              <w:spacing w:before="0" w:beforeAutospacing="0" w:after="120" w:afterAutospacing="0" w:line="240" w:lineRule="auto"/>
              <w:ind w:left="0" w:right="0" w:firstLine="0"/>
              <w:jc w:val="left"/>
              <w:outlineLvl w:val="9"/>
            </w:pPr>
          </w:p>
        </w:tc>
        <w:tc>
          <w:tcPr/>
          <w:p>
            <w:pPr>
              <w:numPr>
                <w:ilvl w:val="0"/>
                <w:numId w:val="152"/>
              </w:numPr>
              <w:spacing w:before="0" w:beforeAutospacing="0" w:after="120" w:afterAutospacing="0" w:line="240" w:lineRule="auto"/>
              <w:ind w:left="720" w:right="0" w:hanging="360"/>
              <w:jc w:val="left"/>
              <w:outlineLvl w:val="9"/>
            </w:pPr>
            <w:r>
              <w:t>Citizen</w:t>
            </w:r>
          </w:p>
          <w:p>
            <w:pPr>
              <w:numPr>
                <w:ilvl w:val="0"/>
                <w:numId w:val="152"/>
              </w:numPr>
              <w:spacing w:before="0" w:beforeAutospacing="0" w:after="120" w:afterAutospacing="0" w:line="240" w:lineRule="auto"/>
              <w:ind w:left="720" w:right="0" w:hanging="360"/>
              <w:jc w:val="left"/>
              <w:outlineLvl w:val="9"/>
            </w:pPr>
            <w:r>
              <w:t>Citizen service employee</w:t>
            </w:r>
          </w:p>
          <w:p>
            <w:pPr>
              <w:numPr>
                <w:ilvl w:val="0"/>
                <w:numId w:val="152"/>
              </w:numPr>
              <w:spacing w:before="0" w:beforeAutospacing="0" w:after="120" w:afterAutospacing="0" w:line="240" w:lineRule="auto"/>
              <w:ind w:left="720" w:right="0" w:hanging="360"/>
              <w:jc w:val="left"/>
              <w:outlineLvl w:val="9"/>
            </w:pPr>
            <w:r>
              <w:t>Sender systems</w:t>
            </w:r>
          </w:p>
          <w:p>
            <w:pPr>
              <w:numPr>
                <w:ilvl w:val="0"/>
                <w:numId w:val="152"/>
              </w:numPr>
              <w:spacing w:before="0" w:beforeAutospacing="0" w:after="120" w:afterAutospacing="0" w:line="240" w:lineRule="auto"/>
              <w:ind w:left="720" w:right="0" w:hanging="360"/>
              <w:jc w:val="left"/>
              <w:outlineLvl w:val="9"/>
            </w:pPr>
            <w:r>
              <w:t>Business service employee</w:t>
            </w:r>
          </w:p>
          <w:p>
            <w:pPr>
              <w:numPr>
                <w:ilvl w:val="0"/>
                <w:numId w:val="152"/>
              </w:numPr>
              <w:spacing w:before="0" w:beforeAutospacing="0" w:after="120" w:afterAutospacing="0" w:line="240" w:lineRule="auto"/>
              <w:ind w:left="720" w:right="0" w:hanging="360"/>
              <w:jc w:val="left"/>
              <w:outlineLvl w:val="9"/>
            </w:pPr>
            <w:r>
              <w:t>Message employee</w:t>
            </w:r>
          </w:p>
          <w:p>
            <w:pPr>
              <w:numPr>
                <w:ilvl w:val="0"/>
                <w:numId w:val="152"/>
              </w:numPr>
              <w:spacing w:before="0" w:beforeAutospacing="0" w:after="120" w:afterAutospacing="0" w:line="240" w:lineRule="auto"/>
              <w:ind w:left="720" w:right="0" w:hanging="360"/>
              <w:jc w:val="left"/>
              <w:outlineLvl w:val="9"/>
            </w:pPr>
            <w:r>
              <w:t>Organisation Administrator</w:t>
            </w:r>
          </w:p>
          <w:p>
            <w:pPr>
              <w:numPr>
                <w:ilvl w:val="0"/>
                <w:numId w:val="152"/>
              </w:numPr>
              <w:spacing w:before="0" w:beforeAutospacing="0" w:after="120" w:afterAutospacing="0" w:line="240" w:lineRule="auto"/>
              <w:ind w:left="720" w:right="0" w:hanging="360"/>
              <w:jc w:val="left"/>
              <w:outlineLvl w:val="9"/>
            </w:pPr>
            <w:r>
              <w:t>DP Full access</w:t>
            </w:r>
          </w:p>
          <w:p>
            <w:pPr>
              <w:numPr>
                <w:ilvl w:val="0"/>
                <w:numId w:val="152"/>
              </w:numPr>
              <w:spacing w:before="0" w:beforeAutospacing="0" w:after="120" w:afterAutospacing="0" w:line="240" w:lineRule="auto"/>
              <w:ind w:left="720" w:right="0" w:hanging="360"/>
              <w:jc w:val="left"/>
              <w:outlineLvl w:val="9"/>
            </w:pPr>
            <w:r>
              <w:t>My Overview Role</w:t>
            </w:r>
          </w:p>
          <w:p>
            <w:pPr>
              <w:numPr>
                <w:ilvl w:val="0"/>
                <w:numId w:val="15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w:t>
            </w:r>
          </w:p>
        </w:tc>
        <w:tc>
          <w:tcPr/>
          <w:p>
            <w:pPr>
              <w:numPr>
                <w:ilvl w:val="0"/>
                <w:numId w:val="0"/>
              </w:numPr>
              <w:spacing w:before="0" w:beforeAutospacing="0" w:after="120" w:afterAutospacing="0" w:line="240" w:lineRule="auto"/>
              <w:ind w:left="0" w:right="0" w:firstLine="0"/>
              <w:jc w:val="left"/>
              <w:outlineLvl w:val="9"/>
            </w:pPr>
            <w:r>
              <w:t>Used to update a contact such as subscribing to NemSMS or changing the NemSMS number.</w:t>
            </w:r>
          </w:p>
        </w:tc>
        <w:tc>
          <w:tcPr/>
          <w:p>
            <w:pPr>
              <w:numPr>
                <w:ilvl w:val="0"/>
                <w:numId w:val="153"/>
              </w:numPr>
              <w:spacing w:before="0" w:beforeAutospacing="0" w:after="120" w:afterAutospacing="0" w:line="240" w:lineRule="auto"/>
              <w:ind w:left="720" w:right="0" w:hanging="360"/>
              <w:jc w:val="left"/>
              <w:outlineLvl w:val="9"/>
            </w:pPr>
            <w:r>
              <w:t>Citizen</w:t>
            </w:r>
          </w:p>
          <w:p>
            <w:pPr>
              <w:numPr>
                <w:ilvl w:val="0"/>
                <w:numId w:val="153"/>
              </w:numPr>
              <w:spacing w:before="0" w:beforeAutospacing="0" w:after="120" w:afterAutospacing="0" w:line="240" w:lineRule="auto"/>
              <w:ind w:left="720" w:right="0" w:hanging="360"/>
              <w:jc w:val="left"/>
              <w:outlineLvl w:val="9"/>
            </w:pPr>
            <w:r>
              <w:t>Citizen service employee</w:t>
            </w:r>
          </w:p>
          <w:p>
            <w:pPr>
              <w:numPr>
                <w:ilvl w:val="0"/>
                <w:numId w:val="153"/>
              </w:numPr>
              <w:spacing w:before="0" w:beforeAutospacing="0" w:after="120" w:afterAutospacing="0" w:line="240" w:lineRule="auto"/>
              <w:ind w:left="720" w:right="0" w:hanging="360"/>
              <w:jc w:val="left"/>
              <w:outlineLvl w:val="9"/>
            </w:pPr>
            <w:r>
              <w:t>Sender systems</w:t>
            </w:r>
          </w:p>
          <w:p>
            <w:pPr>
              <w:numPr>
                <w:ilvl w:val="0"/>
                <w:numId w:val="153"/>
              </w:numPr>
              <w:spacing w:before="0" w:beforeAutospacing="0" w:after="120" w:afterAutospacing="0" w:line="240" w:lineRule="auto"/>
              <w:ind w:left="720" w:right="0" w:hanging="360"/>
              <w:jc w:val="left"/>
              <w:outlineLvl w:val="9"/>
            </w:pPr>
            <w:r>
              <w:t>Business service employee</w:t>
            </w:r>
          </w:p>
          <w:p>
            <w:pPr>
              <w:numPr>
                <w:ilvl w:val="0"/>
                <w:numId w:val="153"/>
              </w:numPr>
              <w:spacing w:before="0" w:beforeAutospacing="0" w:after="120" w:afterAutospacing="0" w:line="240" w:lineRule="auto"/>
              <w:ind w:left="720" w:right="0" w:hanging="360"/>
              <w:jc w:val="left"/>
              <w:outlineLvl w:val="9"/>
            </w:pPr>
            <w:r>
              <w:t>Message employee</w:t>
            </w:r>
          </w:p>
          <w:p>
            <w:pPr>
              <w:numPr>
                <w:ilvl w:val="0"/>
                <w:numId w:val="153"/>
              </w:numPr>
              <w:spacing w:before="0" w:beforeAutospacing="0" w:after="120" w:afterAutospacing="0" w:line="240" w:lineRule="auto"/>
              <w:ind w:left="720" w:right="0" w:hanging="360"/>
              <w:jc w:val="left"/>
              <w:outlineLvl w:val="9"/>
            </w:pPr>
            <w:r>
              <w:t>Organisation Administrator</w:t>
            </w:r>
          </w:p>
          <w:p>
            <w:pPr>
              <w:numPr>
                <w:ilvl w:val="0"/>
                <w:numId w:val="153"/>
              </w:numPr>
              <w:spacing w:before="0" w:beforeAutospacing="0" w:after="120" w:afterAutospacing="0" w:line="240" w:lineRule="auto"/>
              <w:ind w:left="720" w:right="0" w:hanging="360"/>
              <w:jc w:val="left"/>
              <w:outlineLvl w:val="9"/>
            </w:pPr>
            <w:r>
              <w:t>DP Full access</w:t>
            </w:r>
          </w:p>
          <w:p>
            <w:pPr>
              <w:numPr>
                <w:ilvl w:val="0"/>
                <w:numId w:val="15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NemSMS 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/contacts/{contact-id}/verifications/{nemsms-subscription-id}</w:t>
            </w:r>
          </w:p>
        </w:tc>
        <w:tc>
          <w:tcPr/>
          <w:p>
            <w:pPr>
              <w:numPr>
                <w:ilvl w:val="0"/>
                <w:numId w:val="0"/>
              </w:numPr>
              <w:spacing w:before="0" w:beforeAutospacing="0" w:after="120" w:afterAutospacing="0" w:line="240" w:lineRule="auto"/>
              <w:ind w:left="0" w:right="0" w:firstLine="0"/>
              <w:jc w:val="left"/>
              <w:outlineLvl w:val="9"/>
            </w:pPr>
            <w:r>
              <w:t>Used to verify the NemSMS number by providing the received PIN code. Or ordering a new pincode.</w:t>
            </w:r>
          </w:p>
        </w:tc>
        <w:tc>
          <w:tcPr/>
          <w:p>
            <w:pPr>
              <w:numPr>
                <w:ilvl w:val="0"/>
                <w:numId w:val="154"/>
              </w:numPr>
              <w:spacing w:before="0" w:beforeAutospacing="0" w:after="120" w:afterAutospacing="0" w:line="240" w:lineRule="auto"/>
              <w:ind w:left="720" w:right="0" w:hanging="360"/>
              <w:jc w:val="left"/>
              <w:outlineLvl w:val="9"/>
            </w:pPr>
            <w:r>
              <w:t>Citizen</w:t>
            </w:r>
          </w:p>
          <w:p>
            <w:pPr>
              <w:numPr>
                <w:ilvl w:val="0"/>
                <w:numId w:val="154"/>
              </w:numPr>
              <w:spacing w:before="0" w:beforeAutospacing="0" w:after="120" w:afterAutospacing="0" w:line="240" w:lineRule="auto"/>
              <w:ind w:left="720" w:right="0" w:hanging="360"/>
              <w:jc w:val="left"/>
              <w:outlineLvl w:val="9"/>
            </w:pPr>
            <w:r>
              <w:t>Citizen service employee</w:t>
            </w:r>
          </w:p>
          <w:p>
            <w:pPr>
              <w:numPr>
                <w:ilvl w:val="0"/>
                <w:numId w:val="154"/>
              </w:numPr>
              <w:spacing w:before="0" w:beforeAutospacing="0" w:after="120" w:afterAutospacing="0" w:line="240" w:lineRule="auto"/>
              <w:ind w:left="720" w:right="0" w:hanging="360"/>
              <w:jc w:val="left"/>
              <w:outlineLvl w:val="9"/>
            </w:pPr>
            <w:r>
              <w:t>Sender systems</w:t>
            </w:r>
          </w:p>
          <w:p>
            <w:pPr>
              <w:numPr>
                <w:ilvl w:val="0"/>
                <w:numId w:val="154"/>
              </w:numPr>
              <w:spacing w:before="0" w:beforeAutospacing="0" w:after="120" w:afterAutospacing="0" w:line="240" w:lineRule="auto"/>
              <w:ind w:left="720" w:right="0" w:hanging="360"/>
              <w:jc w:val="left"/>
              <w:outlineLvl w:val="9"/>
            </w:pPr>
            <w:r>
              <w:t>Business service employee</w:t>
            </w:r>
          </w:p>
          <w:p>
            <w:pPr>
              <w:numPr>
                <w:ilvl w:val="0"/>
                <w:numId w:val="154"/>
              </w:numPr>
              <w:spacing w:before="0" w:beforeAutospacing="0" w:after="120" w:afterAutospacing="0" w:line="240" w:lineRule="auto"/>
              <w:ind w:left="720" w:right="0" w:hanging="360"/>
              <w:jc w:val="left"/>
              <w:outlineLvl w:val="9"/>
            </w:pPr>
            <w:r>
              <w:t>Message employee</w:t>
            </w:r>
          </w:p>
          <w:p>
            <w:pPr>
              <w:numPr>
                <w:ilvl w:val="0"/>
                <w:numId w:val="154"/>
              </w:numPr>
              <w:spacing w:before="0" w:beforeAutospacing="0" w:after="120" w:afterAutospacing="0" w:line="240" w:lineRule="auto"/>
              <w:ind w:left="720" w:right="0" w:hanging="360"/>
              <w:jc w:val="left"/>
              <w:outlineLvl w:val="9"/>
            </w:pPr>
            <w:r>
              <w:t>Organisation Administrator</w:t>
            </w:r>
          </w:p>
          <w:p>
            <w:pPr>
              <w:numPr>
                <w:ilvl w:val="0"/>
                <w:numId w:val="154"/>
              </w:numPr>
              <w:spacing w:before="0" w:beforeAutospacing="0" w:after="120" w:afterAutospacing="0" w:line="240" w:lineRule="auto"/>
              <w:ind w:left="720" w:right="0" w:hanging="360"/>
              <w:jc w:val="left"/>
              <w:outlineLvl w:val="9"/>
            </w:pPr>
            <w:r>
              <w:t>DP Full access</w:t>
            </w:r>
          </w:p>
          <w:p>
            <w:pPr>
              <w:numPr>
                <w:ilvl w:val="0"/>
                <w:numId w:val="15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/contacts/subscriptions/</w:t>
            </w:r>
          </w:p>
        </w:tc>
        <w:tc>
          <w:tcPr/>
          <w:p>
            <w:pPr>
              <w:numPr>
                <w:ilvl w:val="0"/>
                <w:numId w:val="0"/>
              </w:numPr>
              <w:spacing w:before="0" w:beforeAutospacing="0" w:after="120" w:afterAutospacing="0" w:line="240" w:lineRule="auto"/>
              <w:ind w:left="0" w:right="0" w:firstLine="0"/>
              <w:jc w:val="left"/>
              <w:outlineLvl w:val="9"/>
            </w:pPr>
            <w:r>
              <w:t>Used for sender-systems to create a subscription for changes to contacts</w:t>
            </w:r>
          </w:p>
        </w:tc>
        <w:tc>
          <w:tcPr/>
          <w:p>
            <w:pPr>
              <w:numPr>
                <w:ilvl w:val="0"/>
                <w:numId w:val="155"/>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5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/contacts/subscriptions/</w:t>
            </w:r>
          </w:p>
        </w:tc>
        <w:tc>
          <w:tcPr/>
          <w:p>
            <w:pPr>
              <w:numPr>
                <w:ilvl w:val="0"/>
                <w:numId w:val="0"/>
              </w:numPr>
              <w:spacing w:before="0" w:beforeAutospacing="0" w:after="120" w:afterAutospacing="0" w:line="240" w:lineRule="auto"/>
              <w:ind w:left="0" w:right="0" w:firstLine="0"/>
              <w:jc w:val="left"/>
              <w:outlineLvl w:val="9"/>
            </w:pPr>
            <w:r>
              <w:t>Used by sender-systems to fetch their contact-subscription</w:t>
            </w:r>
          </w:p>
        </w:tc>
        <w:tc>
          <w:tcPr/>
          <w:p>
            <w:pPr>
              <w:numPr>
                <w:ilvl w:val="0"/>
                <w:numId w:val="156"/>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5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/contacts/subscriptions/{id}</w:t>
            </w:r>
          </w:p>
        </w:tc>
        <w:tc>
          <w:tcPr/>
          <w:p>
            <w:pPr>
              <w:numPr>
                <w:ilvl w:val="0"/>
                <w:numId w:val="0"/>
              </w:numPr>
              <w:spacing w:before="0" w:beforeAutospacing="0" w:after="120" w:afterAutospacing="0" w:line="240" w:lineRule="auto"/>
              <w:ind w:left="0" w:right="0" w:firstLine="0"/>
              <w:jc w:val="left"/>
              <w:outlineLvl w:val="9"/>
            </w:pPr>
            <w:r>
              <w:t>Used to update the subscription for changes to contacts, such as adding specific contacts to the list or adding general properties for notifications</w:t>
            </w:r>
          </w:p>
        </w:tc>
        <w:tc>
          <w:tcPr/>
          <w:p>
            <w:pPr>
              <w:numPr>
                <w:ilvl w:val="0"/>
                <w:numId w:val="157"/>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5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/contacts/subscriptions/{id}</w:t>
            </w:r>
          </w:p>
        </w:tc>
        <w:tc>
          <w:tcPr/>
          <w:p>
            <w:pPr>
              <w:numPr>
                <w:ilvl w:val="0"/>
                <w:numId w:val="0"/>
              </w:numPr>
              <w:spacing w:before="0" w:beforeAutospacing="0" w:after="120" w:afterAutospacing="0" w:line="240" w:lineRule="auto"/>
              <w:ind w:left="0" w:right="0" w:firstLine="0"/>
              <w:jc w:val="left"/>
              <w:outlineLvl w:val="9"/>
            </w:pPr>
            <w:r>
              <w:t>Used to delete existing subscription</w:t>
            </w:r>
          </w:p>
        </w:tc>
        <w:tc>
          <w:tcPr/>
          <w:p>
            <w:pPr>
              <w:numPr>
                <w:ilvl w:val="0"/>
                <w:numId w:val="158"/>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59" w:history="1">
              <w:r>
                <w:rPr>
                  <w:rStyle w:val="Hyperlink"/>
                </w:rPr>
                <w:t>Swagger UI</w:t>
              </w:r>
            </w:hyperlink>
          </w:p>
        </w:tc>
      </w:tr>
    </w:tbl>
    <w:p>
      <w:pPr>
        <w:pStyle w:val="Heading2"/>
      </w:pPr>
      <w:bookmarkStart w:id="138" w:name="scroll-bookmark-111"/>
      <w:bookmarkEnd w:id="138"/>
      <w:bookmarkStart w:id="139" w:name="scroll-bookmark-112"/>
      <w:bookmarkStart w:id="140" w:name="_Toc256000303"/>
      <w:r>
        <w:t>Querying Contacts</w:t>
      </w:r>
      <w:bookmarkEnd w:id="140"/>
      <w:bookmarkEnd w:id="139"/>
    </w:p>
    <w:p>
      <w:pPr>
        <w:numPr>
          <w:ilvl w:val="0"/>
          <w:numId w:val="159"/>
        </w:numPr>
      </w:pPr>
      <w:hyperlink w:anchor="scroll-bookmark-113" w:history="1">
        <w:r>
          <w:rPr>
            <w:rStyle w:val="Hyperlink"/>
          </w:rPr>
          <w:t>Searching</w:t>
        </w:r>
      </w:hyperlink>
    </w:p>
    <w:p>
      <w:pPr>
        <w:numPr>
          <w:ilvl w:val="1"/>
          <w:numId w:val="160"/>
        </w:numPr>
      </w:pPr>
      <w:hyperlink w:anchor="scroll-bookmark-114" w:history="1">
        <w:r>
          <w:rPr>
            <w:rStyle w:val="Hyperlink"/>
          </w:rPr>
          <w:t>Examples</w:t>
        </w:r>
      </w:hyperlink>
    </w:p>
    <w:p>
      <w:pPr>
        <w:numPr>
          <w:ilvl w:val="2"/>
          <w:numId w:val="161"/>
        </w:numPr>
      </w:pPr>
      <w:hyperlink w:anchor="scroll-bookmark-115" w:history="1">
        <w:r>
          <w:rPr>
            <w:rStyle w:val="Hyperlink"/>
          </w:rPr>
          <w:t>Searching with CPR</w:t>
        </w:r>
      </w:hyperlink>
    </w:p>
    <w:p>
      <w:pPr>
        <w:numPr>
          <w:ilvl w:val="2"/>
          <w:numId w:val="161"/>
        </w:numPr>
      </w:pPr>
      <w:hyperlink w:anchor="scroll-bookmark-116" w:history="1">
        <w:r>
          <w:rPr>
            <w:rStyle w:val="Hyperlink"/>
          </w:rPr>
          <w:t>With searchField lastUpdated</w:t>
        </w:r>
      </w:hyperlink>
    </w:p>
    <w:p>
      <w:pPr>
        <w:numPr>
          <w:ilvl w:val="0"/>
          <w:numId w:val="159"/>
        </w:numPr>
      </w:pPr>
      <w:hyperlink w:anchor="scroll-bookmark-117" w:history="1">
        <w:r>
          <w:rPr>
            <w:rStyle w:val="Hyperlink"/>
          </w:rPr>
          <w:t>Using the body of the GET request</w:t>
        </w:r>
      </w:hyperlink>
    </w:p>
    <w:p>
      <w:pPr>
        <w:numPr>
          <w:ilvl w:val="0"/>
          <w:numId w:val="159"/>
        </w:numPr>
      </w:pPr>
      <w:hyperlink w:anchor="scroll-bookmark-118" w:history="1">
        <w:r>
          <w:rPr>
            <w:rStyle w:val="Hyperlink"/>
          </w:rPr>
          <w:t>Querying using POST with body for non-caching retrievals</w:t>
        </w:r>
      </w:hyperlink>
    </w:p>
    <w:p>
      <w:pPr>
        <w:numPr>
          <w:ilvl w:val="0"/>
          <w:numId w:val="159"/>
        </w:numPr>
      </w:pPr>
      <w:hyperlink w:anchor="scroll-bookmark-119" w:history="1">
        <w:r>
          <w:rPr>
            <w:rStyle w:val="Hyperlink"/>
          </w:rPr>
          <w:t>How to query closed contacts</w:t>
        </w:r>
      </w:hyperlink>
    </w:p>
    <w:p>
      <w:r>
        <w:t>For description of common search functionality in Digital Post, please revisit the section</w:t>
      </w:r>
      <w:r>
        <w:t xml:space="preserve"> </w:t>
      </w:r>
      <w:r>
        <w:rPr>
          <w:b/>
        </w:rPr>
        <w:t>Querying and searching resources</w:t>
      </w:r>
      <w:r>
        <w:t>.</w:t>
      </w:r>
    </w:p>
    <w:p>
      <w:r>
        <w:t xml:space="preserve">Querying contacts is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 xml:space="preserve">The result is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ContactSearchResult</w:t>
      </w:r>
      <w:r>
        <w:t>, which looks like this in JSON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Fetching a specific contact can be done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/contacts/{id}</w:t>
      </w:r>
      <w:r>
        <w:t xml:space="preserve"> endpoint. The result is the contact with the specified ID. The definition of a Contact can be found the OpenAPI specification, which also includes a short description of all fields and types used in the Contact registry. Please consult the OpenAPI description section for details.</w:t>
      </w:r>
    </w:p>
    <w:p>
      <w:pPr>
        <w:pStyle w:val="Heading2"/>
      </w:pPr>
      <w:bookmarkStart w:id="141" w:name="scroll-bookmark-120"/>
      <w:bookmarkEnd w:id="141"/>
      <w:bookmarkStart w:id="142" w:name="scroll-bookmark-113"/>
      <w:bookmarkStart w:id="143" w:name="_Toc256000304"/>
      <w:r>
        <w:t>Searching</w:t>
      </w:r>
      <w:bookmarkEnd w:id="143"/>
      <w:bookmarkEnd w:id="142"/>
    </w:p>
    <w:p>
      <w:r>
        <w:t>Besides the general functionality described above, the Contact registry</w:t>
      </w:r>
      <w:r>
        <w:t xml:space="preserve"> </w:t>
      </w:r>
      <w:r>
        <w:t>offers search using the following parameters:</w:t>
      </w:r>
    </w:p>
    <w:tbl>
      <w:tblPr>
        <w:tblStyle w:val="ScrollTableNormal"/>
        <w:tblW w:w="5000" w:type="pct"/>
        <w:tblLook w:val="0020"/>
      </w:tblPr>
      <w:tblGrid>
        <w:gridCol w:w="1381"/>
        <w:gridCol w:w="71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Get all contacts that have been updated between the provided timestamp and now. Note that the timestamp should be provided in UTC time following ISO8601.</w:t>
            </w:r>
            <w:r>
              <w:br/>
            </w:r>
            <w:r>
              <w:t>Note that unl</w:t>
            </w:r>
            <w:r>
              <w:t xml:space="preserve">ike the other parameters, only </w:t>
            </w:r>
            <w:r>
              <w:rPr>
                <w:b/>
              </w:rPr>
              <w:t>one</w:t>
            </w:r>
            <w:r>
              <w:t xml:space="preserve"> lastUpdated parameter can be searched for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Get all contacts that have been created after the provided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isBulkLookup</w:t>
            </w:r>
          </w:p>
        </w:tc>
        <w:tc>
          <w:tcPr/>
          <w:p>
            <w:pPr>
              <w:numPr>
                <w:ilvl w:val="0"/>
                <w:numId w:val="0"/>
              </w:numPr>
              <w:spacing w:before="0" w:beforeAutospacing="0" w:after="120" w:afterAutospacing="0" w:line="240" w:lineRule="auto"/>
              <w:ind w:left="0" w:right="0" w:firstLine="0"/>
              <w:jc w:val="left"/>
              <w:outlineLvl w:val="9"/>
            </w:pPr>
            <w:r>
              <w:t>Indicator used to specify the search parameters in the request body instead of query parameters</w:t>
            </w:r>
          </w:p>
        </w:tc>
      </w:tr>
    </w:tbl>
    <w:p>
      <w:pPr>
        <w:pStyle w:val="Heading3"/>
      </w:pPr>
      <w:bookmarkStart w:id="144" w:name="scroll-bookmark-121"/>
      <w:bookmarkEnd w:id="144"/>
      <w:bookmarkStart w:id="145" w:name="scroll-bookmark-114"/>
      <w:bookmarkStart w:id="146" w:name="_Toc256000305"/>
      <w:r>
        <w:t>Examples</w:t>
      </w:r>
      <w:bookmarkEnd w:id="146"/>
      <w:bookmarkEnd w:id="145"/>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/contacts/?&lt;parameter&gt;=&lt;value&gt;&amp;&lt;parameter&gt;=&lt;value&gt;&amp;&lt;parameter&gt;=&lt;value&gt;</w:t>
            </w:r>
          </w:p>
        </w:tc>
      </w:tr>
    </w:tbl>
    <w:p>
      <w:r>
        <w:t>It’s possible to mix-and-match different parameters. For lines 2 and 3 it’s possible to add as many parameters/values as desired.</w:t>
      </w:r>
    </w:p>
    <w:p>
      <w:pPr>
        <w:pStyle w:val="Heading4"/>
      </w:pPr>
      <w:bookmarkStart w:id="147" w:name="scroll-bookmark-122"/>
      <w:bookmarkEnd w:id="147"/>
      <w:bookmarkStart w:id="148" w:name="scroll-bookmark-115"/>
      <w:r>
        <w:t>Searching with CPR</w:t>
      </w:r>
      <w:bookmarkEnd w:id="148"/>
    </w:p>
    <w:p>
      <w:r>
        <w:t>A common use case of the contact registry is searching for a Contact with a specific CPR number. This can be done using the following method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//api.digitalpost.dk/apis/v1/contacts/?cprNumber=1234567890</w:t>
            </w:r>
          </w:p>
        </w:tc>
      </w:tr>
    </w:tbl>
    <w:p>
      <w:r>
        <w:t>Which will return a search result which contains all Contacts with that cprNumber. This will of course always be either 0 or 1 results (note that 1234567890 is a fictive cpr number). It is also possible to search after contacts using multiple CPR numbers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0987654321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&amp;cprNumber=</w:t>
            </w:r>
            <w:r>
              <w:rPr>
                <w:rStyle w:val="scroll-codedefaultnewcontentvalue"/>
                <w:rFonts w:ascii="Courier New" w:eastAsia="Times New Roman" w:hAnsi="Courier New" w:cs="Times New Roman"/>
                <w:i w:val="0"/>
                <w:iCs w:val="0"/>
                <w:color w:val="009900"/>
                <w:sz w:val="18"/>
                <w:szCs w:val="24"/>
              </w:rPr>
              <w:t>0987654321</w:t>
            </w:r>
          </w:p>
        </w:tc>
      </w:tr>
    </w:tbl>
    <w:p>
      <w:r>
        <w:t>return matches where cprNumber equals 1234567890 or 0987654321</w:t>
      </w:r>
    </w:p>
    <w:p>
      <w:pPr>
        <w:pStyle w:val="Heading4"/>
      </w:pPr>
      <w:bookmarkStart w:id="149" w:name="scroll-bookmark-123"/>
      <w:bookmarkEnd w:id="149"/>
      <w:bookmarkStart w:id="150" w:name="scroll-bookmark-116"/>
      <w:r>
        <w:t>With searchField lastUpdated</w:t>
      </w:r>
      <w:bookmarkEnd w:id="1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/contacts/?lastUpdated=</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-27T11:</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.652Z</w:t>
            </w:r>
          </w:p>
        </w:tc>
      </w:tr>
    </w:tbl>
    <w:p>
      <w:r>
        <w:t xml:space="preserve">return matches where lastUpdated is later than the 11:01:43 the </w:t>
      </w:r>
      <w:r>
        <w:t>27th April 2020 (UTC timezone).</w:t>
      </w:r>
    </w:p>
    <w:p>
      <w:pPr>
        <w:pStyle w:val="Heading2"/>
      </w:pPr>
      <w:bookmarkStart w:id="151" w:name="scroll-bookmark-124"/>
      <w:bookmarkEnd w:id="151"/>
      <w:bookmarkStart w:id="152" w:name="scroll-bookmark-117"/>
      <w:bookmarkStart w:id="153" w:name="_Toc256000306"/>
      <w:r>
        <w:t>Using the body of the GET request</w:t>
      </w:r>
      <w:bookmarkEnd w:id="153"/>
      <w:bookmarkEnd w:id="152"/>
    </w:p>
    <w:p>
      <w:r>
        <w:t xml:space="preserve">It is possible to query contacts while providing the parameters inside a request body. This functionality is provided to support filtering for a larger number of contacts in a single request. In order to provide a uniform API there is a limit to the number of combined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 xml:space="preserve"> which can be provided by the caller. The limit is currently 10.000 to match the number of search results provided, however this value can be changed to ensure performance in the API. It is currently only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 xml:space="preserve"> which are counted towards the request limit.</w:t>
      </w:r>
    </w:p>
    <w:p>
      <w:r>
        <w:t xml:space="preserve">To query the contact registry using the request body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must be used and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as shown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the remaining query parameters are stored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"43585118"</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"43585045"</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"30826191"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parameter value is an array of strings and not a comma-separated string as is the case when querying using query parameters.</w:t>
      </w:r>
      <w:r>
        <w:br/>
      </w:r>
      <w:r>
        <w:t>Using the bulk query functionality supports the same filtering functionality as when using query parameters, however the structure is slightly different. For example, say you want to search for a list of CPR numbers, but only include those that are registered for Digital Post using the public registration status the request body should be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That is, the structure of the request body follows the structure of the Contact model, but all values for fields from the Contact model should be given as an array of string values. It is also possible to page through the results by specifying page, size, and next in the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"cpr1000"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query parameter is equal to anything other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it will be considered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false</w:t>
      </w:r>
      <w:r>
        <w:t xml:space="preserve"> and the request body ignored. Furthermore, when performing a bulk query you cannot specify any other query parameters and if done a HTTP 400 bad request will be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request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//api.digitalpost.dk/apis/v1/contacts/?isBulkLookup=true&amp;cprNumber=1234567890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response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Validation 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"bulkLookup"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"invalid.bulk.search"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Setting the bulk parameter to true and not providing the body will also be regarded as a bad request.</w:t>
      </w:r>
    </w:p>
    <w:p>
      <w:pPr>
        <w:pStyle w:val="Heading2"/>
      </w:pPr>
      <w:bookmarkStart w:id="154" w:name="scroll-bookmark-125"/>
      <w:bookmarkEnd w:id="154"/>
      <w:bookmarkStart w:id="155" w:name="scroll-bookmark-118"/>
      <w:bookmarkStart w:id="156" w:name="_Toc256000307"/>
      <w:r>
        <w:t>Querying using POST with body for non-caching retrievals</w:t>
      </w:r>
      <w:bookmarkEnd w:id="156"/>
      <w:bookmarkEnd w:id="155"/>
    </w:p>
    <w:p>
      <w:r>
        <w:t>Besides from the GET with body query it is possible to make a query with POST of either a single or several CPR or CVR numbers or ids. This method is supported in addition to the GET method for compatibility reasons with frontend functionality (i.e Axios methods).</w:t>
      </w:r>
    </w:p>
    <w:p>
      <w:r>
        <w:t>The POST with body is used in cases where sensitive information such as CPR numbers shall not occur in the URL and thus possible to cache for specific browsers. A POST query with a using a body for a value is made in the following manner: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with a body containing either a single value or several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"1911112024"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"1912112024"</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"2008112024"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is not provided it will result in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”Method Not allowed”</w:t>
      </w:r>
      <w:r>
        <w:t xml:space="preserve">. Furthermore as with the GET body it will result in the following 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is set to anything but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"2025-04-15T06:33:45.716+00:00"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"Method Not 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Unlike the GET using it in combination with parameters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isBulkLookup=true&amp;cprNumber=1234567890?</w:t>
      </w:r>
      <w:r>
        <w:t xml:space="preserve"> doesn’t result in aHTTP 400 bad request.</w:t>
      </w:r>
    </w:p>
    <w:p>
      <w:r>
        <w:t>Any request without a body will however result in: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problem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"urn:ietf:rfc:7807"</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type</w:t>
            </w:r>
            <w:r>
              <w:rPr>
                <w:rStyle w:val="scroll-codedefaultnewcontentplain"/>
                <w:rFonts w:ascii="Courier New" w:eastAsia="Times New Roman" w:hAnsi="Courier New" w:cs="Times New Roman"/>
                <w:i w:val="0"/>
                <w:iCs w:val="0"/>
                <w:color w:val="000000"/>
                <w:sz w:val="18"/>
                <w:szCs w:val="24"/>
              </w:rPr>
              <w:t>&gt;about:blank&lt;/</w:t>
            </w:r>
            <w:r>
              <w:rPr>
                <w:rStyle w:val="scroll-codedefaultnewcontentkeyword"/>
                <w:rFonts w:ascii="Courier New" w:eastAsia="Times New Roman" w:hAnsi="Courier New" w:cs="Times New Roman"/>
                <w:b/>
                <w:bCs/>
                <w:i w:val="0"/>
                <w:iCs w:val="0"/>
                <w:color w:val="336699"/>
                <w:sz w:val="18"/>
                <w:szCs w:val="24"/>
              </w:rPr>
              <w:t>type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&gt;Bad Request&lt;/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status</w:t>
            </w:r>
            <w:r>
              <w:rPr>
                <w:rStyle w:val="scroll-codedefaultnewcontentplain"/>
                <w:rFonts w:ascii="Courier New" w:eastAsia="Times New Roman" w:hAnsi="Courier New" w:cs="Times New Roman"/>
                <w:i w:val="0"/>
                <w:iCs w:val="0"/>
                <w:color w:val="000000"/>
                <w:sz w:val="18"/>
                <w:szCs w:val="24"/>
              </w:rPr>
              <w:t>&gt;400&lt;/</w:t>
            </w:r>
            <w:r>
              <w:rPr>
                <w:rStyle w:val="scroll-codedefaultnewcontentkeyword"/>
                <w:rFonts w:ascii="Courier New" w:eastAsia="Times New Roman" w:hAnsi="Courier New" w:cs="Times New Roman"/>
                <w:b/>
                <w:bCs/>
                <w:i w:val="0"/>
                <w:iCs w:val="0"/>
                <w:color w:val="336699"/>
                <w:sz w:val="18"/>
                <w:szCs w:val="24"/>
              </w:rPr>
              <w: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detail</w:t>
            </w:r>
            <w:r>
              <w:rPr>
                <w:rStyle w:val="scroll-codedefaultnewcontentplain"/>
                <w:rFonts w:ascii="Courier New" w:eastAsia="Times New Roman" w:hAnsi="Courier New" w:cs="Times New Roman"/>
                <w:i w:val="0"/>
                <w:iCs w:val="0"/>
                <w:color w:val="000000"/>
                <w:sz w:val="18"/>
                <w:szCs w:val="24"/>
              </w:rPr>
              <w:t>&gt;Failed to read request&lt;/</w:t>
            </w:r>
            <w:r>
              <w:rPr>
                <w:rStyle w:val="scroll-codedefaultnewcontentkeyword"/>
                <w:rFonts w:ascii="Courier New" w:eastAsia="Times New Roman" w:hAnsi="Courier New" w:cs="Times New Roman"/>
                <w:b/>
                <w:bCs/>
                <w:i w:val="0"/>
                <w:iCs w:val="0"/>
                <w:color w:val="336699"/>
                <w:sz w:val="18"/>
                <w:szCs w:val="24"/>
              </w:rPr>
              <w:t>detail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instance</w:t>
            </w:r>
            <w:r>
              <w:rPr>
                <w:rStyle w:val="scroll-codedefaultnewcontentplain"/>
                <w:rFonts w:ascii="Courier New" w:eastAsia="Times New Roman" w:hAnsi="Courier New" w:cs="Times New Roman"/>
                <w:i w:val="0"/>
                <w:iCs w:val="0"/>
                <w:color w:val="000000"/>
                <w:sz w:val="18"/>
                <w:szCs w:val="24"/>
              </w:rPr>
              <w:t>&gt;/contacts/&lt;/</w:t>
            </w:r>
            <w:r>
              <w:rPr>
                <w:rStyle w:val="scroll-codedefaultnewcontentkeyword"/>
                <w:rFonts w:ascii="Courier New" w:eastAsia="Times New Roman" w:hAnsi="Courier New" w:cs="Times New Roman"/>
                <w:b/>
                <w:bCs/>
                <w:i w:val="0"/>
                <w:iCs w:val="0"/>
                <w:color w:val="336699"/>
                <w:sz w:val="18"/>
                <w:szCs w:val="24"/>
              </w:rPr>
              <w:t>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problem</w:t>
            </w:r>
            <w:r>
              <w:rPr>
                <w:rStyle w:val="scroll-codedefaultnewcontentplain"/>
                <w:rFonts w:ascii="Courier New" w:eastAsia="Times New Roman" w:hAnsi="Courier New" w:cs="Times New Roman"/>
                <w:i w:val="0"/>
                <w:iCs w:val="0"/>
                <w:color w:val="000000"/>
                <w:sz w:val="18"/>
                <w:szCs w:val="24"/>
              </w:rPr>
              <w:t>&gt;</w:t>
            </w:r>
          </w:p>
        </w:tc>
      </w:tr>
    </w:tbl>
    <w:p/>
    <w:p>
      <w:pPr>
        <w:pStyle w:val="Heading2"/>
      </w:pPr>
      <w:bookmarkStart w:id="157" w:name="scroll-bookmark-126"/>
      <w:bookmarkEnd w:id="157"/>
      <w:bookmarkStart w:id="158" w:name="scroll-bookmark-119"/>
      <w:bookmarkStart w:id="159" w:name="_Toc256000308"/>
      <w:r>
        <w:t>How to query closed contacts</w:t>
      </w:r>
      <w:bookmarkEnd w:id="159"/>
      <w:r>
        <w:t xml:space="preserve"> </w:t>
      </w:r>
      <w:bookmarkEnd w:id="158"/>
    </w:p>
    <w:p>
      <w:r>
        <w:t>When a company ceases to exist or a citizen is deceased then their contact is closed. This information is acquired from external integrations such as datafordeler or virk.</w:t>
      </w:r>
      <w:r>
        <w:br/>
      </w:r>
      <w:r>
        <w:t>Contacts that are closed for more then 5 years (citizen) and for more then 10 (company) are deleted from the solution.</w:t>
      </w:r>
    </w:p>
    <w:p>
      <w:r>
        <w:t xml:space="preserve">When querying as Authority Sender system the user can see both CLOSED and ACTIVE contacts when querying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In order to filter based on the status the user should use the following query endpoints.</w:t>
      </w:r>
    </w:p>
    <w:p>
      <w:r>
        <w:t xml:space="preserve">For getting only the </w:t>
      </w:r>
      <w:r>
        <w:rPr>
          <w:b/>
        </w:rPr>
        <w:t xml:space="preserve">CLOSED </w:t>
      </w:r>
      <w:r>
        <w:t>contacts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//api.digitalpost.dk/apis/v1/contacts/?mailboxSubscription.publicRegistrationStatus=CLOSED</w:t>
            </w:r>
          </w:p>
        </w:tc>
      </w:tr>
    </w:tbl>
    <w:p>
      <w:r>
        <w:t>This should return the result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"d913ca7b-2904-469c-944a-66fe5eaa4ef9"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"FnlWgA6rw7IxTZwA1prHTE4bPcqncLbh"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"31418992"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"435f6236-2fc5-4bde-8b97-26559292218d"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"CLOSED"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"2023-12-11T10:40:04.872Z"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"2021-09-02T19:47:05.181Z"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This will return the results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set to CLOSED</w:t>
      </w:r>
      <w:r>
        <w:br/>
      </w:r>
      <w:r>
        <w:br/>
      </w:r>
      <w:r>
        <w:t xml:space="preserve">Active contacts can both have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It is also possible to query 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status of the mailbox subscription.</w:t>
      </w:r>
      <w:r>
        <w:br/>
      </w:r>
      <w:r>
        <w:br/>
      </w:r>
      <w:r>
        <w:t xml:space="preserve">For getting all </w:t>
      </w:r>
      <w:r>
        <w:rPr>
          <w:b/>
        </w:rPr>
        <w:t xml:space="preserve">ACTIVE </w:t>
      </w:r>
      <w:r>
        <w:t>contacts</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//api.digitalpost.dk/apis/v1/contacts/?mailboxSubscription.publicRegistrationStatus=REGISTERED,EXEMPT</w:t>
            </w:r>
          </w:p>
        </w:tc>
      </w:tr>
    </w:tbl>
    <w:p>
      <w:r>
        <w:t>this should return response like this which consists of a list of contacts that have their status as active.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"0be4d7ef-336d-486c-85a5-a49f47c856df"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"FnlVLh3oQPYjF8dbZBkx6IaOSDDqI13q"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"44486164"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"81bf8158-01ed-4d6e-b9cc-23c0378b410c"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0" w:name="scroll-bookmark-127"/>
      <w:bookmarkEnd w:id="160"/>
      <w:bookmarkStart w:id="161" w:name="scroll-bookmark-128"/>
      <w:bookmarkStart w:id="162" w:name="_Toc256000309"/>
      <w:r>
        <w:t>Subscribing to NemSMS</w:t>
      </w:r>
      <w:bookmarkEnd w:id="162"/>
      <w:bookmarkEnd w:id="161"/>
    </w:p>
    <w:p>
      <w:r>
        <w:t xml:space="preserve">One of the common use cases for both citizens, sender-systems and citizen service employees is subscribing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w:t>
      </w:r>
      <w:r>
        <w:t xml:space="preserve"> to NemSMS. To perform this action we first have to find the relevant contact, depending on the user this can be done multiple ways. To simplify this example we assume the caller is a sender-system in an authority, which have access to the entire dataset of contacts. Remember to always consult the OpenAPI definition to see endpoints, parameters and resource types.</w:t>
      </w:r>
    </w:p>
    <w:p/>
    <w:p>
      <w:pPr>
        <w:pStyle w:val="Heading3"/>
      </w:pPr>
      <w:bookmarkStart w:id="163" w:name="scroll-bookmark-129"/>
      <w:bookmarkEnd w:id="163"/>
      <w:bookmarkStart w:id="164" w:name="scroll-bookmark-130"/>
      <w:bookmarkStart w:id="165" w:name="_Toc256000310"/>
      <w:r>
        <w:t>Querying the contact</w:t>
      </w:r>
      <w:bookmarkEnd w:id="165"/>
      <w:bookmarkEnd w:id="164"/>
    </w:p>
    <w:p>
      <w:r>
        <w:t xml:space="preserve">Let us assume that we want to find the contact for a citizen, since we as the sender-system know that his cpr number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1111111234</w:t>
      </w:r>
      <w:r>
        <w:t xml:space="preserve"> we can go ahead and search for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//api.digitalpost.dk/apis/v1/contacts/?cprNumber=1111111234</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6" w:name="scroll-bookmark-131"/>
      <w:bookmarkEnd w:id="166"/>
      <w:bookmarkStart w:id="167" w:name="scroll-bookmark-132"/>
      <w:bookmarkStart w:id="168" w:name="_Toc256000311"/>
      <w:r>
        <w:t>Fetching the contact</w:t>
      </w:r>
      <w:bookmarkEnd w:id="168"/>
      <w:bookmarkEnd w:id="167"/>
    </w:p>
    <w:p>
      <w:r>
        <w:t>Since Digital Post only promises eventual consistency, the search index and the persistence store might be out of sync when we query. We therefore must also fetch the Contact before editing;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tc>
      </w:tr>
    </w:tbl>
    <w:p>
      <w:r>
        <w:t>Which then gives the following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3"/>
      </w:pPr>
      <w:bookmarkStart w:id="169" w:name="scroll-bookmark-133"/>
      <w:bookmarkEnd w:id="169"/>
      <w:bookmarkStart w:id="170" w:name="scroll-bookmark-134"/>
      <w:bookmarkStart w:id="171" w:name="_Toc256000312"/>
      <w:r>
        <w:t>Updating the contact</w:t>
      </w:r>
      <w:bookmarkEnd w:id="171"/>
      <w:bookmarkEnd w:id="170"/>
    </w:p>
    <w:p>
      <w:r>
        <w:t xml:space="preserve">Now that we have fetched the Contact we can go a head and subscribe him to NemSMS. We do that by adding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to the JSON structure, along with the phone number that should be subscribed. For the sake of the example we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20202020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We can then update the Contact with above context using this request;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9</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Contect-Type: application/json</w:t>
            </w:r>
          </w:p>
        </w:tc>
      </w:tr>
    </w:tbl>
    <w:p>
      <w:r>
        <w:t xml:space="preserve">Note that we must always provide the precondition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to ensure that no-one made any changes to the Contact while we where editing. Since the API compares the current state to our request and figures out what changed.</w:t>
      </w:r>
    </w:p>
    <w:p>
      <w:r>
        <w:t>If the request completes successfully we get the updated Contact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"21bc5b76-d914-4da0-8895-ab3d725183af"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"verificationTime"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"confirmedDateTime"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"2021-07-20T10:00:50.004Z"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how the version of the Contact have now increased by one,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have been assigned an id and a version. However, before the Contact can be contacted using the NemSMS he first must verify that he owns the number. We can see that currently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are null, meaning that he have yet to perform the verification.</w:t>
      </w:r>
    </w:p>
    <w:p/>
    <w:p>
      <w:r>
        <w:t>The contact registry will send an SMS to the number that was used, with either a pin code or a link. The pin code is used when it is the citizen or an employee in the company is doing the registration. Whereas the link will be used when assisted signup is done (so when a citizen service employee or a sender system is doing the signup on behalf of the citizen or company).</w:t>
      </w:r>
    </w:p>
    <w:p>
      <w:r>
        <w:t xml:space="preserve">If the contact is already signed up for NemSMS but we want to change the number, we must simply replace the entire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similar to how the initial signup is done. And the verification process will again start over.</w:t>
      </w:r>
    </w:p>
    <w:p>
      <w:r>
        <w:t xml:space="preserve">Additionally, if the Contact is already using the same number elsewhere in Digital Post, e.g. for notification when he receives new messages in the mailbox, he will not have to verify the number again. Instead, when we do the signup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will be filled with the same data indicating that the number was already verified.</w:t>
      </w:r>
    </w:p>
    <w:p>
      <w:pPr>
        <w:pStyle w:val="Heading3"/>
      </w:pPr>
      <w:bookmarkStart w:id="172" w:name="scroll-bookmark-135"/>
      <w:bookmarkEnd w:id="172"/>
      <w:bookmarkStart w:id="173" w:name="scroll-bookmark-136"/>
      <w:bookmarkStart w:id="174" w:name="_Toc256000313"/>
      <w:r>
        <w:t>Contact Subscription</w:t>
      </w:r>
      <w:bookmarkEnd w:id="174"/>
      <w:bookmarkEnd w:id="173"/>
    </w:p>
    <w:p>
      <w:r>
        <w:t>The purpose of the contact subscription is to persist subscriptions for sendersystems, on either a set of specific citizens, organisations or all changes fitting a category. When a change to the Contact is made the subscription components identifies all the matching criteria of a subscription, and notifies the sendersystem on all the matching subscriptions.</w:t>
      </w:r>
    </w:p>
    <w:p/>
    <w:p>
      <w:r>
        <w:drawing>
          <wp:inline>
            <wp:extent cx="5153025" cy="39147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60"/>
                    <a:stretch>
                      <a:fillRect/>
                    </a:stretch>
                  </pic:blipFill>
                  <pic:spPr>
                    <a:xfrm>
                      <a:off x="0" y="0"/>
                      <a:ext cx="5153025" cy="3914775"/>
                    </a:xfrm>
                    <a:prstGeom prst="rect">
                      <a:avLst/>
                    </a:prstGeom>
                  </pic:spPr>
                </pic:pic>
              </a:graphicData>
            </a:graphic>
          </wp:inline>
        </w:drawing>
      </w:r>
    </w:p>
    <w:p>
      <w:r>
        <w:rPr>
          <w:b/>
        </w:rPr>
        <w:t>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 xml:space="preserve">The uuid of the sendersystem taken from the access token </w:t>
            </w:r>
            <w:r>
              <w:t>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Contact Subscription 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CPR and CVR subscriptions.</w:t>
      </w:r>
    </w:p>
    <w:tbl>
      <w:tblPr>
        <w:tblStyle w:val="ScrollTableNormal"/>
        <w:tblW w:w="5000" w:type="pct"/>
        <w:tblLook w:val="0020"/>
      </w:tblPr>
      <w:tblGrid>
        <w:gridCol w:w="2238"/>
        <w:gridCol w:w="2667"/>
        <w:gridCol w:w="1082"/>
        <w:gridCol w:w="250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430"/>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ALL_COMPANIES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NEW_COMPANIES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13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Single 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SingleContactSubscription</w:t>
      </w:r>
      <w:r>
        <w:t xml:space="preserve"> table contains all the contact ids which are explicitly defined by the sendersystem on its Contact Subscription.</w:t>
      </w:r>
    </w:p>
    <w:tbl>
      <w:tblPr>
        <w:tblStyle w:val="ScrollTableNormal"/>
        <w:tblW w:w="5000" w:type="pct"/>
        <w:tblLook w:val="0020"/>
      </w:tblPr>
      <w:tblGrid>
        <w:gridCol w:w="2238"/>
        <w:gridCol w:w="3293"/>
        <w:gridCol w:w="1082"/>
        <w:gridCol w:w="187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contact id that the sendersystem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13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75" w:name="scroll-bookmark-138"/>
      <w:bookmarkEnd w:id="175"/>
      <w:bookmarkStart w:id="176" w:name="scroll-bookmark-139"/>
      <w:bookmarkStart w:id="177" w:name="_Toc256000314"/>
      <w:r>
        <w:t>Using the contact subscriptions</w:t>
      </w:r>
      <w:bookmarkEnd w:id="177"/>
      <w:bookmarkEnd w:id="176"/>
    </w:p>
    <w:p>
      <w:pPr>
        <w:pStyle w:val="Heading3"/>
      </w:pPr>
      <w:bookmarkStart w:id="178" w:name="scroll-bookmark-140"/>
      <w:bookmarkEnd w:id="178"/>
      <w:bookmarkStart w:id="179" w:name="scroll-bookmark-141"/>
      <w:bookmarkStart w:id="180" w:name="_Toc256000315"/>
      <w:r>
        <w:t>Contact Subscription</w:t>
      </w:r>
      <w:bookmarkEnd w:id="180"/>
      <w:bookmarkEnd w:id="179"/>
    </w:p>
    <w:p>
      <w:r>
        <w:t>In order to maintain local copy of the contact-registry or have own registration lists updated with the newest contact data, the authorities can subscribe to changes to contacts registrations.</w:t>
      </w:r>
    </w:p>
    <w:p>
      <w:r>
        <w:t>Authority sender system will as a part of the subscription specify an endpoint were they will get notified every time there is an update to a contact that are included in their subscription.</w:t>
      </w:r>
    </w:p>
    <w:p>
      <w:r>
        <w:t>An authority can only have one subscription per sender system.</w:t>
      </w:r>
    </w:p>
    <w:p>
      <w:r>
        <w:t>The subscription can either be made on individual contacts or by the usages of subscriptionOperators.</w:t>
      </w:r>
    </w:p>
    <w:p>
      <w:r>
        <w:t xml:space="preserve">A subscription on individual contacts will contain contactIDs of all the specific contact the subscriber want to be notified about. The amount of contactIDs should be kept on an minimum, however there is no maximum limit. If the authority sender system tries to provide a contactID that do not exist in Digital Post contact registry, the contact </w:t>
      </w:r>
      <w:r>
        <w:t>will be filtered out of the subscription (Nb. No error will be thrown).</w:t>
      </w:r>
    </w:p>
    <w:p>
      <w:r>
        <w:t>SubscriptionOperators are some pre-defined filters for common use cases. There is a total of four operator:</w:t>
      </w:r>
    </w:p>
    <w:p>
      <w:pPr>
        <w:numPr>
          <w:ilvl w:val="0"/>
          <w:numId w:val="162"/>
        </w:numPr>
      </w:pPr>
      <w:r>
        <w:t>ALL_CITIZENS - The operator includes all updates to already existing citizens in the contact-registry.</w:t>
      </w:r>
    </w:p>
    <w:p>
      <w:pPr>
        <w:numPr>
          <w:ilvl w:val="0"/>
          <w:numId w:val="162"/>
        </w:numPr>
      </w:pPr>
      <w:r>
        <w:t>NEW_CITIZENS - The operator includes all citizens created in the contact-registry.</w:t>
      </w:r>
    </w:p>
    <w:p>
      <w:pPr>
        <w:numPr>
          <w:ilvl w:val="0"/>
          <w:numId w:val="162"/>
        </w:numPr>
      </w:pPr>
      <w:r>
        <w:t>ALL_COMPANIES - The operator includes all updates to already existing companies in the contact-registry.</w:t>
      </w:r>
    </w:p>
    <w:p>
      <w:pPr>
        <w:numPr>
          <w:ilvl w:val="0"/>
          <w:numId w:val="162"/>
        </w:numPr>
      </w:pPr>
      <w:r>
        <w:t>NEW_COMPANIES - The operator includes all citizens created in the contact-registry.</w:t>
      </w:r>
    </w:p>
    <w:p>
      <w:r>
        <w:t>The operators can be used individually or several in the same subscription.</w:t>
      </w:r>
    </w:p>
    <w:p/>
    <w:p>
      <w:pPr>
        <w:pStyle w:val="Heading3"/>
      </w:pPr>
      <w:bookmarkStart w:id="181" w:name="scroll-bookmark-142"/>
      <w:bookmarkEnd w:id="181"/>
      <w:bookmarkStart w:id="182" w:name="scroll-bookmark-143"/>
      <w:bookmarkStart w:id="183" w:name="_Toc256000316"/>
      <w:r>
        <w:t>Endpoint exposed in the contact-subscription-store</w:t>
      </w:r>
      <w:bookmarkEnd w:id="183"/>
      <w:bookmarkEnd w:id="182"/>
    </w:p>
    <w:tbl>
      <w:tblPr>
        <w:tblStyle w:val="ScrollTableNormal"/>
        <w:tblW w:w="5000" w:type="pct"/>
        <w:tblLook w:val="0020"/>
      </w:tblPr>
      <w:tblGrid>
        <w:gridCol w:w="1066"/>
        <w:gridCol w:w="2947"/>
        <w:gridCol w:w="1067"/>
        <w:gridCol w:w="1087"/>
        <w:gridCol w:w="23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"singleContactSubscriptions"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"1e7ad5a8-f1a9-454a-a171-947b56737bd7"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"fab79010-ab67-41e2-8936-d3b9c726cc84"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"193e93d7-9d64-4826-85e4-9851e3b45664"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"a9accf48-3d7a-4057-9c71-387df6d79000"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"1100f22e-0efc-4b97-8948-6588112179f9"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"1ce50ba0-f290-40fd-90b6-3c1e9717b3f7"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84" w:name="scroll-bookmark-144"/>
      <w:bookmarkEnd w:id="184"/>
      <w:bookmarkStart w:id="185" w:name="scroll-bookmark-145"/>
      <w:bookmarkStart w:id="186" w:name="_Toc256000317"/>
      <w:r>
        <w:t>Notifications</w:t>
      </w:r>
      <w:bookmarkEnd w:id="186"/>
      <w:bookmarkEnd w:id="185"/>
    </w:p>
    <w:p>
      <w:r>
        <w:t>A</w:t>
      </w:r>
      <w:r>
        <w:t xml:space="preserve"> push notification</w:t>
      </w:r>
      <w:r>
        <w:t xml:space="preserve"> will be sent to the specified endpoint every time a contact is updated or created, and which matches the criteria from the subscription. The notification contain the id and the version of the contact.</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187" w:name="scroll-bookmark-146"/>
      <w:bookmarkEnd w:id="187"/>
      <w:bookmarkStart w:id="188" w:name="scroll-bookmark-147"/>
      <w:bookmarkStart w:id="189" w:name="_Toc256000318"/>
      <w:r>
        <w:t>Contact registration lists exposed by Digital Post</w:t>
      </w:r>
      <w:bookmarkEnd w:id="189"/>
      <w:bookmarkEnd w:id="188"/>
    </w:p>
    <w:p>
      <w:r>
        <w:t>Digital Post expose a file based lists of contacts registrations to authority sender system via SFTP.</w:t>
      </w:r>
      <w:r>
        <w:br/>
      </w:r>
      <w:r>
        <w:br/>
      </w:r>
      <w:r>
        <w:t>The list of registered contacts contains information about whether a contact is registered for Digital Post and/or NemSms in the Digital Post solution. Only registered Contacts will be present on the list. So that a contact who is exempt from receiving Digital Post and does not have a mobile number registered and verified for NemSms, will not be a part of the lists.</w:t>
      </w:r>
      <w:r>
        <w:br/>
      </w:r>
      <w:r>
        <w:br/>
      </w:r>
      <w:r>
        <w:t>A contact can be present up to a maximum of two time on a list, as each contact will have a specific row for registrations to Digital Post and a row for registrations to NemSms.</w:t>
      </w:r>
    </w:p>
    <w:p>
      <w:r>
        <w:t xml:space="preserve">The lists are located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folder on the SFTP-server f</w:t>
      </w:r>
      <w:r>
        <w:t>or each SFTP authority sender system</w:t>
      </w:r>
      <w:r>
        <w:t>. Every night new lists will be created and uploaded to the folder. At the same time, the lists from the previous day will be removed, so only the newest lists will be found in the folder. A new list can be expected to be uploaded between 3-4 am every night.</w:t>
      </w:r>
    </w:p>
    <w:p>
      <w:pPr>
        <w:pStyle w:val="Heading3"/>
      </w:pPr>
      <w:bookmarkStart w:id="190" w:name="scroll-bookmark-148"/>
      <w:bookmarkEnd w:id="190"/>
      <w:bookmarkStart w:id="191" w:name="scroll-bookmark-149"/>
      <w:bookmarkStart w:id="192" w:name="_Toc256000319"/>
      <w:r>
        <w:t>CSV format</w:t>
      </w:r>
      <w:bookmarkEnd w:id="192"/>
      <w:r>
        <w:t xml:space="preserve"> </w:t>
      </w:r>
      <w:bookmarkEnd w:id="191"/>
    </w:p>
    <w:p>
      <w:r>
        <w:t xml:space="preserve">The naming convension of the CSV file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contacts.csv</w:t>
      </w:r>
      <w:r>
        <w:br/>
      </w:r>
      <w:r>
        <w:t>The file is in a semicolon format as the following:</w:t>
      </w:r>
    </w:p>
    <w:p>
      <w:r>
        <w:t>Row 1: Heading that describes the header fields</w:t>
      </w:r>
      <w:r>
        <w:br/>
      </w:r>
      <w:r>
        <w:t>Row 2: Header fields data</w:t>
      </w:r>
      <w:r>
        <w:br/>
      </w:r>
      <w:r>
        <w:t>Row 3: Heading that describes the registration data fields</w:t>
      </w:r>
      <w:r>
        <w:br/>
      </w:r>
      <w:r>
        <w:t>Row 4-n: Registration data fields</w:t>
      </w:r>
    </w:p>
    <w:p>
      <w:r>
        <w:rPr>
          <w:b/>
        </w:rPr>
        <w:t>Header fields</w:t>
      </w:r>
    </w:p>
    <w:tbl>
      <w:tblPr>
        <w:tblStyle w:val="ScrollTableNormal"/>
        <w:tblW w:w="5000" w:type="pct"/>
        <w:tblLook w:val="0020"/>
      </w:tblPr>
      <w:tblGrid>
        <w:gridCol w:w="2169"/>
        <w:gridCol w:w="631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DannetDatoTid</w:t>
            </w:r>
          </w:p>
        </w:tc>
        <w:tc>
          <w:tcPr/>
          <w:p>
            <w:pPr>
              <w:numPr>
                <w:ilvl w:val="0"/>
                <w:numId w:val="0"/>
              </w:numPr>
              <w:spacing w:before="0" w:beforeAutospacing="0" w:after="120" w:afterAutospacing="0" w:line="240" w:lineRule="auto"/>
              <w:ind w:left="0" w:right="0" w:firstLine="0"/>
              <w:jc w:val="left"/>
              <w:outlineLvl w:val="9"/>
            </w:pPr>
            <w:r>
              <w:t>Date time for when the list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List is the same for every system, so this field is always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KompletIndikator</w:t>
            </w:r>
          </w:p>
        </w:tc>
        <w:tc>
          <w:tcPr/>
          <w:p>
            <w:pPr>
              <w:numPr>
                <w:ilvl w:val="0"/>
                <w:numId w:val="0"/>
              </w:numPr>
              <w:spacing w:before="0" w:beforeAutospacing="0" w:after="120" w:afterAutospacing="0" w:line="240" w:lineRule="auto"/>
              <w:ind w:left="0" w:right="0" w:firstLine="0"/>
              <w:jc w:val="left"/>
              <w:outlineLvl w:val="9"/>
            </w:pPr>
            <w:r>
              <w:t>Indicate whether the list is complete. Always 1.</w:t>
            </w:r>
          </w:p>
        </w:tc>
      </w:tr>
    </w:tbl>
    <w:p>
      <w:r>
        <w:rPr>
          <w:b/>
        </w:rPr>
        <w:t>Registration data fields</w:t>
      </w:r>
    </w:p>
    <w:tbl>
      <w:tblPr>
        <w:tblStyle w:val="ScrollTableNormal"/>
        <w:tblW w:w="5000" w:type="pct"/>
        <w:tblLook w:val="0020"/>
      </w:tblPr>
      <w:tblGrid>
        <w:gridCol w:w="1506"/>
        <w:gridCol w:w="698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w:t>
            </w:r>
          </w:p>
        </w:tc>
        <w:tc>
          <w:tcPr/>
          <w:p>
            <w:pPr>
              <w:numPr>
                <w:ilvl w:val="0"/>
                <w:numId w:val="0"/>
              </w:numPr>
              <w:spacing w:before="0" w:beforeAutospacing="0" w:after="120" w:afterAutospacing="0" w:line="240" w:lineRule="auto"/>
              <w:ind w:left="0" w:right="0" w:firstLine="0"/>
              <w:jc w:val="left"/>
              <w:outlineLvl w:val="9"/>
            </w:pPr>
            <w:r>
              <w:t>Is the CPR or CVR of a contact.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ModtagerType</w:t>
            </w:r>
          </w:p>
        </w:tc>
        <w:tc>
          <w:tcPr/>
          <w:p>
            <w:pPr>
              <w:numPr>
                <w:ilvl w:val="0"/>
                <w:numId w:val="0"/>
              </w:numPr>
              <w:spacing w:before="0" w:beforeAutospacing="0" w:after="120" w:afterAutospacing="0" w:line="240" w:lineRule="auto"/>
              <w:ind w:left="0" w:right="0" w:firstLine="0"/>
              <w:jc w:val="left"/>
              <w:outlineLvl w:val="9"/>
            </w:pPr>
            <w:r>
              <w:t>Indicates whether the contact is a citizen or company. P = citizen, V = 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w:t>
            </w:r>
          </w:p>
        </w:tc>
        <w:tc>
          <w:tcPr/>
          <w:p>
            <w:pPr>
              <w:numPr>
                <w:ilvl w:val="0"/>
                <w:numId w:val="0"/>
              </w:numPr>
              <w:spacing w:before="0" w:beforeAutospacing="0" w:after="120" w:afterAutospacing="0" w:line="240" w:lineRule="auto"/>
              <w:ind w:left="0" w:right="0" w:firstLine="0"/>
              <w:jc w:val="left"/>
              <w:outlineLvl w:val="9"/>
            </w:pPr>
            <w:r>
              <w:t>Indicates whether the contact is registered for Digital Post or NemSms. S = NemSms, D =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Always 1.</w:t>
            </w:r>
          </w:p>
        </w:tc>
      </w:tr>
    </w:tbl>
    <w:p>
      <w:r>
        <w:rPr>
          <w:b/>
        </w:rPr>
        <w:t>Example of CSV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DannetDatoTid;SystemIdentifikator;KompletIndikator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Modtager;ModtagerType;Indholdstype;Tilmeldt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0504554402</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77227711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0101010000</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1212826357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12112114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1211112114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10101010</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2424454554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1010947896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12345679</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11223344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44332233</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;V;P;</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11554477</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0101101234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tc>
      </w:tr>
    </w:tbl>
    <w:p>
      <w:pPr>
        <w:pStyle w:val="Heading1"/>
      </w:pPr>
      <w:bookmarkStart w:id="193" w:name="scroll-bookmark-150"/>
      <w:bookmarkEnd w:id="193"/>
      <w:bookmarkStart w:id="194" w:name="scroll-bookmark-151"/>
      <w:bookmarkStart w:id="195" w:name="_Toc256000320"/>
      <w:r>
        <w:t>System registry services - TI</w:t>
      </w:r>
      <w:bookmarkEnd w:id="195"/>
      <w:bookmarkEnd w:id="194"/>
    </w:p>
    <w:p>
      <w:r>
        <w:t>T</w:t>
      </w:r>
      <w:r>
        <w:t>he systems registry is respons</w:t>
      </w:r>
      <w:r>
        <w:t>ible for four logical domains in Digital Post:</w:t>
      </w:r>
    </w:p>
    <w:p>
      <w:pPr>
        <w:numPr>
          <w:ilvl w:val="0"/>
          <w:numId w:val="163"/>
        </w:numPr>
      </w:pPr>
      <w:r>
        <w:t>Organisation: Used to keep track of which companies are authorities, their authority type, their logo as well as who is allowed to send legal and mandatory messages</w:t>
      </w:r>
    </w:p>
    <w:p>
      <w:pPr>
        <w:numPr>
          <w:ilvl w:val="0"/>
          <w:numId w:val="163"/>
        </w:numPr>
      </w:pPr>
      <w:r>
        <w:t>System: The system resource is a representation of connected sender and receiver systems, their technical details such as IP’s service protocol and API token</w:t>
      </w:r>
    </w:p>
    <w:p>
      <w:pPr>
        <w:numPr>
          <w:ilvl w:val="0"/>
          <w:numId w:val="163"/>
        </w:numPr>
      </w:pPr>
      <w:r>
        <w:t xml:space="preserve">Contact structure: The contact structure is the structure used to define how the authority can be contacted and how the messages are directed to different departments inside the authority. It consists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which together define the contact structure</w:t>
      </w:r>
    </w:p>
    <w:p>
      <w:pPr>
        <w:numPr>
          <w:ilvl w:val="0"/>
          <w:numId w:val="163"/>
        </w:numPr>
      </w:pPr>
      <w:r>
        <w:t>Contact structure subscription: A possibility for sender systems to subscript to changes to all or some contact structures</w:t>
      </w:r>
    </w:p>
    <w:p>
      <w:r>
        <w:t xml:space="preserve">These logical domains are editable accessible through the following services which all are exposed by the system </w:t>
      </w:r>
      <w:r>
        <w:t>registry</w:t>
      </w:r>
      <w:r>
        <w:t>.</w:t>
      </w:r>
    </w:p>
    <w:p>
      <w:pPr>
        <w:pStyle w:val="Heading2"/>
      </w:pPr>
      <w:bookmarkStart w:id="196" w:name="scroll-bookmark-152"/>
      <w:bookmarkEnd w:id="196"/>
      <w:bookmarkStart w:id="197" w:name="scroll-bookmark-153"/>
      <w:bookmarkStart w:id="198" w:name="_Toc256000321"/>
      <w:r>
        <w:t>Organisations</w:t>
      </w:r>
      <w:bookmarkEnd w:id="198"/>
      <w:r>
        <w:t xml:space="preserve"> </w:t>
      </w:r>
      <w:bookmarkEnd w:id="197"/>
    </w:p>
    <w:tbl>
      <w:tblPr>
        <w:tblStyle w:val="ScrollTableNormal"/>
        <w:tblW w:w="5000" w:type="pct"/>
        <w:tblLook w:val="0020"/>
      </w:tblPr>
      <w:tblGrid>
        <w:gridCol w:w="1323"/>
        <w:gridCol w:w="2801"/>
        <w:gridCol w:w="1400"/>
        <w:gridCol w:w="1999"/>
        <w:gridCol w:w="96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w:t>
            </w:r>
          </w:p>
        </w:tc>
        <w:tc>
          <w:tcPr/>
          <w:p>
            <w:pPr>
              <w:numPr>
                <w:ilvl w:val="0"/>
                <w:numId w:val="0"/>
              </w:numPr>
              <w:spacing w:before="0" w:beforeAutospacing="0" w:after="120" w:afterAutospacing="0" w:line="240" w:lineRule="auto"/>
              <w:ind w:left="0" w:right="0" w:firstLine="0"/>
              <w:jc w:val="left"/>
              <w:outlineLvl w:val="9"/>
            </w:pPr>
            <w:r>
              <w:t>Fetching one or multiple organisations by CVR number, name, type and searchTerm</w:t>
            </w:r>
          </w:p>
        </w:tc>
        <w:tc>
          <w:tcPr/>
          <w:p>
            <w:pPr>
              <w:numPr>
                <w:ilvl w:val="0"/>
                <w:numId w:val="164"/>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w:t>
            </w:r>
          </w:p>
        </w:tc>
        <w:tc>
          <w:tcPr/>
          <w:p>
            <w:pPr>
              <w:numPr>
                <w:ilvl w:val="0"/>
                <w:numId w:val="0"/>
              </w:numPr>
              <w:spacing w:before="0" w:beforeAutospacing="0" w:after="120" w:afterAutospacing="0" w:line="240" w:lineRule="auto"/>
              <w:ind w:left="0" w:right="0" w:firstLine="0"/>
              <w:jc w:val="left"/>
              <w:outlineLvl w:val="9"/>
            </w:pPr>
            <w:r>
              <w:t>Fetching a single organisation by organisationId</w:t>
            </w:r>
          </w:p>
        </w:tc>
        <w:tc>
          <w:tcPr/>
          <w:p>
            <w:pPr>
              <w:numPr>
                <w:ilvl w:val="0"/>
                <w:numId w:val="165"/>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organisation</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w:t>
            </w:r>
          </w:p>
        </w:tc>
        <w:tc>
          <w:tcPr/>
          <w:p>
            <w:pPr>
              <w:numPr>
                <w:ilvl w:val="0"/>
                <w:numId w:val="0"/>
              </w:numPr>
              <w:spacing w:before="0" w:beforeAutospacing="0" w:after="120" w:afterAutospacing="0" w:line="240" w:lineRule="auto"/>
              <w:ind w:left="0" w:right="0" w:firstLine="0"/>
              <w:jc w:val="left"/>
              <w:outlineLvl w:val="9"/>
            </w:pPr>
            <w:r>
              <w:t>Updating an organisation</w:t>
            </w:r>
          </w:p>
        </w:tc>
        <w:tc>
          <w:tcPr/>
          <w:p>
            <w:pPr>
              <w:numPr>
                <w:ilvl w:val="0"/>
                <w:numId w:val="166"/>
              </w:numPr>
              <w:spacing w:before="0" w:beforeAutospacing="0" w:after="120" w:afterAutospacing="0" w:line="240" w:lineRule="auto"/>
              <w:ind w:left="720" w:right="0" w:hanging="360"/>
              <w:jc w:val="left"/>
              <w:outlineLvl w:val="9"/>
            </w:pPr>
            <w:r>
              <w:t>Employee</w:t>
            </w:r>
          </w:p>
          <w:p>
            <w:pPr>
              <w:numPr>
                <w:ilvl w:val="0"/>
                <w:numId w:val="166"/>
              </w:numPr>
              <w:spacing w:before="0" w:beforeAutospacing="0" w:after="120" w:afterAutospacing="0" w:line="240" w:lineRule="auto"/>
              <w:ind w:left="720" w:right="0" w:hanging="360"/>
              <w:jc w:val="left"/>
              <w:outlineLvl w:val="9"/>
            </w:pPr>
            <w:r>
              <w:t>Rights administrator</w:t>
            </w:r>
          </w:p>
          <w:p>
            <w:pPr>
              <w:numPr>
                <w:ilvl w:val="0"/>
                <w:numId w:val="166"/>
              </w:numPr>
              <w:spacing w:before="0" w:beforeAutospacing="0" w:after="120" w:afterAutospacing="0" w:line="240" w:lineRule="auto"/>
              <w:ind w:left="720" w:right="0" w:hanging="360"/>
              <w:jc w:val="left"/>
              <w:outlineLvl w:val="9"/>
            </w:pPr>
            <w:r>
              <w:t>Organisation administrator</w:t>
            </w:r>
          </w:p>
          <w:p>
            <w:pPr>
              <w:numPr>
                <w:ilvl w:val="0"/>
                <w:numId w:val="166"/>
              </w:numPr>
              <w:spacing w:before="0" w:beforeAutospacing="0" w:after="120" w:afterAutospacing="0" w:line="240" w:lineRule="auto"/>
              <w:ind w:left="720" w:right="0" w:hanging="360"/>
              <w:jc w:val="left"/>
              <w:outlineLvl w:val="9"/>
            </w:pPr>
            <w:r>
              <w:t>System manager</w:t>
            </w:r>
          </w:p>
          <w:p>
            <w:pPr>
              <w:numPr>
                <w:ilvl w:val="0"/>
                <w:numId w:val="166"/>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6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logo content to organisation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/organisations/{id}/logo</w:t>
            </w:r>
          </w:p>
        </w:tc>
        <w:tc>
          <w:tcPr/>
          <w:p>
            <w:pPr>
              <w:numPr>
                <w:ilvl w:val="0"/>
                <w:numId w:val="0"/>
              </w:numPr>
              <w:spacing w:before="0" w:beforeAutospacing="0" w:after="120" w:afterAutospacing="0" w:line="240" w:lineRule="auto"/>
              <w:ind w:left="0" w:right="0" w:firstLine="0"/>
              <w:jc w:val="left"/>
              <w:outlineLvl w:val="9"/>
            </w:pPr>
            <w:r>
              <w:t>Adding logo to authorities</w:t>
            </w:r>
          </w:p>
        </w:tc>
        <w:tc>
          <w:tcPr/>
          <w:p>
            <w:pPr>
              <w:numPr>
                <w:ilvl w:val="0"/>
                <w:numId w:val="167"/>
              </w:numPr>
              <w:spacing w:before="0" w:beforeAutospacing="0" w:after="120" w:afterAutospacing="0" w:line="240" w:lineRule="auto"/>
              <w:ind w:left="720" w:right="0" w:hanging="360"/>
              <w:jc w:val="left"/>
              <w:outlineLvl w:val="9"/>
            </w:pPr>
            <w:r>
              <w:t>Employee</w:t>
            </w:r>
          </w:p>
          <w:p>
            <w:pPr>
              <w:numPr>
                <w:ilvl w:val="0"/>
                <w:numId w:val="167"/>
              </w:numPr>
              <w:spacing w:before="0" w:beforeAutospacing="0" w:after="120" w:afterAutospacing="0" w:line="240" w:lineRule="auto"/>
              <w:ind w:left="720" w:right="0" w:hanging="360"/>
              <w:jc w:val="left"/>
              <w:outlineLvl w:val="9"/>
            </w:pPr>
            <w:r>
              <w:t>Rights administrator</w:t>
            </w:r>
          </w:p>
          <w:p>
            <w:pPr>
              <w:numPr>
                <w:ilvl w:val="0"/>
                <w:numId w:val="167"/>
              </w:numPr>
              <w:spacing w:before="0" w:beforeAutospacing="0" w:after="120" w:afterAutospacing="0" w:line="240" w:lineRule="auto"/>
              <w:ind w:left="720" w:right="0" w:hanging="360"/>
              <w:jc w:val="left"/>
              <w:outlineLvl w:val="9"/>
            </w:pPr>
            <w:r>
              <w:t>Organisation administrator</w:t>
            </w:r>
          </w:p>
          <w:p>
            <w:pPr>
              <w:numPr>
                <w:ilvl w:val="0"/>
                <w:numId w:val="167"/>
              </w:numPr>
              <w:spacing w:before="0" w:beforeAutospacing="0" w:after="120" w:afterAutospacing="0" w:line="240" w:lineRule="auto"/>
              <w:ind w:left="720" w:right="0" w:hanging="360"/>
              <w:jc w:val="left"/>
              <w:outlineLvl w:val="9"/>
            </w:pPr>
            <w:r>
              <w:t>System manager</w:t>
            </w:r>
          </w:p>
          <w:p>
            <w:pPr>
              <w:numPr>
                <w:ilvl w:val="0"/>
                <w:numId w:val="167"/>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6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 logo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/organisations/{id}/logo</w:t>
            </w:r>
          </w:p>
        </w:tc>
        <w:tc>
          <w:tcPr/>
          <w:p>
            <w:pPr>
              <w:numPr>
                <w:ilvl w:val="0"/>
                <w:numId w:val="0"/>
              </w:numPr>
              <w:spacing w:before="0" w:beforeAutospacing="0" w:after="120" w:afterAutospacing="0" w:line="240" w:lineRule="auto"/>
              <w:ind w:left="0" w:right="0" w:firstLine="0"/>
              <w:jc w:val="left"/>
              <w:outlineLvl w:val="9"/>
            </w:pPr>
            <w:r>
              <w:t>Getting logo byte content</w:t>
            </w:r>
          </w:p>
        </w:tc>
        <w:tc>
          <w:tcPr/>
          <w:p>
            <w:pPr>
              <w:numPr>
                <w:ilvl w:val="0"/>
                <w:numId w:val="168"/>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logo</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/organisations/{id}/logo</w:t>
            </w:r>
          </w:p>
        </w:tc>
        <w:tc>
          <w:tcPr/>
          <w:p>
            <w:pPr>
              <w:numPr>
                <w:ilvl w:val="0"/>
                <w:numId w:val="0"/>
              </w:numPr>
              <w:spacing w:before="0" w:beforeAutospacing="0" w:after="120" w:afterAutospacing="0" w:line="240" w:lineRule="auto"/>
              <w:ind w:left="0" w:right="0" w:firstLine="0"/>
              <w:jc w:val="left"/>
              <w:outlineLvl w:val="9"/>
            </w:pPr>
            <w:r>
              <w:t>Removed logo from organisation</w:t>
            </w:r>
          </w:p>
        </w:tc>
        <w:tc>
          <w:tcPr/>
          <w:p>
            <w:pPr>
              <w:numPr>
                <w:ilvl w:val="0"/>
                <w:numId w:val="169"/>
              </w:numPr>
              <w:spacing w:before="0" w:beforeAutospacing="0" w:after="120" w:afterAutospacing="0" w:line="240" w:lineRule="auto"/>
              <w:ind w:left="720" w:right="0" w:hanging="360"/>
              <w:jc w:val="left"/>
              <w:outlineLvl w:val="9"/>
            </w:pPr>
            <w:r>
              <w:t>Employee</w:t>
            </w:r>
          </w:p>
          <w:p>
            <w:pPr>
              <w:numPr>
                <w:ilvl w:val="0"/>
                <w:numId w:val="169"/>
              </w:numPr>
              <w:spacing w:before="0" w:beforeAutospacing="0" w:after="120" w:afterAutospacing="0" w:line="240" w:lineRule="auto"/>
              <w:ind w:left="720" w:right="0" w:hanging="360"/>
              <w:jc w:val="left"/>
              <w:outlineLvl w:val="9"/>
            </w:pPr>
            <w:r>
              <w:t>Rights administrator</w:t>
            </w:r>
          </w:p>
          <w:p>
            <w:pPr>
              <w:numPr>
                <w:ilvl w:val="0"/>
                <w:numId w:val="169"/>
              </w:numPr>
              <w:spacing w:before="0" w:beforeAutospacing="0" w:after="120" w:afterAutospacing="0" w:line="240" w:lineRule="auto"/>
              <w:ind w:left="720" w:right="0" w:hanging="360"/>
              <w:jc w:val="left"/>
              <w:outlineLvl w:val="9"/>
            </w:pPr>
            <w:r>
              <w:t>Organisation administrator</w:t>
            </w:r>
          </w:p>
          <w:p>
            <w:pPr>
              <w:numPr>
                <w:ilvl w:val="0"/>
                <w:numId w:val="169"/>
              </w:numPr>
              <w:spacing w:before="0" w:beforeAutospacing="0" w:after="120" w:afterAutospacing="0" w:line="240" w:lineRule="auto"/>
              <w:ind w:left="720" w:right="0" w:hanging="360"/>
              <w:jc w:val="left"/>
              <w:outlineLvl w:val="9"/>
            </w:pPr>
            <w:r>
              <w:t>System manager</w:t>
            </w:r>
          </w:p>
          <w:p>
            <w:pPr>
              <w:numPr>
                <w:ilvl w:val="0"/>
                <w:numId w:val="169"/>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66" w:history="1">
              <w:r>
                <w:rPr>
                  <w:rStyle w:val="Hyperlink"/>
                </w:rPr>
                <w:t>Swagger UI</w:t>
              </w:r>
            </w:hyperlink>
          </w:p>
        </w:tc>
      </w:tr>
    </w:tbl>
    <w:p/>
    <w:p>
      <w:pPr>
        <w:pStyle w:val="Heading2"/>
      </w:pPr>
      <w:bookmarkStart w:id="199" w:name="scroll-bookmark-154"/>
      <w:bookmarkEnd w:id="199"/>
      <w:bookmarkStart w:id="200" w:name="scroll-bookmark-155"/>
      <w:bookmarkStart w:id="201" w:name="_Toc256000322"/>
      <w:r>
        <w:t>Systems</w:t>
      </w:r>
      <w:bookmarkEnd w:id="201"/>
      <w:bookmarkEnd w:id="200"/>
    </w:p>
    <w:tbl>
      <w:tblPr>
        <w:tblStyle w:val="ScrollTableNormal"/>
        <w:tblW w:w="5000" w:type="pct"/>
        <w:tblLook w:val="0020"/>
      </w:tblPr>
      <w:tblGrid>
        <w:gridCol w:w="831"/>
        <w:gridCol w:w="3279"/>
        <w:gridCol w:w="1748"/>
        <w:gridCol w:w="1775"/>
        <w:gridCol w:w="85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/organisations/{organisation-id}/systems/</w:t>
            </w:r>
          </w:p>
        </w:tc>
        <w:tc>
          <w:tcPr/>
          <w:p>
            <w:pPr>
              <w:numPr>
                <w:ilvl w:val="0"/>
                <w:numId w:val="0"/>
              </w:numPr>
              <w:spacing w:before="0" w:beforeAutospacing="0" w:after="120" w:afterAutospacing="0" w:line="240" w:lineRule="auto"/>
              <w:ind w:left="0" w:right="0" w:firstLine="0"/>
              <w:jc w:val="left"/>
              <w:outlineLvl w:val="9"/>
            </w:pPr>
            <w:r>
              <w:t>Fetching all systems from an organisation, that the user is allowed to view</w:t>
            </w:r>
          </w:p>
        </w:tc>
        <w:tc>
          <w:tcPr/>
          <w:p>
            <w:pPr>
              <w:numPr>
                <w:ilvl w:val="0"/>
                <w:numId w:val="170"/>
              </w:numPr>
              <w:spacing w:before="0" w:beforeAutospacing="0" w:after="120" w:afterAutospacing="0" w:line="240" w:lineRule="auto"/>
              <w:ind w:left="720" w:right="0" w:hanging="360"/>
              <w:jc w:val="left"/>
              <w:outlineLvl w:val="9"/>
            </w:pPr>
            <w:r>
              <w:t>System administrator</w:t>
            </w:r>
          </w:p>
          <w:p>
            <w:pPr>
              <w:numPr>
                <w:ilvl w:val="0"/>
                <w:numId w:val="170"/>
              </w:numPr>
              <w:spacing w:before="0" w:beforeAutospacing="0" w:after="120" w:afterAutospacing="0" w:line="240" w:lineRule="auto"/>
              <w:ind w:left="720" w:right="0" w:hanging="360"/>
              <w:jc w:val="left"/>
              <w:outlineLvl w:val="9"/>
            </w:pPr>
            <w:r>
              <w:t>Contact administrator</w:t>
            </w:r>
          </w:p>
          <w:p>
            <w:pPr>
              <w:numPr>
                <w:ilvl w:val="0"/>
                <w:numId w:val="170"/>
              </w:numPr>
              <w:spacing w:before="0" w:beforeAutospacing="0" w:after="120" w:afterAutospacing="0" w:line="240" w:lineRule="auto"/>
              <w:ind w:left="720" w:right="0" w:hanging="360"/>
              <w:jc w:val="left"/>
              <w:outlineLvl w:val="9"/>
            </w:pPr>
            <w:r>
              <w:t>Organisation administrator</w:t>
            </w:r>
          </w:p>
          <w:p>
            <w:pPr>
              <w:numPr>
                <w:ilvl w:val="0"/>
                <w:numId w:val="170"/>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hyperlink r:id="rId6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a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w:t>
            </w:r>
          </w:p>
        </w:tc>
        <w:tc>
          <w:tcPr/>
          <w:p>
            <w:pPr>
              <w:numPr>
                <w:ilvl w:val="0"/>
                <w:numId w:val="0"/>
              </w:numPr>
              <w:spacing w:before="0" w:beforeAutospacing="0" w:after="120" w:afterAutospacing="0" w:line="240" w:lineRule="auto"/>
              <w:ind w:left="0" w:right="0" w:firstLine="0"/>
              <w:jc w:val="left"/>
              <w:outlineLvl w:val="9"/>
            </w:pPr>
            <w:r>
              <w:t>Add a system to an organisation</w:t>
            </w:r>
          </w:p>
        </w:tc>
        <w:tc>
          <w:tcPr/>
          <w:p>
            <w:pPr>
              <w:numPr>
                <w:ilvl w:val="0"/>
                <w:numId w:val="171"/>
              </w:numPr>
              <w:spacing w:before="0" w:beforeAutospacing="0" w:after="120" w:afterAutospacing="0" w:line="240" w:lineRule="auto"/>
              <w:ind w:left="720" w:right="0" w:hanging="360"/>
              <w:jc w:val="left"/>
              <w:outlineLvl w:val="9"/>
            </w:pPr>
            <w:r>
              <w:t>Organisation Administrator</w:t>
            </w:r>
          </w:p>
          <w:p>
            <w:pPr>
              <w:numPr>
                <w:ilvl w:val="0"/>
                <w:numId w:val="17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Remove a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/organisations/{organisation-id}/systems/{id}</w:t>
            </w:r>
          </w:p>
        </w:tc>
        <w:tc>
          <w:tcPr/>
          <w:p>
            <w:pPr>
              <w:numPr>
                <w:ilvl w:val="0"/>
                <w:numId w:val="0"/>
              </w:numPr>
              <w:spacing w:before="0" w:beforeAutospacing="0" w:after="120" w:afterAutospacing="0" w:line="240" w:lineRule="auto"/>
              <w:ind w:left="0" w:right="0" w:firstLine="0"/>
              <w:jc w:val="left"/>
              <w:outlineLvl w:val="9"/>
            </w:pPr>
            <w:r>
              <w:t>Remove a system from an organisation</w:t>
            </w:r>
          </w:p>
        </w:tc>
        <w:tc>
          <w:tcPr/>
          <w:p>
            <w:pPr>
              <w:numPr>
                <w:ilvl w:val="0"/>
                <w:numId w:val="172"/>
              </w:numPr>
              <w:spacing w:before="0" w:beforeAutospacing="0" w:after="120" w:afterAutospacing="0" w:line="240" w:lineRule="auto"/>
              <w:ind w:left="720" w:right="0" w:hanging="360"/>
              <w:jc w:val="left"/>
              <w:outlineLvl w:val="9"/>
            </w:pPr>
            <w:r>
              <w:t>Organisation Administrator</w:t>
            </w:r>
          </w:p>
          <w:p>
            <w:pPr>
              <w:numPr>
                <w:ilvl w:val="0"/>
                <w:numId w:val="17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Change default Recipient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/organisations/{organisation-id}/systems/{id}/makedefaultrecipient</w:t>
            </w:r>
          </w:p>
        </w:tc>
        <w:tc>
          <w:tcPr/>
          <w:p>
            <w:pPr>
              <w:numPr>
                <w:ilvl w:val="0"/>
                <w:numId w:val="0"/>
              </w:numPr>
              <w:spacing w:before="0" w:beforeAutospacing="0" w:after="120" w:afterAutospacing="0" w:line="240" w:lineRule="auto"/>
              <w:ind w:left="0" w:right="0" w:firstLine="0"/>
              <w:jc w:val="left"/>
              <w:outlineLvl w:val="9"/>
            </w:pPr>
            <w:r>
              <w:t>Change Default recipient system, this action will mark the target system as RECIPIENT_DEFAULT and remove the marking on the existing</w:t>
            </w:r>
          </w:p>
        </w:tc>
        <w:tc>
          <w:tcPr/>
          <w:p>
            <w:pPr>
              <w:numPr>
                <w:ilvl w:val="0"/>
                <w:numId w:val="173"/>
              </w:numPr>
              <w:spacing w:before="0" w:beforeAutospacing="0" w:after="120" w:afterAutospacing="0" w:line="240" w:lineRule="auto"/>
              <w:ind w:left="720" w:right="0" w:hanging="360"/>
              <w:jc w:val="left"/>
              <w:outlineLvl w:val="9"/>
            </w:pPr>
            <w:r>
              <w:t>Organisation Administrator</w:t>
            </w:r>
          </w:p>
          <w:p>
            <w:pPr>
              <w:numPr>
                <w:ilvl w:val="0"/>
                <w:numId w:val="17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Renew API Token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/organisations/{organisation-id}/systems/{id}/renewapitoken</w:t>
            </w:r>
          </w:p>
        </w:tc>
        <w:tc>
          <w:tcPr/>
          <w:p>
            <w:pPr>
              <w:numPr>
                <w:ilvl w:val="0"/>
                <w:numId w:val="0"/>
              </w:numPr>
              <w:spacing w:before="0" w:beforeAutospacing="0" w:after="120" w:afterAutospacing="0" w:line="240" w:lineRule="auto"/>
              <w:ind w:left="0" w:right="0" w:firstLine="0"/>
              <w:jc w:val="left"/>
              <w:outlineLvl w:val="9"/>
            </w:pPr>
            <w:r>
              <w:t>Renew API token. Create new API token if not already existed or Update API token value if not existed. Existing OCES certificate will be removed</w:t>
            </w:r>
          </w:p>
        </w:tc>
        <w:tc>
          <w:tcPr/>
          <w:p>
            <w:pPr>
              <w:numPr>
                <w:ilvl w:val="0"/>
                <w:numId w:val="174"/>
              </w:numPr>
              <w:spacing w:before="0" w:beforeAutospacing="0" w:after="120" w:afterAutospacing="0" w:line="240" w:lineRule="auto"/>
              <w:ind w:left="720" w:right="0" w:hanging="360"/>
              <w:jc w:val="left"/>
              <w:outlineLvl w:val="9"/>
            </w:pPr>
            <w:r>
              <w:t>Organisation Administrator</w:t>
            </w:r>
          </w:p>
          <w:p>
            <w:pPr>
              <w:numPr>
                <w:ilvl w:val="0"/>
                <w:numId w:val="17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/organisations/{organisation-id}/systems/{system-id}</w:t>
            </w:r>
          </w:p>
        </w:tc>
        <w:tc>
          <w:tcPr/>
          <w:p>
            <w:pPr>
              <w:numPr>
                <w:ilvl w:val="0"/>
                <w:numId w:val="0"/>
              </w:numPr>
              <w:spacing w:before="0" w:beforeAutospacing="0" w:after="120" w:afterAutospacing="0" w:line="240" w:lineRule="auto"/>
              <w:ind w:left="0" w:right="0" w:firstLine="0"/>
              <w:jc w:val="left"/>
              <w:outlineLvl w:val="9"/>
            </w:pPr>
            <w:r>
              <w:t>Fetching system by ID</w:t>
            </w:r>
          </w:p>
        </w:tc>
        <w:tc>
          <w:tcPr/>
          <w:p>
            <w:pPr>
              <w:numPr>
                <w:ilvl w:val="0"/>
                <w:numId w:val="175"/>
              </w:numPr>
              <w:spacing w:before="0" w:beforeAutospacing="0" w:after="120" w:afterAutospacing="0" w:line="240" w:lineRule="auto"/>
              <w:ind w:left="720" w:right="0" w:hanging="360"/>
              <w:jc w:val="left"/>
              <w:outlineLvl w:val="9"/>
            </w:pPr>
            <w:r>
              <w:t>System administrator</w:t>
            </w:r>
          </w:p>
          <w:p>
            <w:pPr>
              <w:numPr>
                <w:ilvl w:val="0"/>
                <w:numId w:val="175"/>
              </w:numPr>
              <w:spacing w:before="0" w:beforeAutospacing="0" w:after="120" w:afterAutospacing="0" w:line="240" w:lineRule="auto"/>
              <w:ind w:left="720" w:right="0" w:hanging="360"/>
              <w:jc w:val="left"/>
              <w:outlineLvl w:val="9"/>
            </w:pPr>
            <w:r>
              <w:t>Contact administrator</w:t>
            </w:r>
          </w:p>
          <w:p>
            <w:pPr>
              <w:numPr>
                <w:ilvl w:val="0"/>
                <w:numId w:val="175"/>
              </w:numPr>
              <w:spacing w:before="0" w:beforeAutospacing="0" w:after="120" w:afterAutospacing="0" w:line="240" w:lineRule="auto"/>
              <w:ind w:left="720" w:right="0" w:hanging="360"/>
              <w:jc w:val="left"/>
              <w:outlineLvl w:val="9"/>
            </w:pPr>
            <w:r>
              <w:t>Organisation administrator</w:t>
            </w:r>
          </w:p>
          <w:p>
            <w:pPr>
              <w:numPr>
                <w:ilvl w:val="0"/>
                <w:numId w:val="175"/>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hyperlink r:id="rId7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/organisations/{organisation-id}/systems/{system-id}</w:t>
            </w:r>
          </w:p>
        </w:tc>
        <w:tc>
          <w:tcPr/>
          <w:p>
            <w:pPr>
              <w:numPr>
                <w:ilvl w:val="0"/>
                <w:numId w:val="0"/>
              </w:numPr>
              <w:spacing w:before="0" w:beforeAutospacing="0" w:after="120" w:afterAutospacing="0" w:line="240" w:lineRule="auto"/>
              <w:ind w:left="0" w:right="0" w:firstLine="0"/>
              <w:jc w:val="left"/>
              <w:outlineLvl w:val="9"/>
            </w:pPr>
            <w:r>
              <w:t>Updating a system by Id</w:t>
            </w:r>
          </w:p>
        </w:tc>
        <w:tc>
          <w:tcPr/>
          <w:p>
            <w:pPr>
              <w:numPr>
                <w:ilvl w:val="0"/>
                <w:numId w:val="176"/>
              </w:numPr>
              <w:spacing w:before="0" w:beforeAutospacing="0" w:after="120" w:afterAutospacing="0" w:line="240" w:lineRule="auto"/>
              <w:ind w:left="720" w:right="0" w:hanging="360"/>
              <w:jc w:val="left"/>
              <w:outlineLvl w:val="9"/>
            </w:pPr>
            <w:r>
              <w:t>System administrator</w:t>
            </w:r>
          </w:p>
          <w:p>
            <w:pPr>
              <w:numPr>
                <w:ilvl w:val="0"/>
                <w:numId w:val="176"/>
              </w:numPr>
              <w:spacing w:before="0" w:beforeAutospacing="0" w:after="120" w:afterAutospacing="0" w:line="240" w:lineRule="auto"/>
              <w:ind w:left="720" w:right="0" w:hanging="360"/>
              <w:jc w:val="left"/>
              <w:outlineLvl w:val="9"/>
            </w:pPr>
            <w:r>
              <w:t>Organisation administrator</w:t>
            </w:r>
          </w:p>
        </w:tc>
        <w:tc>
          <w:tcPr/>
          <w:p>
            <w:pPr>
              <w:numPr>
                <w:ilvl w:val="0"/>
                <w:numId w:val="0"/>
              </w:numPr>
              <w:spacing w:before="0" w:beforeAutospacing="0" w:after="120" w:afterAutospacing="0" w:line="240" w:lineRule="auto"/>
              <w:ind w:left="0" w:right="0" w:firstLine="0"/>
              <w:jc w:val="left"/>
              <w:outlineLvl w:val="9"/>
            </w:pPr>
            <w:hyperlink r:id="rId7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SSH-key for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/organisations/{organisation-id}/systems/{system-id}/sshkey</w:t>
            </w:r>
          </w:p>
        </w:tc>
        <w:tc>
          <w:tcPr/>
          <w:p>
            <w:pPr>
              <w:numPr>
                <w:ilvl w:val="0"/>
                <w:numId w:val="0"/>
              </w:numPr>
              <w:spacing w:before="0" w:beforeAutospacing="0" w:after="120" w:afterAutospacing="0" w:line="240" w:lineRule="auto"/>
              <w:ind w:left="0" w:right="0" w:firstLine="0"/>
              <w:jc w:val="left"/>
              <w:outlineLvl w:val="9"/>
            </w:pPr>
            <w:r>
              <w:t>Creating/updating SSH-key for system</w:t>
            </w:r>
          </w:p>
        </w:tc>
        <w:tc>
          <w:tcPr/>
          <w:p>
            <w:pPr>
              <w:numPr>
                <w:ilvl w:val="0"/>
                <w:numId w:val="177"/>
              </w:numPr>
              <w:spacing w:before="0" w:beforeAutospacing="0" w:after="120" w:afterAutospacing="0" w:line="240" w:lineRule="auto"/>
              <w:ind w:left="720" w:right="0" w:hanging="360"/>
              <w:jc w:val="left"/>
              <w:outlineLvl w:val="9"/>
            </w:pPr>
            <w:r>
              <w:t>System administrator</w:t>
            </w:r>
          </w:p>
          <w:p>
            <w:pPr>
              <w:numPr>
                <w:ilvl w:val="0"/>
                <w:numId w:val="177"/>
              </w:numPr>
              <w:spacing w:before="0" w:beforeAutospacing="0" w:after="120" w:afterAutospacing="0" w:line="240" w:lineRule="auto"/>
              <w:ind w:left="720" w:right="0" w:hanging="360"/>
              <w:jc w:val="left"/>
              <w:outlineLvl w:val="9"/>
            </w:pPr>
            <w:r>
              <w:t>Organisation administrator</w:t>
            </w:r>
          </w:p>
        </w:tc>
        <w:tc>
          <w:tcPr/>
          <w:p>
            <w:pPr>
              <w:numPr>
                <w:ilvl w:val="0"/>
                <w:numId w:val="0"/>
              </w:numPr>
              <w:spacing w:before="0" w:beforeAutospacing="0" w:after="120" w:afterAutospacing="0" w:line="240" w:lineRule="auto"/>
              <w:ind w:left="0" w:right="0" w:firstLine="0"/>
              <w:jc w:val="left"/>
              <w:outlineLvl w:val="9"/>
            </w:pPr>
            <w:hyperlink r:id="rId74" w:history="1">
              <w:r>
                <w:rPr>
                  <w:rStyle w:val="Hyperlink"/>
                </w:rPr>
                <w:t>Swagger UI</w:t>
              </w:r>
            </w:hyperlink>
          </w:p>
        </w:tc>
      </w:tr>
    </w:tbl>
    <w:p/>
    <w:p>
      <w:pPr>
        <w:pStyle w:val="Heading2"/>
      </w:pPr>
      <w:bookmarkStart w:id="202" w:name="scroll-bookmark-156"/>
      <w:bookmarkEnd w:id="202"/>
      <w:bookmarkStart w:id="203" w:name="scroll-bookmark-157"/>
      <w:bookmarkStart w:id="204" w:name="_Toc256000323"/>
      <w:r>
        <w:t>Contact structure</w:t>
      </w:r>
      <w:bookmarkEnd w:id="204"/>
      <w:bookmarkEnd w:id="203"/>
    </w:p>
    <w:p>
      <w:r>
        <w:t xml:space="preserve">The contact structure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The structure can be read anonymously since users should be able to identity where to contact an authority before sending the message, which requires the an authorized user.</w:t>
      </w:r>
    </w:p>
    <w:tbl>
      <w:tblPr>
        <w:tblStyle w:val="ScrollTableNormal"/>
        <w:tblW w:w="5000" w:type="pct"/>
        <w:tblLook w:val="0020"/>
      </w:tblPr>
      <w:tblGrid>
        <w:gridCol w:w="1349"/>
        <w:gridCol w:w="2856"/>
        <w:gridCol w:w="1249"/>
        <w:gridCol w:w="2051"/>
        <w:gridCol w:w="9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/organisations/{organisation-id}/contact-points/</w:t>
            </w:r>
          </w:p>
        </w:tc>
        <w:tc>
          <w:tcPr/>
          <w:p>
            <w:pPr>
              <w:numPr>
                <w:ilvl w:val="0"/>
                <w:numId w:val="0"/>
              </w:numPr>
              <w:spacing w:before="0" w:beforeAutospacing="0" w:after="120" w:afterAutospacing="0" w:line="240" w:lineRule="auto"/>
              <w:ind w:left="0" w:right="0" w:firstLine="0"/>
              <w:jc w:val="left"/>
              <w:outlineLvl w:val="9"/>
            </w:pPr>
            <w:r>
              <w:t>Fetching some or all contact points</w:t>
            </w:r>
          </w:p>
        </w:tc>
        <w:tc>
          <w:tcPr/>
          <w:p>
            <w:pPr>
              <w:numPr>
                <w:ilvl w:val="0"/>
                <w:numId w:val="178"/>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/organisations/{organisation-id}/contact-points/</w:t>
            </w:r>
          </w:p>
        </w:tc>
        <w:tc>
          <w:tcPr/>
          <w:p>
            <w:pPr>
              <w:numPr>
                <w:ilvl w:val="0"/>
                <w:numId w:val="0"/>
              </w:numPr>
              <w:spacing w:before="0" w:beforeAutospacing="0" w:after="120" w:afterAutospacing="0" w:line="240" w:lineRule="auto"/>
              <w:ind w:left="0" w:right="0" w:firstLine="0"/>
              <w:jc w:val="left"/>
              <w:outlineLvl w:val="9"/>
            </w:pPr>
            <w:r>
              <w:t>Add a contact point</w:t>
            </w:r>
          </w:p>
        </w:tc>
        <w:tc>
          <w:tcPr/>
          <w:p>
            <w:pPr>
              <w:numPr>
                <w:ilvl w:val="0"/>
                <w:numId w:val="179"/>
              </w:numPr>
              <w:spacing w:before="0" w:beforeAutospacing="0" w:after="120" w:afterAutospacing="0" w:line="240" w:lineRule="auto"/>
              <w:ind w:left="720" w:right="0" w:hanging="360"/>
              <w:jc w:val="left"/>
              <w:outlineLvl w:val="9"/>
            </w:pPr>
            <w:r>
              <w:t>Contact Administrator</w:t>
            </w:r>
          </w:p>
          <w:p>
            <w:pPr>
              <w:numPr>
                <w:ilvl w:val="0"/>
                <w:numId w:val="17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Fetching contact point by ID</w:t>
            </w:r>
          </w:p>
        </w:tc>
        <w:tc>
          <w:tcPr/>
          <w:p>
            <w:pPr>
              <w:numPr>
                <w:ilvl w:val="0"/>
                <w:numId w:val="180"/>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Updating a contact point by ID</w:t>
            </w:r>
          </w:p>
        </w:tc>
        <w:tc>
          <w:tcPr/>
          <w:p>
            <w:pPr>
              <w:numPr>
                <w:ilvl w:val="0"/>
                <w:numId w:val="181"/>
              </w:numPr>
              <w:spacing w:before="0" w:beforeAutospacing="0" w:after="120" w:afterAutospacing="0" w:line="240" w:lineRule="auto"/>
              <w:ind w:left="720" w:right="0" w:hanging="360"/>
              <w:jc w:val="left"/>
              <w:outlineLvl w:val="9"/>
            </w:pPr>
            <w:r>
              <w:t>Contact Administrator</w:t>
            </w:r>
          </w:p>
          <w:p>
            <w:pPr>
              <w:numPr>
                <w:ilvl w:val="0"/>
                <w:numId w:val="18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/organisations/{organisation-id}/contact-points/{id}</w:t>
            </w:r>
          </w:p>
        </w:tc>
        <w:tc>
          <w:tcPr/>
          <w:p>
            <w:pPr>
              <w:numPr>
                <w:ilvl w:val="0"/>
                <w:numId w:val="0"/>
              </w:numPr>
              <w:spacing w:before="0" w:beforeAutospacing="0" w:after="120" w:afterAutospacing="0" w:line="240" w:lineRule="auto"/>
              <w:ind w:left="0" w:right="0" w:firstLine="0"/>
              <w:jc w:val="left"/>
              <w:outlineLvl w:val="9"/>
            </w:pPr>
            <w:r>
              <w:t>Delete a contact point given the ID</w:t>
            </w:r>
          </w:p>
        </w:tc>
        <w:tc>
          <w:tcPr/>
          <w:p>
            <w:pPr>
              <w:numPr>
                <w:ilvl w:val="0"/>
                <w:numId w:val="182"/>
              </w:numPr>
              <w:spacing w:before="0" w:beforeAutospacing="0" w:after="120" w:afterAutospacing="0" w:line="240" w:lineRule="auto"/>
              <w:ind w:left="720" w:right="0" w:hanging="360"/>
              <w:jc w:val="left"/>
              <w:outlineLvl w:val="9"/>
            </w:pPr>
            <w:r>
              <w:t>Contact Administrator</w:t>
            </w:r>
          </w:p>
          <w:p>
            <w:pPr>
              <w:numPr>
                <w:ilvl w:val="0"/>
                <w:numId w:val="18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/organisations/{organisation-id}/contact-groups/</w:t>
            </w:r>
          </w:p>
        </w:tc>
        <w:tc>
          <w:tcPr/>
          <w:p>
            <w:pPr>
              <w:numPr>
                <w:ilvl w:val="0"/>
                <w:numId w:val="0"/>
              </w:numPr>
              <w:spacing w:before="0" w:beforeAutospacing="0" w:after="120" w:afterAutospacing="0" w:line="240" w:lineRule="auto"/>
              <w:ind w:left="0" w:right="0" w:firstLine="0"/>
              <w:jc w:val="left"/>
              <w:outlineLvl w:val="9"/>
            </w:pPr>
            <w:r>
              <w:t>Fetching some or all contact groups</w:t>
            </w:r>
          </w:p>
        </w:tc>
        <w:tc>
          <w:tcPr/>
          <w:p>
            <w:pPr>
              <w:numPr>
                <w:ilvl w:val="0"/>
                <w:numId w:val="183"/>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8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/organisations/{organisation-id}/contact-groups/</w:t>
            </w:r>
          </w:p>
        </w:tc>
        <w:tc>
          <w:tcPr/>
          <w:p>
            <w:pPr>
              <w:numPr>
                <w:ilvl w:val="0"/>
                <w:numId w:val="0"/>
              </w:numPr>
              <w:spacing w:before="0" w:beforeAutospacing="0" w:after="120" w:afterAutospacing="0" w:line="240" w:lineRule="auto"/>
              <w:ind w:left="0" w:right="0" w:firstLine="0"/>
              <w:jc w:val="left"/>
              <w:outlineLvl w:val="9"/>
            </w:pPr>
            <w:r>
              <w:t>Add a contact group</w:t>
            </w:r>
          </w:p>
        </w:tc>
        <w:tc>
          <w:tcPr/>
          <w:p>
            <w:pPr>
              <w:numPr>
                <w:ilvl w:val="0"/>
                <w:numId w:val="184"/>
              </w:numPr>
              <w:spacing w:before="0" w:beforeAutospacing="0" w:after="120" w:afterAutospacing="0" w:line="240" w:lineRule="auto"/>
              <w:ind w:left="720" w:right="0" w:hanging="360"/>
              <w:jc w:val="left"/>
              <w:outlineLvl w:val="9"/>
            </w:pPr>
            <w:r>
              <w:t>Contact Administrator</w:t>
            </w:r>
          </w:p>
          <w:p>
            <w:pPr>
              <w:numPr>
                <w:ilvl w:val="0"/>
                <w:numId w:val="18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8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Fetching contact group by ID</w:t>
            </w:r>
          </w:p>
        </w:tc>
        <w:tc>
          <w:tcPr/>
          <w:p>
            <w:pPr>
              <w:numPr>
                <w:ilvl w:val="0"/>
                <w:numId w:val="185"/>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8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Updating a contact group by ID</w:t>
            </w:r>
          </w:p>
        </w:tc>
        <w:tc>
          <w:tcPr/>
          <w:p>
            <w:pPr>
              <w:numPr>
                <w:ilvl w:val="0"/>
                <w:numId w:val="186"/>
              </w:numPr>
              <w:spacing w:before="0" w:beforeAutospacing="0" w:after="120" w:afterAutospacing="0" w:line="240" w:lineRule="auto"/>
              <w:ind w:left="720" w:right="0" w:hanging="360"/>
              <w:jc w:val="left"/>
              <w:outlineLvl w:val="9"/>
            </w:pPr>
            <w:r>
              <w:t>Contact Administrator</w:t>
            </w:r>
          </w:p>
          <w:p>
            <w:pPr>
              <w:numPr>
                <w:ilvl w:val="0"/>
                <w:numId w:val="18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8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/organisations/{organisation-id}/contact-groups/{id}</w:t>
            </w:r>
          </w:p>
        </w:tc>
        <w:tc>
          <w:tcPr/>
          <w:p>
            <w:pPr>
              <w:numPr>
                <w:ilvl w:val="0"/>
                <w:numId w:val="0"/>
              </w:numPr>
              <w:spacing w:before="0" w:beforeAutospacing="0" w:after="120" w:afterAutospacing="0" w:line="240" w:lineRule="auto"/>
              <w:ind w:left="0" w:right="0" w:firstLine="0"/>
              <w:jc w:val="left"/>
              <w:outlineLvl w:val="9"/>
            </w:pPr>
            <w:r>
              <w:t>Delete a contact group given the ID</w:t>
            </w:r>
          </w:p>
        </w:tc>
        <w:tc>
          <w:tcPr/>
          <w:p>
            <w:pPr>
              <w:numPr>
                <w:ilvl w:val="0"/>
                <w:numId w:val="187"/>
              </w:numPr>
              <w:spacing w:before="0" w:beforeAutospacing="0" w:after="120" w:afterAutospacing="0" w:line="240" w:lineRule="auto"/>
              <w:ind w:left="720" w:right="0" w:hanging="360"/>
              <w:jc w:val="left"/>
              <w:outlineLvl w:val="9"/>
            </w:pPr>
            <w:r>
              <w:t>Contact Administrator</w:t>
            </w:r>
          </w:p>
          <w:p>
            <w:pPr>
              <w:numPr>
                <w:ilvl w:val="0"/>
                <w:numId w:val="18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8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/contact-groups/</w:t>
            </w:r>
          </w:p>
        </w:tc>
        <w:tc>
          <w:tcPr/>
          <w:p>
            <w:pPr>
              <w:numPr>
                <w:ilvl w:val="0"/>
                <w:numId w:val="0"/>
              </w:numPr>
              <w:spacing w:before="0" w:beforeAutospacing="0" w:after="120" w:afterAutospacing="0" w:line="240" w:lineRule="auto"/>
              <w:ind w:left="0" w:right="0" w:firstLine="0"/>
              <w:jc w:val="left"/>
              <w:outlineLvl w:val="9"/>
            </w:pPr>
            <w:r>
              <w:t>Finding a contact groups without knowing which organisation it belongs to</w:t>
            </w:r>
          </w:p>
        </w:tc>
        <w:tc>
          <w:tcPr/>
          <w:p>
            <w:pPr>
              <w:numPr>
                <w:ilvl w:val="0"/>
                <w:numId w:val="188"/>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8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/contact-points/</w:t>
            </w:r>
          </w:p>
        </w:tc>
        <w:tc>
          <w:tcPr/>
          <w:p>
            <w:pPr>
              <w:numPr>
                <w:ilvl w:val="0"/>
                <w:numId w:val="0"/>
              </w:numPr>
              <w:spacing w:before="0" w:beforeAutospacing="0" w:after="120" w:afterAutospacing="0" w:line="240" w:lineRule="auto"/>
              <w:ind w:left="0" w:right="0" w:firstLine="0"/>
              <w:jc w:val="left"/>
              <w:outlineLvl w:val="9"/>
            </w:pPr>
            <w:r>
              <w:t>Finding a contact points without knowing which organisation it belongs to</w:t>
            </w:r>
          </w:p>
        </w:tc>
        <w:tc>
          <w:tcPr/>
          <w:p>
            <w:pPr>
              <w:numPr>
                <w:ilvl w:val="0"/>
                <w:numId w:val="189"/>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86" w:history="1">
              <w:r>
                <w:rPr>
                  <w:rStyle w:val="Hyperlink"/>
                </w:rPr>
                <w:t>Swagger UI</w:t>
              </w:r>
            </w:hyperlink>
          </w:p>
        </w:tc>
      </w:tr>
    </w:tbl>
    <w:p>
      <w:pPr>
        <w:pStyle w:val="Heading2"/>
      </w:pPr>
      <w:bookmarkStart w:id="205" w:name="scroll-bookmark-158"/>
      <w:bookmarkEnd w:id="205"/>
      <w:bookmarkStart w:id="206" w:name="scroll-bookmark-159"/>
      <w:bookmarkStart w:id="207" w:name="_Toc256000324"/>
      <w:r>
        <w:t>Querying in System registry APIs</w:t>
      </w:r>
      <w:bookmarkEnd w:id="207"/>
      <w:bookmarkEnd w:id="206"/>
    </w:p>
    <w:p>
      <w:r>
        <w:t xml:space="preserve">For description of common search functionality, please revisit the section </w:t>
      </w:r>
      <w:r>
        <w:rPr>
          <w:b/>
        </w:rPr>
        <w:t>Querying and searching resources</w:t>
      </w:r>
      <w:r>
        <w:t>.</w:t>
      </w:r>
    </w:p>
    <w:p>
      <w:r>
        <w:t>The system registry exposes endpoint to fetch organisation. An organisation in the system registry contains multiple sub-resources, these are sender and receiver systems (called systems), contact point and contact groups. Each have their own set of points that can be queried. This is done to accommodate multiple users editing simultaneously in both the contact structure (contact point and groups) and systems of a single organisation.</w:t>
      </w:r>
    </w:p>
    <w:p>
      <w:r>
        <w:t>The following five endpoints have been exposed externally from System Registry:</w:t>
      </w:r>
    </w:p>
    <w:p>
      <w:pPr>
        <w:numPr>
          <w:ilvl w:val="0"/>
          <w:numId w:val="190"/>
        </w:numPr>
      </w:pPr>
      <w:r>
        <w:t>/organisations/</w:t>
      </w:r>
    </w:p>
    <w:p>
      <w:pPr>
        <w:numPr>
          <w:ilvl w:val="1"/>
          <w:numId w:val="191"/>
        </w:numPr>
      </w:pPr>
      <w:r>
        <w:t xml:space="preserve">Queries </w:t>
      </w:r>
      <w:r>
        <w:t>all organisations the user is allowed to see. A system manager can see all organisations, while an anonymous user can only see authorities</w:t>
      </w:r>
      <w:r>
        <w:t>. Likewise is it with regards to how much is returned. An organisation administrator can see all fields of own organisation but only certain fields of authorities.</w:t>
      </w:r>
    </w:p>
    <w:p>
      <w:pPr>
        <w:numPr>
          <w:ilvl w:val="0"/>
          <w:numId w:val="190"/>
        </w:numPr>
      </w:pPr>
      <w:r>
        <w:t>/contact-groups/</w:t>
      </w:r>
    </w:p>
    <w:p>
      <w:pPr>
        <w:numPr>
          <w:ilvl w:val="1"/>
          <w:numId w:val="192"/>
        </w:numPr>
      </w:pPr>
      <w:r>
        <w:t>Queries all contact groups across all organisations. A contact group can have a parent contact group or no parent if the group is placed at the top of the hierarchy.</w:t>
      </w:r>
    </w:p>
    <w:p>
      <w:pPr>
        <w:numPr>
          <w:ilvl w:val="0"/>
          <w:numId w:val="190"/>
        </w:numPr>
      </w:pPr>
      <w:r>
        <w:t>/organisations/{organisation-id}/contact-groups/</w:t>
      </w:r>
    </w:p>
    <w:p>
      <w:pPr>
        <w:numPr>
          <w:ilvl w:val="1"/>
          <w:numId w:val="193"/>
        </w:numPr>
      </w:pPr>
      <w:r>
        <w:t>Queries contact groups under specified organisation.</w:t>
      </w:r>
    </w:p>
    <w:p>
      <w:pPr>
        <w:numPr>
          <w:ilvl w:val="0"/>
          <w:numId w:val="190"/>
        </w:numPr>
      </w:pPr>
      <w:r>
        <w:t>/organisations/{organisation-id}/contact-points/</w:t>
      </w:r>
    </w:p>
    <w:p>
      <w:pPr>
        <w:numPr>
          <w:ilvl w:val="1"/>
          <w:numId w:val="194"/>
        </w:numPr>
      </w:pPr>
      <w:r>
        <w:t xml:space="preserve">Returns list of contact-points under specified organisation. Each contact-point has a list of contact-groups (it can now belong to more than one group). If the contact-point is at the top at the hierarchy, the contact-group list is empty. A contact-point </w:t>
      </w:r>
      <w:r>
        <w:rPr>
          <w:b/>
        </w:rPr>
        <w:t xml:space="preserve">cannot </w:t>
      </w:r>
      <w:r>
        <w:t xml:space="preserve">both exist in a group </w:t>
      </w:r>
      <w:r>
        <w:rPr>
          <w:b/>
        </w:rPr>
        <w:t>and</w:t>
      </w:r>
      <w:r>
        <w:t xml:space="preserve"> also at the root-level.</w:t>
      </w:r>
    </w:p>
    <w:p>
      <w:pPr>
        <w:numPr>
          <w:ilvl w:val="0"/>
          <w:numId w:val="190"/>
        </w:numPr>
      </w:pPr>
      <w:r>
        <w:t>/organisations/{organisation-id}/systems/</w:t>
      </w:r>
    </w:p>
    <w:p>
      <w:pPr>
        <w:numPr>
          <w:ilvl w:val="1"/>
          <w:numId w:val="195"/>
        </w:numPr>
      </w:pPr>
      <w:r>
        <w:t>Returns a list of sender and receiver systems that the given organisation currently has created.</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"organisations"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08" w:name="scroll-bookmark-160"/>
      <w:bookmarkEnd w:id="208"/>
      <w:bookmarkStart w:id="209" w:name="scroll-bookmark-161"/>
      <w:bookmarkStart w:id="210" w:name="_Toc256000325"/>
      <w:r>
        <w:t>Fetching organisations on ID</w:t>
      </w:r>
      <w:bookmarkEnd w:id="210"/>
      <w:bookmarkEnd w:id="20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w:t>
            </w:r>
          </w:p>
        </w:tc>
      </w:tr>
    </w:tbl>
    <w:p>
      <w:r>
        <w:t>will fetch the organisation with id 70b29451-a265-427c-ac7b-cda01413a080 (Random UUID with no actual organisation behind it).</w:t>
      </w:r>
    </w:p>
    <w:p>
      <w:r>
        <w:rPr>
          <w:b/>
        </w:rPr>
        <w:t>Searching for organisations</w:t>
      </w:r>
    </w:p>
    <w:p>
      <w:r>
        <w:t>Searching can be done using the generic search mentioned above and/or using the following parameters:</w:t>
      </w:r>
    </w:p>
    <w:tbl>
      <w:tblPr>
        <w:tblStyle w:val="ScrollTableNormal"/>
        <w:tblW w:w="5000" w:type="pct"/>
        <w:tblLook w:val="0000"/>
      </w:tblPr>
      <w:tblGrid>
        <w:gridCol w:w="1174"/>
        <w:gridCol w:w="731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Organisation ID(s) to search for. Used to fetch many organisations with known IDs at the same time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Name(s) of organisation(s)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One or more CVR numbers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One or more systemIds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A organisation type to search for. One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COMPANY</w:t>
            </w:r>
            <w:r>
              <w:t>. Also requires a cvrNumber parameter.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/organisations/?&lt;parameter&gt;=&lt;value&gt;&amp;&lt;parameter&gt;=&lt;value&gt;&amp;&lt;parameter&gt;=&lt;value&gt;</w:t>
            </w:r>
          </w:p>
        </w:tc>
      </w:tr>
    </w:tbl>
    <w:p>
      <w:r>
        <w:t>It’s possible to mix-and-match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p>
        </w:tc>
      </w:tr>
    </w:tbl>
    <w:p>
      <w:r>
        <w:t>returns the organisation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organisations with the given CVR numbers.</w:t>
      </w:r>
    </w:p>
    <w:p>
      <w:pPr>
        <w:pStyle w:val="Heading3"/>
      </w:pPr>
      <w:bookmarkStart w:id="211" w:name="scroll-bookmark-162"/>
      <w:bookmarkEnd w:id="211"/>
      <w:bookmarkStart w:id="212" w:name="scroll-bookmark-163"/>
      <w:bookmarkStart w:id="213" w:name="_Toc256000326"/>
      <w:r>
        <w:t>Searching for ContactPoints across all organisations or within an Organisation</w:t>
      </w:r>
      <w:bookmarkEnd w:id="213"/>
      <w:bookmarkEnd w:id="212"/>
    </w:p>
    <w:p>
      <w:r>
        <w:t>Querying for ContactPoints within an organisation is done using a GET request to either of the endpoints:</w:t>
      </w:r>
    </w:p>
    <w:p>
      <w:r>
        <w:rPr>
          <w:i/>
        </w:rPr>
        <w:t>/organisations/</w:t>
      </w:r>
      <w:r>
        <w:t>id/contact-points/</w:t>
      </w:r>
    </w:p>
    <w:p>
      <w:r>
        <w:rPr>
          <w:i/>
        </w:rPr>
        <w:t>/</w:t>
      </w:r>
      <w:r>
        <w:t>contact-points/</w:t>
      </w:r>
    </w:p>
    <w:p>
      <w:r>
        <w:rPr>
          <w:b/>
        </w:rPr>
        <w:t>Where id is the id of the organisation</w:t>
      </w:r>
      <w:r>
        <w:t>.</w:t>
      </w:r>
    </w:p>
    <w:p>
      <w:r>
        <w:t>The result is a page of contactPointSearchResult,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It can be paged, just like the organisationSearchResult and the structure of a contactpoint is part of the organisation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r>
        <w:t>The endpoint supports each searching against all properties on the ContactPoint. Additionally the endpoint also has the following search options:</w:t>
      </w:r>
    </w:p>
    <w:tbl>
      <w:tblPr>
        <w:tblStyle w:val="ScrollTableNormal"/>
        <w:tblW w:w="5000" w:type="pct"/>
        <w:tblLook w:val="0000"/>
      </w:tblPr>
      <w:tblGrid>
        <w:gridCol w:w="2081"/>
        <w:gridCol w:w="6406"/>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isRoot</w:t>
            </w:r>
          </w:p>
        </w:tc>
        <w:tc>
          <w:tcPr/>
          <w:p>
            <w:pPr>
              <w:numPr>
                <w:ilvl w:val="0"/>
                <w:numId w:val="0"/>
              </w:numPr>
              <w:spacing w:before="0" w:beforeAutospacing="0" w:after="120" w:afterAutospacing="0" w:line="240" w:lineRule="auto"/>
              <w:ind w:left="0" w:right="0" w:firstLine="0"/>
              <w:jc w:val="left"/>
              <w:outlineLvl w:val="9"/>
            </w:pPr>
            <w:r>
              <w:t>boolean. If true, the only contact-point that is not related to any contact-groups is returned. If provided as false, only contact-point associated to any contact-group is returned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w:t>
            </w:r>
          </w:p>
        </w:tc>
        <w:tc>
          <w:tcPr/>
          <w:p>
            <w:pPr>
              <w:numPr>
                <w:ilvl w:val="0"/>
                <w:numId w:val="0"/>
              </w:numPr>
              <w:spacing w:before="0" w:beforeAutospacing="0" w:after="120" w:afterAutospacing="0" w:line="240" w:lineRule="auto"/>
              <w:ind w:left="0" w:right="0" w:firstLine="0"/>
              <w:jc w:val="left"/>
              <w:outlineLvl w:val="9"/>
            </w:pPr>
            <w:r>
              <w:t>One or more search terms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searchTermOrName</w:t>
            </w:r>
          </w:p>
        </w:tc>
        <w:tc>
          <w:tcPr/>
          <w:p>
            <w:pPr>
              <w:numPr>
                <w:ilvl w:val="0"/>
                <w:numId w:val="0"/>
              </w:numPr>
              <w:spacing w:before="0" w:beforeAutospacing="0" w:after="120" w:afterAutospacing="0" w:line="240" w:lineRule="auto"/>
              <w:ind w:left="0" w:right="0" w:firstLine="0"/>
              <w:jc w:val="left"/>
              <w:outlineLvl w:val="9"/>
            </w:pPr>
            <w:r>
              <w:t>One or or more search words that can be found in either search terms OR name fields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One id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One id to search for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/organisations/id/contact-points/?&lt;parameter&gt;=&lt;value&gt;&amp;&lt;parameter&gt;=&lt;value&gt;&amp;&lt;parameter&gt;=&lt;value&gt;</w:t>
            </w:r>
          </w:p>
        </w:tc>
      </w:tr>
    </w:tbl>
    <w:p>
      <w:r>
        <w:t>It’s possible to mix-and-match different parameters. For lines 2 and 3 it’s possible to add as many parameters/values as desired.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  </w:t>
            </w:r>
          </w:p>
        </w:tc>
      </w:tr>
    </w:tbl>
    <w:p>
      <w:r>
        <w:t>returns all the contact points for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/organisations/70b29451-a265-427c-ac7b-cda01413a080/contact-points/?searchTerm=Folkeskole  </w:t>
            </w:r>
          </w:p>
        </w:tc>
      </w:tr>
    </w:tbl>
    <w:p>
      <w:r>
        <w:t>returns all the contact points with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/organisations/70b29451-a265-427c-ac7b-cda01413a080/contact-points/?searchTerm=Folkeskole&amp;contactGroupId=</w:t>
            </w:r>
            <w:r>
              <w:rPr>
                <w:rStyle w:val="scroll-codedefaultnewcontentvalue"/>
                <w:rFonts w:ascii="Courier New" w:eastAsia="Times New Roman" w:hAnsi="Courier New" w:cs="Times New Roman"/>
                <w:i w:val="0"/>
                <w:iCs w:val="0"/>
                <w:color w:val="009900"/>
                <w:sz w:val="18"/>
                <w:szCs w:val="24"/>
              </w:rPr>
              <w:t>456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789</w:t>
            </w:r>
          </w:p>
        </w:tc>
      </w:tr>
    </w:tbl>
    <w:p>
      <w:r>
        <w:t>returns all the contact points that are in contact groups with either ID 456 or 789 that also include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/organisations/70b29451-a265-427c-ac7b-cda01413a080/contact-points/?searchTermOrName=Røntgen*&amp;active=</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&amp;visible=</w:t>
            </w:r>
            <w:r>
              <w:rPr>
                <w:rStyle w:val="scroll-codedefaultnewcontentkeyword"/>
                <w:rFonts w:ascii="Courier New" w:eastAsia="Times New Roman" w:hAnsi="Courier New" w:cs="Times New Roman"/>
                <w:b/>
                <w:bCs/>
                <w:i w:val="0"/>
                <w:iCs w:val="0"/>
                <w:color w:val="336699"/>
                <w:sz w:val="18"/>
                <w:szCs w:val="24"/>
              </w:rPr>
              <w:t>true</w:t>
            </w:r>
          </w:p>
        </w:tc>
      </w:tr>
    </w:tbl>
    <w:p>
      <w:r>
        <w:t>returns all the contact points where either search terms starts with “Røntgen” OR name starts with “Røntgen“ AND is active AND visible, belonging to the organisation with ID 70b29451-a265-427c-ac7b-cda01413a080</w:t>
      </w:r>
    </w:p>
    <w:p>
      <w:pPr>
        <w:pStyle w:val="Heading3"/>
      </w:pPr>
      <w:bookmarkStart w:id="214" w:name="scroll-bookmark-164"/>
      <w:bookmarkEnd w:id="214"/>
      <w:bookmarkStart w:id="215" w:name="scroll-bookmark-165"/>
      <w:bookmarkStart w:id="216" w:name="_Toc256000327"/>
      <w:r>
        <w:t>Searching for Systems within an organisation</w:t>
      </w:r>
      <w:bookmarkEnd w:id="216"/>
      <w:bookmarkEnd w:id="215"/>
    </w:p>
    <w:p>
      <w:r>
        <w:t xml:space="preserve">Searching for systems is done using a GET request to the </w:t>
      </w:r>
      <w:r>
        <w:rPr>
          <w:i/>
        </w:rPr>
        <w:t>/organisations/id/systems/</w:t>
      </w:r>
      <w:r>
        <w:t xml:space="preserve"> endpoint.</w:t>
      </w:r>
    </w:p>
    <w:p>
      <w:r>
        <w:t>The result is a SystemSearchResult,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"systems"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/organisations/70b29451-a265-427c-ac7b-cda01413a080/systems/</w:t>
            </w:r>
          </w:p>
        </w:tc>
      </w:tr>
    </w:tbl>
    <w:p>
      <w:r>
        <w:t>returns all systems belonging to organisation with ID 70b29451-a265-427c-ac7b-cda01413a080. You can search for any property on a System.</w:t>
      </w:r>
    </w:p>
    <w:p>
      <w:pPr>
        <w:pStyle w:val="Heading3"/>
      </w:pPr>
      <w:bookmarkStart w:id="217" w:name="scroll-bookmark-166"/>
      <w:bookmarkEnd w:id="217"/>
      <w:bookmarkStart w:id="218" w:name="scroll-bookmark-167"/>
      <w:bookmarkStart w:id="219" w:name="_Toc256000328"/>
      <w:r>
        <w:t>Searching for Contact Groups across all organisations or within an organisation</w:t>
      </w:r>
      <w:bookmarkEnd w:id="219"/>
      <w:bookmarkEnd w:id="218"/>
    </w:p>
    <w:p>
      <w:r>
        <w:t>Querying contact-groups is done using a GET request to either of the endpoints</w:t>
      </w:r>
    </w:p>
    <w:p>
      <w:pPr>
        <w:numPr>
          <w:ilvl w:val="0"/>
          <w:numId w:val="196"/>
        </w:numPr>
      </w:pPr>
      <w:r>
        <w:rPr>
          <w:i/>
        </w:rPr>
        <w:t>/contact-groups/</w:t>
      </w:r>
    </w:p>
    <w:p>
      <w:pPr>
        <w:numPr>
          <w:ilvl w:val="0"/>
          <w:numId w:val="196"/>
        </w:numPr>
      </w:pPr>
      <w:r>
        <w:rPr>
          <w:i/>
        </w:rPr>
        <w:t>/organisations/id/contact-groups/</w:t>
      </w:r>
    </w:p>
    <w:p>
      <w:r>
        <w:t>The result is a ContactGroupSearchResult,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w:t>
            </w:r>
          </w:p>
        </w:tc>
      </w:tr>
    </w:tbl>
    <w:p>
      <w:r>
        <w:t>returns all contact groups belonging to organisation with id 70b29451-a265-427c-ac7b-cda01413a080. There are not parameters to narrow down the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/organisations/70b29451-a265-427c-ac7b-cda01413a080/contact-groups/?name=pas</w:t>
            </w:r>
          </w:p>
        </w:tc>
      </w:tr>
    </w:tbl>
    <w:p>
      <w:r>
        <w:t>returns all contact groups that have “pas” in their name somewhere. This includes examples like: “Bestil nyt pas” and just “Pas”.</w:t>
      </w:r>
      <w:r>
        <w:br/>
      </w:r>
      <w:r>
        <w:t>These parameters are available for use when searching for contact groups:</w:t>
      </w:r>
    </w:p>
    <w:tbl>
      <w:tblPr>
        <w:tblStyle w:val="ScrollTableNormal"/>
        <w:tblW w:w="5000" w:type="pct"/>
        <w:tblLook w:val="0000"/>
      </w:tblPr>
      <w:tblGrid>
        <w:gridCol w:w="899"/>
        <w:gridCol w:w="7588"/>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the organisation to search for contact points in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contact group</w:t>
            </w:r>
          </w:p>
        </w:tc>
      </w:tr>
    </w:tbl>
    <w:p/>
    <w:p>
      <w:pPr>
        <w:pStyle w:val="Heading2"/>
      </w:pPr>
      <w:bookmarkStart w:id="220" w:name="scroll-bookmark-168"/>
      <w:bookmarkEnd w:id="220"/>
      <w:bookmarkStart w:id="221" w:name="scroll-bookmark-169"/>
      <w:bookmarkStart w:id="222" w:name="_Toc256000329"/>
      <w:r>
        <w:t>Fetching hidden contact points and contact groups</w:t>
      </w:r>
      <w:bookmarkEnd w:id="222"/>
      <w:bookmarkEnd w:id="221"/>
    </w:p>
    <w:p>
      <w:r>
        <w:t>Contact points and contact groups both have the boolean field “visible” that determines if a point or group is hidden. The need for this is to support deep-links in the contact point structure. Given the necessary privileges a query with the parameter “visibility“ can be made. The visibility parameter has three different values:</w:t>
      </w:r>
    </w:p>
    <w:p>
      <w:pPr>
        <w:numPr>
          <w:ilvl w:val="0"/>
          <w:numId w:val="197"/>
        </w:numPr>
      </w:pPr>
      <w:r>
        <w:t>VISIBLE - Shows only points and groups with visible = true</w:t>
      </w:r>
    </w:p>
    <w:p>
      <w:pPr>
        <w:numPr>
          <w:ilvl w:val="0"/>
          <w:numId w:val="197"/>
        </w:numPr>
      </w:pPr>
      <w:r>
        <w:t>HIDDEN - Shows only points and groups with visible = false</w:t>
      </w:r>
    </w:p>
    <w:p>
      <w:pPr>
        <w:numPr>
          <w:ilvl w:val="0"/>
          <w:numId w:val="197"/>
        </w:numPr>
      </w:pPr>
      <w:r>
        <w:t>ALL - Shows all points and groups regardless of visibility</w:t>
      </w:r>
    </w:p>
    <w:p>
      <w:r>
        <w:rPr>
          <w:b/>
        </w:rPr>
        <w:t>Examples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/organisations/70b29451-a265-427c-ac7b-cda01413a080/contact-groups/?visibility=HIDDEN</w:t>
      </w:r>
    </w:p>
    <w:p>
      <w:r>
        <w:t xml:space="preserve">Returns all contact groups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/organisations/70b29451-a265-427c-ac7b-cda01413a080/contact-points/?visibility=VISIBLE</w:t>
      </w:r>
    </w:p>
    <w:p>
      <w:r>
        <w:t xml:space="preserve">Returns all contact points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true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/organisations/70b29451-a265-427c-ac7b-cda01413a080/contact-groups/?id=fd8ca657-157c-3ffe-0000-000000000e96&amp;visibility=HIDDEN</w:t>
      </w:r>
    </w:p>
    <w:p>
      <w:r>
        <w:t xml:space="preserve">Returns a single contact group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fd8ca657-157c-3ffe-0000-000000000e96</w:t>
      </w:r>
      <w:r>
        <w:t xml:space="preserve">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/organisations/70b29451-a265-427c-ac7b-cda01413a080/contact-points/?id=163710ae-5078-350c-0000-00000000306a&amp;visibility=ALL</w:t>
      </w:r>
    </w:p>
    <w:p>
      <w:r>
        <w:t xml:space="preserve">Returns a single contact point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163710ae-5078-350c-0000-00000000306a</w:t>
      </w:r>
      <w:r>
        <w:t xml:space="preserve"> and organization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regardless of visibility.</w:t>
      </w:r>
    </w:p>
    <w:p>
      <w:pPr>
        <w:pStyle w:val="Heading2"/>
      </w:pPr>
      <w:bookmarkStart w:id="223" w:name="scroll-bookmark-170"/>
      <w:bookmarkEnd w:id="223"/>
      <w:bookmarkStart w:id="224" w:name="scroll-bookmark-171"/>
      <w:bookmarkStart w:id="225" w:name="_Toc256000330"/>
      <w:r>
        <w:t>Find contact-groups structured below other contact-groups</w:t>
      </w:r>
      <w:bookmarkEnd w:id="225"/>
      <w:bookmarkEnd w:id="224"/>
    </w:p>
    <w:p>
      <w:r>
        <w:t>This section is an example approach on how view clients can locate all the contact-groups that are placed below a given contact-group in the contact-structure. This is not intended as a copy paste implementation, but should be used as an point of inspiration.</w:t>
      </w:r>
    </w:p>
    <w:p>
      <w:r>
        <w:t>The endpoint: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/organisations/{organisation-uuid}/contact-groups/</w:t>
            </w:r>
          </w:p>
        </w:tc>
      </w:tr>
    </w:tbl>
    <w:p>
      <w:r>
        <w:t xml:space="preserve">Returns list of contact-groups under a specified organisation like the example below. Each group has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parent</w:t>
      </w:r>
      <w:r>
        <w:t xml:space="preserve"> referring to either it’s parent-group or is empty (if the group is placed at the top of the hierarchy). The example shown below targets the resource 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/organisations/14d6e9ad-fc0e-3918-0000-00000000017b/contact-groups/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"fd8ca657-157c-3ffe-0000-000000001bd0"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"EGTO-InCorp"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"14d6e9ad-fc0e-3918-0000-00000000017b"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"29189641"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"authorityTerms"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"fd8ca657-157c-3ffe-0000-0000000016cd"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"14d6e9ad-fc0e-3918-0000-00000000017b"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"29189641"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"authorityTerms"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
      <w:r>
        <w:t>A group does not have a link to the groups located below the group in the contact structure. To find all children of the group (and the children of the children etc.) the following recursive code snippet can be used. The type ContactGroup is a simple mapping from the JSON object to a typescript class.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contactGroups: Array&lt;ContactGroup&gt; =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.getGroupsFromNgDp()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 findChildren(startGroupId: string): Array&lt;string&gt;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const</w:t>
            </w:r>
            <w:r>
              <w:rPr>
                <w:rStyle w:val="scroll-codedefaultnewcontentplain"/>
                <w:rFonts w:ascii="Courier New" w:eastAsia="Times New Roman" w:hAnsi="Courier New" w:cs="Times New Roman"/>
                <w:i w:val="0"/>
                <w:iCs w:val="0"/>
                <w:color w:val="000000"/>
                <w:sz w:val="18"/>
                <w:szCs w:val="24"/>
              </w:rPr>
              <w:t xml:space="preserve"> arrayWithIds:Array&lt;string&gt;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.addGroupToArray(arrayWithIds, startGroupId);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arrayWithIds;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addGroupToArray(arrayWithIds: Array&lt;string&gt;, groupId: string): </w:t>
            </w:r>
            <w:r>
              <w:rPr>
                <w:rStyle w:val="scroll-codedefaultnewcontentkeyword"/>
                <w:rFonts w:ascii="Courier New" w:eastAsia="Times New Roman" w:hAnsi="Courier New" w:cs="Times New Roman"/>
                <w:b/>
                <w:bCs/>
                <w:i w:val="0"/>
                <w:iCs w:val="0"/>
                <w:color w:val="336699"/>
                <w:sz w:val="18"/>
                <w:szCs w:val="24"/>
              </w:rPr>
              <w:t>void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.contactGroups.filter(contactGroup =&gt; contactGroup.parent.id === groupId).forEach(contactGroup =&gt;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.addGroupToArray(arrayWithIds, contactGroup.id);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arrayWithIds.push(contactGroup.id);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26" w:name="scroll-bookmark-172"/>
      <w:bookmarkEnd w:id="226"/>
      <w:bookmarkStart w:id="227" w:name="scroll-bookmark-173"/>
      <w:bookmarkStart w:id="228" w:name="_Toc256000331"/>
      <w:r>
        <w:t>Updating items in system registry</w:t>
      </w:r>
      <w:bookmarkEnd w:id="228"/>
      <w:bookmarkEnd w:id="227"/>
    </w:p>
    <w:p>
      <w:r>
        <w:t>Thi</w:t>
      </w:r>
      <w:r>
        <w:t>s page describes how to, and what to include when updating items in the System registry.</w:t>
      </w:r>
    </w:p>
    <w:p>
      <w:r>
        <w:rPr>
          <w:b/>
        </w:rPr>
        <w:t>Update an organisation information</w:t>
      </w:r>
    </w:p>
    <w:p>
      <w:r>
        <w:t>Updating an organisation is done using a PUT request to the following endpoints:</w:t>
      </w:r>
      <w:r>
        <w:br/>
      </w:r>
      <w:r>
        <w:rPr>
          <w:i/>
        </w:rPr>
        <w:t xml:space="preserve"> /organisations/{orgId}</w:t>
      </w:r>
      <w:r>
        <w:br/>
      </w:r>
      <w:r>
        <w:rPr>
          <w:i/>
        </w:rPr>
        <w:t xml:space="preserve"> /organisations/{orgId}/contact-points/{id}</w:t>
      </w:r>
      <w:r>
        <w:br/>
      </w:r>
      <w:r>
        <w:rPr>
          <w:i/>
        </w:rPr>
        <w:t xml:space="preserve"> /organisations/ {orgId}/contact-groups/{id}</w:t>
      </w:r>
      <w:r>
        <w:br/>
      </w:r>
      <w:r>
        <w:rPr>
          <w:i/>
        </w:rPr>
        <w:t xml:space="preserve"> /organisations/ {orgId}/systems/{id}</w:t>
      </w:r>
    </w:p>
    <w:p>
      <w:r>
        <w:t xml:space="preserve">With an PUT request the organisationId needs to be set. If making a </w:t>
      </w:r>
      <w:r>
        <w:t xml:space="preserve">PUT request </w:t>
      </w:r>
      <w:r>
        <w:t>on a contact-points, contact-groups or systems their ID needs to be set too.</w:t>
      </w:r>
    </w:p>
    <w:p>
      <w:r>
        <w:t>When updating a full organisation only a few fields are optional. The optional fields are shown in the table below. If a field is not shown in the table, it means that the field is mandatory.</w:t>
      </w:r>
    </w:p>
    <w:tbl>
      <w:tblPr>
        <w:tblStyle w:val="ScrollTableNormal"/>
        <w:tblW w:w="5000" w:type="pct"/>
        <w:tblLook w:val="0020"/>
      </w:tblPr>
      <w:tblGrid>
        <w:gridCol w:w="3302"/>
        <w:gridCol w:w="51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198"/>
              </w:numPr>
              <w:spacing w:before="0" w:beforeAutospacing="0" w:after="120" w:afterAutospacing="0" w:line="240" w:lineRule="auto"/>
              <w:ind w:left="720" w:right="0" w:hanging="360"/>
              <w:jc w:val="left"/>
              <w:outlineLvl w:val="9"/>
            </w:pPr>
            <w:r>
              <w:t>privacyPolicyUrl</w:t>
            </w:r>
          </w:p>
        </w:tc>
      </w:tr>
    </w:tbl>
    <w:p/>
    <w:tbl>
      <w:tblPr>
        <w:tblStyle w:val="ScrollTableNormal"/>
        <w:tblW w:w="5000" w:type="pct"/>
        <w:tblLook w:val="0020"/>
      </w:tblPr>
      <w:tblGrid>
        <w:gridCol w:w="2538"/>
        <w:gridCol w:w="59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Contact-Point</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w:t>
            </w:r>
          </w:p>
        </w:tc>
        <w:tc>
          <w:tcPr/>
          <w:p>
            <w:pPr>
              <w:numPr>
                <w:ilvl w:val="0"/>
                <w:numId w:val="199"/>
              </w:numPr>
              <w:spacing w:before="0" w:beforeAutospacing="0" w:after="120" w:afterAutospacing="0" w:line="240" w:lineRule="auto"/>
              <w:ind w:left="720" w:right="0" w:hanging="360"/>
              <w:jc w:val="left"/>
              <w:outlineLvl w:val="9"/>
            </w:pPr>
            <w:r>
              <w:t>memoSizeThresholdMB (defaults to 95.5 MB)</w:t>
            </w:r>
          </w:p>
          <w:p>
            <w:pPr>
              <w:numPr>
                <w:ilvl w:val="0"/>
                <w:numId w:val="199"/>
              </w:numPr>
              <w:spacing w:before="0" w:beforeAutospacing="0" w:after="120" w:afterAutospacing="0" w:line="240" w:lineRule="auto"/>
              <w:ind w:left="720" w:right="0" w:hanging="360"/>
              <w:jc w:val="left"/>
              <w:outlineLvl w:val="9"/>
            </w:pPr>
            <w:r>
              <w:t>allowedNumberOfAttachements (defaults to 10)</w:t>
            </w:r>
          </w:p>
          <w:p>
            <w:pPr>
              <w:numPr>
                <w:ilvl w:val="0"/>
                <w:numId w:val="199"/>
              </w:numPr>
              <w:spacing w:before="0" w:beforeAutospacing="0" w:after="120" w:afterAutospacing="0" w:line="240" w:lineRule="auto"/>
              <w:ind w:left="720" w:right="0" w:hanging="360"/>
              <w:jc w:val="left"/>
              <w:outlineLvl w:val="9"/>
            </w:pPr>
            <w:r>
              <w:t>ContactPointCode</w:t>
            </w:r>
          </w:p>
          <w:p>
            <w:pPr>
              <w:numPr>
                <w:ilvl w:val="0"/>
                <w:numId w:val="199"/>
              </w:numPr>
              <w:spacing w:before="0" w:beforeAutospacing="0" w:after="120" w:afterAutospacing="0" w:line="240" w:lineRule="auto"/>
              <w:ind w:left="720" w:right="0" w:hanging="360"/>
              <w:jc w:val="left"/>
              <w:outlineLvl w:val="9"/>
            </w:pPr>
            <w:r>
              <w:t>ContactGroup ((id of multiple or no groups)</w:t>
            </w:r>
          </w:p>
          <w:p>
            <w:pPr>
              <w:numPr>
                <w:ilvl w:val="0"/>
                <w:numId w:val="199"/>
              </w:numPr>
              <w:spacing w:before="0" w:beforeAutospacing="0" w:after="120" w:afterAutospacing="0" w:line="240" w:lineRule="auto"/>
              <w:ind w:left="720" w:right="0" w:hanging="360"/>
              <w:jc w:val="left"/>
              <w:outlineLvl w:val="9"/>
            </w:pPr>
            <w:r>
              <w:t>ReportLink</w:t>
            </w:r>
          </w:p>
          <w:p>
            <w:pPr>
              <w:numPr>
                <w:ilvl w:val="0"/>
                <w:numId w:val="199"/>
              </w:numPr>
              <w:spacing w:before="0" w:beforeAutospacing="0" w:after="120" w:afterAutospacing="0" w:line="240" w:lineRule="auto"/>
              <w:ind w:left="720" w:right="0" w:hanging="360"/>
              <w:jc w:val="left"/>
              <w:outlineLvl w:val="9"/>
            </w:pPr>
            <w:r>
              <w:t>RecommededAttribute</w:t>
            </w:r>
            <w:r>
              <w:t>s</w:t>
            </w:r>
          </w:p>
          <w:p>
            <w:pPr>
              <w:numPr>
                <w:ilvl w:val="0"/>
                <w:numId w:val="199"/>
              </w:numPr>
              <w:spacing w:before="0" w:beforeAutospacing="0" w:after="120" w:afterAutospacing="0" w:line="240" w:lineRule="auto"/>
              <w:ind w:left="720" w:right="0" w:hanging="360"/>
              <w:jc w:val="left"/>
              <w:outlineLvl w:val="9"/>
            </w:pPr>
            <w:r>
              <w:t>internalDescription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w:t>
            </w:r>
          </w:p>
        </w:tc>
        <w:tc>
          <w:tcPr/>
          <w:p>
            <w:pPr>
              <w:numPr>
                <w:ilvl w:val="0"/>
                <w:numId w:val="200"/>
              </w:numPr>
              <w:spacing w:before="0" w:beforeAutospacing="0" w:after="120" w:afterAutospacing="0" w:line="240" w:lineRule="auto"/>
              <w:ind w:left="720" w:right="0" w:hanging="360"/>
              <w:jc w:val="left"/>
              <w:outlineLvl w:val="9"/>
            </w:pPr>
            <w:r>
              <w:t>description</w:t>
            </w:r>
          </w:p>
          <w:p>
            <w:pPr>
              <w:numPr>
                <w:ilvl w:val="0"/>
                <w:numId w:val="200"/>
              </w:numPr>
              <w:spacing w:before="0" w:beforeAutospacing="0" w:after="120" w:afterAutospacing="0" w:line="240" w:lineRule="auto"/>
              <w:ind w:left="720" w:right="0" w:hanging="360"/>
              <w:jc w:val="left"/>
              <w:outlineLvl w:val="9"/>
            </w:pPr>
            <w:r>
              <w:t>label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recommendedAttributes</w:t>
            </w:r>
          </w:p>
        </w:tc>
        <w:tc>
          <w:tcPr/>
          <w:p>
            <w:pPr>
              <w:numPr>
                <w:ilvl w:val="0"/>
                <w:numId w:val="201"/>
              </w:numPr>
              <w:spacing w:before="0" w:beforeAutospacing="0" w:after="120" w:afterAutospacing="0" w:line="240" w:lineRule="auto"/>
              <w:ind w:left="720" w:right="0" w:hanging="360"/>
              <w:jc w:val="left"/>
              <w:outlineLvl w:val="9"/>
            </w:pPr>
            <w:r>
              <w:t>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w:t>
            </w:r>
          </w:p>
        </w:tc>
        <w:tc>
          <w:tcPr/>
          <w:p>
            <w:pPr>
              <w:numPr>
                <w:ilvl w:val="0"/>
                <w:numId w:val="202"/>
              </w:numPr>
              <w:spacing w:before="0" w:beforeAutospacing="0" w:after="120" w:afterAutospacing="0" w:line="240" w:lineRule="auto"/>
              <w:ind w:left="720" w:right="0" w:hanging="360"/>
              <w:jc w:val="left"/>
              <w:outlineLvl w:val="9"/>
            </w:pPr>
            <w:r>
              <w:t>codeVersion (not optional for type: FORM and KLE)</w:t>
            </w:r>
          </w:p>
        </w:tc>
      </w:tr>
    </w:tbl>
    <w:p/>
    <w:tbl>
      <w:tblPr>
        <w:tblStyle w:val="ScrollTableNormal"/>
        <w:tblW w:w="5000" w:type="pct"/>
        <w:tblLook w:val="0020"/>
      </w:tblPr>
      <w:tblGrid>
        <w:gridCol w:w="2245"/>
        <w:gridCol w:w="62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Contact-Group</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203"/>
              </w:numPr>
              <w:spacing w:before="0" w:beforeAutospacing="0" w:after="120" w:afterAutospacing="0" w:line="240" w:lineRule="auto"/>
              <w:ind w:left="720" w:right="0" w:hanging="360"/>
              <w:jc w:val="left"/>
              <w:outlineLvl w:val="9"/>
            </w:pPr>
            <w:r>
              <w:t>parentId (id of parent group, null if top)</w:t>
            </w:r>
          </w:p>
        </w:tc>
      </w:tr>
    </w:tbl>
    <w:p/>
    <w:tbl>
      <w:tblPr>
        <w:tblStyle w:val="ScrollTableNormal"/>
        <w:tblW w:w="5000" w:type="pct"/>
        <w:tblLook w:val="0020"/>
      </w:tblPr>
      <w:tblGrid>
        <w:gridCol w:w="2829"/>
        <w:gridCol w:w="56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System</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204"/>
              </w:numPr>
              <w:spacing w:before="0" w:beforeAutospacing="0" w:after="120" w:afterAutospacing="0" w:line="240" w:lineRule="auto"/>
              <w:ind w:left="720" w:right="0" w:hanging="360"/>
              <w:jc w:val="left"/>
              <w:outlineLvl w:val="9"/>
            </w:pPr>
            <w:r>
              <w:t>activeTo (only available if activeFrom is set)</w:t>
            </w:r>
          </w:p>
          <w:p>
            <w:pPr>
              <w:numPr>
                <w:ilvl w:val="0"/>
                <w:numId w:val="204"/>
              </w:numPr>
              <w:spacing w:before="0" w:beforeAutospacing="0" w:after="120" w:afterAutospacing="0" w:line="240" w:lineRule="auto"/>
              <w:ind w:left="720" w:right="0" w:hanging="360"/>
              <w:jc w:val="left"/>
              <w:outlineLvl w:val="9"/>
            </w:pPr>
            <w:r>
              <w:t>activeFrom</w:t>
            </w:r>
          </w:p>
          <w:p>
            <w:pPr>
              <w:numPr>
                <w:ilvl w:val="0"/>
                <w:numId w:val="204"/>
              </w:numPr>
              <w:spacing w:before="0" w:beforeAutospacing="0" w:after="120" w:afterAutospacing="0" w:line="240" w:lineRule="auto"/>
              <w:ind w:left="720" w:right="0" w:hanging="360"/>
              <w:jc w:val="left"/>
              <w:outlineLvl w:val="9"/>
            </w:pPr>
            <w:r>
              <w:t>supplier</w:t>
            </w:r>
          </w:p>
          <w:p>
            <w:pPr>
              <w:numPr>
                <w:ilvl w:val="0"/>
                <w:numId w:val="204"/>
              </w:numPr>
              <w:spacing w:before="0" w:beforeAutospacing="0" w:after="120" w:afterAutospacing="0" w:line="240" w:lineRule="auto"/>
              <w:ind w:left="720" w:right="0" w:hanging="360"/>
              <w:jc w:val="left"/>
              <w:outlineLvl w:val="9"/>
            </w:pPr>
            <w:r>
              <w:t>businessContactEmail</w:t>
            </w:r>
          </w:p>
          <w:p>
            <w:pPr>
              <w:numPr>
                <w:ilvl w:val="0"/>
                <w:numId w:val="204"/>
              </w:numPr>
              <w:spacing w:before="0" w:beforeAutospacing="0" w:after="120" w:afterAutospacing="0" w:line="240" w:lineRule="auto"/>
              <w:ind w:left="720" w:right="0" w:hanging="360"/>
              <w:jc w:val="left"/>
              <w:outlineLvl w:val="9"/>
            </w:pPr>
            <w:r>
              <w:t>standardSystemTemplate</w:t>
            </w:r>
            <w:r>
              <w:t xml:space="preserve"> (are allowed to be empty)</w:t>
            </w:r>
          </w:p>
          <w:p>
            <w:pPr>
              <w:numPr>
                <w:ilvl w:val="0"/>
                <w:numId w:val="204"/>
              </w:numPr>
              <w:spacing w:before="0" w:beforeAutospacing="0" w:after="120" w:afterAutospacing="0" w:line="240" w:lineRule="auto"/>
              <w:ind w:left="720" w:right="0" w:hanging="360"/>
              <w:jc w:val="left"/>
              <w:outlineLvl w:val="9"/>
            </w:pPr>
            <w:r>
              <w:t>contactPoints (id of none to multiple contact points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allowedIps</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Should be present for sender system and be empty for recipient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REST_PULL recipient systems and sender systems</w:t>
            </w:r>
          </w:p>
        </w:tc>
      </w:tr>
    </w:tbl>
    <w:p/>
    <w:p>
      <w:r>
        <w:rPr>
          <w:b/>
        </w:rPr>
        <w:t>Examples</w:t>
      </w:r>
    </w:p>
    <w:p>
      <w:r>
        <w:t>IDs in examples will have to be fitted to the current environment.</w:t>
      </w:r>
    </w:p>
    <w:p>
      <w:r>
        <w:t>Example of a PUT request for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"privacyPolicyUrl"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"mandatoryPostAllowed"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"systemFetch"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contactPoints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"internalDescription"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"memoSizeThresholdMB"</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"reportLink"</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"externalLinkText"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"CUSTOM"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"contactPointCodeTypeName"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"recommendedAttributes"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"searchTerms"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"term"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systems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"certificateSerialNumber"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"activeFrom"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"2019-01-19T07:57:05.294Z"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"activeTo"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"technicalContact"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"serviceProtocol"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"REST_PUSH"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"standardSystemTemplateId"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"systemTypes"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"RECIPIENT_DEFAULT"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"allowedIps"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"supplier"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"businessContactEmail"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"test@test.com"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Please note that neither the receiptEndpoint nor the endpoint are allow to be a .local domain.</w:t>
      </w:r>
    </w:p>
    <w:p>
      <w:r>
        <w:rPr>
          <w:b/>
        </w:rPr>
        <w:t xml:space="preserve">Note: </w:t>
      </w:r>
      <w:r>
        <w:t>If “standardSystemTemplateId” is specified, common system fields after an update have to remain consistent with related StandardSystemTemplate. Otherwise mismatch exception is thrown and response states BAD_REQUEST (400).</w:t>
      </w:r>
    </w:p>
    <w:p>
      <w:r>
        <w:t>Only the first default system created can be inactive ( activeFrom set in the future), the next created default systems cannot be inactive.</w:t>
      </w:r>
    </w:p>
    <w:p>
      <w:pPr>
        <w:pStyle w:val="Heading2"/>
      </w:pPr>
      <w:bookmarkStart w:id="229" w:name="scroll-bookmark-174"/>
      <w:bookmarkEnd w:id="229"/>
      <w:bookmarkStart w:id="230" w:name="scroll-bookmark-175"/>
      <w:bookmarkStart w:id="231" w:name="_Toc256000332"/>
      <w:r>
        <w:t>Organisation contact-group/point subscription</w:t>
      </w:r>
      <w:bookmarkEnd w:id="231"/>
      <w:bookmarkEnd w:id="230"/>
    </w:p>
    <w:p>
      <w:r>
        <w:t>In order to have a local registration list updated with the newest contact-point data, the authorities can subscribe to changes to contact-points and contact-groups.</w:t>
      </w:r>
    </w:p>
    <w:p>
      <w:r>
        <w:t>As part of the subscription, the authority sender system will</w:t>
      </w:r>
      <w:r>
        <w:t xml:space="preserve"> specify</w:t>
      </w:r>
      <w:r>
        <w:t xml:space="preserve"> an endpoint where they will get notified every time there is an update to a contact-point/group that is included in their subscription.</w:t>
      </w:r>
    </w:p>
    <w:p>
      <w:r>
        <w:t>An authority can only have one subscription per sender system.</w:t>
      </w:r>
    </w:p>
    <w:p>
      <w:r>
        <w:t>The subscription can either be made on individual organisations or by the usage of subscriptionoperations.</w:t>
      </w:r>
    </w:p>
    <w:p>
      <w:r>
        <w:t>When an organisation has made a subscription, it will contain all the CVR numbers of all the organisations that the subscribing organisation is interested in receiving notifications about</w:t>
      </w:r>
      <w:r>
        <w:t>.</w:t>
      </w:r>
      <w:r>
        <w:t xml:space="preserve"> The amount of CVR numbers should be kept to a minimum, however there is no maximum limit. If the authority sender system tries to provide a CVR that does not exist in Digital Post system registry, the contact will be filtered out of the subscription (Nb. No error will be thrown).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OrganisationsSubscriptionOperations</w:t>
      </w:r>
      <w:r>
        <w:t xml:space="preserve"> are some pre-defined filters for common use cases. There is a total of two </w:t>
      </w:r>
      <w:r>
        <w:t>operations</w:t>
      </w:r>
      <w:r>
        <w:t>:</w:t>
      </w:r>
    </w:p>
    <w:p>
      <w:pPr>
        <w:numPr>
          <w:ilvl w:val="0"/>
          <w:numId w:val="20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_ORGANISATIONS</w:t>
      </w:r>
      <w:r>
        <w:t xml:space="preserve"> - The operation includes</w:t>
      </w:r>
      <w:r>
        <w:t xml:space="preserve"> only already existing </w:t>
      </w:r>
      <w:r>
        <w:t>contact-groups/points.</w:t>
      </w:r>
    </w:p>
    <w:p>
      <w:pPr>
        <w:numPr>
          <w:ilvl w:val="0"/>
          <w:numId w:val="20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NEW_ORGANISATIONS</w:t>
      </w:r>
      <w:r>
        <w:t xml:space="preserve"> - The operation includes only</w:t>
      </w:r>
      <w:r>
        <w:t xml:space="preserve"> newly created</w:t>
      </w:r>
      <w:r>
        <w:t xml:space="preserve"> contact-groups/points.</w:t>
      </w:r>
    </w:p>
    <w:p>
      <w:r>
        <w:t>One subscription can contain one or multiple operations.</w:t>
      </w:r>
    </w:p>
    <w:p>
      <w:pPr>
        <w:pStyle w:val="Heading2"/>
      </w:pPr>
      <w:bookmarkStart w:id="232" w:name="scroll-bookmark-176"/>
      <w:bookmarkEnd w:id="232"/>
      <w:bookmarkStart w:id="233" w:name="scroll-bookmark-177"/>
      <w:bookmarkStart w:id="234" w:name="_Toc256000333"/>
      <w:r>
        <w:t>Endpoint exposed in the system-subscription-store</w:t>
      </w:r>
      <w:bookmarkEnd w:id="234"/>
      <w:bookmarkEnd w:id="233"/>
    </w:p>
    <w:tbl>
      <w:tblPr>
        <w:tblStyle w:val="ScrollTableNormal"/>
        <w:tblW w:w="5000" w:type="pct"/>
        <w:tblLook w:val="0020"/>
      </w:tblPr>
      <w:tblGrid>
        <w:gridCol w:w="1022"/>
        <w:gridCol w:w="3181"/>
        <w:gridCol w:w="1022"/>
        <w:gridCol w:w="1041"/>
        <w:gridCol w:w="22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 </w:t>
            </w: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"ALL_ORGANISATIONS"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35" w:name="scroll-bookmark-178"/>
      <w:bookmarkEnd w:id="235"/>
      <w:bookmarkStart w:id="236" w:name="scroll-bookmark-179"/>
      <w:bookmarkStart w:id="237" w:name="_Toc256000334"/>
      <w:r>
        <w:t>Notifications</w:t>
      </w:r>
      <w:bookmarkEnd w:id="237"/>
      <w:bookmarkEnd w:id="236"/>
    </w:p>
    <w:p>
      <w:r>
        <w:t xml:space="preserve">A </w:t>
      </w:r>
      <w:r>
        <w:t>push notification via a REST POST request</w:t>
      </w:r>
      <w:r>
        <w:t xml:space="preserve"> will be sent to the specified endpoint every time a contact-point/group is updated or created, and which matches the criteria from the subscription. The notification contain the type of resource CONTACT_POINT/CONTACT_GROUP, uuid of resource, version of resource, uuid of organisation the resource belongs to.</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"CONTACT_POINT"</w:t>
            </w:r>
            <w:r>
              <w:rPr>
                <w:rStyle w:val="scroll-codedefaultnewcontentplain"/>
                <w:rFonts w:ascii="Courier New" w:eastAsia="Times New Roman" w:hAnsi="Courier New" w:cs="Times New Roman"/>
                <w:i w:val="0"/>
                <w:iCs w:val="0"/>
                <w:color w:val="000000"/>
                <w:sz w:val="18"/>
                <w:szCs w:val="24"/>
              </w:rPr>
              <w:t>,  (can be CONTACT_POINT/CONTACT_GROUP)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238" w:name="scroll-bookmark-180"/>
      <w:bookmarkEnd w:id="238"/>
      <w:bookmarkStart w:id="239" w:name="scroll-bookmark-181"/>
      <w:bookmarkStart w:id="240" w:name="_Toc256000335"/>
      <w:r>
        <w:t>Mailbox services - TI</w:t>
      </w:r>
      <w:bookmarkEnd w:id="240"/>
      <w:bookmarkEnd w:id="239"/>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Blue text is related to feature “Allowing forwarding from SENT folder” and will be is supported first in release 80.0.</w:t>
            </w:r>
          </w:p>
          <w:p>
            <w:pPr>
              <w:spacing w:before="0" w:beforeAutospacing="0" w:after="0" w:afterAutospacing="0" w:line="240" w:lineRule="auto"/>
              <w:ind w:left="173" w:right="259" w:firstLine="0"/>
              <w:jc w:val="left"/>
              <w:outlineLvl w:val="9"/>
            </w:pPr>
            <w:r>
              <w:t>Green text is related to optimizing of database updates and will be supported first in release 79.1.</w:t>
            </w:r>
          </w:p>
        </w:tc>
      </w:tr>
    </w:tbl>
    <w:p>
      <w:r>
        <w:t>The following services are exposed from the mailbox.</w:t>
      </w:r>
    </w:p>
    <w:p>
      <w:pPr>
        <w:pStyle w:val="Heading2"/>
      </w:pPr>
      <w:bookmarkStart w:id="241" w:name="scroll-bookmark-182"/>
      <w:bookmarkEnd w:id="241"/>
      <w:bookmarkStart w:id="242" w:name="scroll-bookmark-183"/>
      <w:bookmarkStart w:id="243" w:name="_Toc256000336"/>
      <w:r>
        <w:t>Mailboxes</w:t>
      </w:r>
      <w:bookmarkEnd w:id="243"/>
      <w:bookmarkEnd w:id="242"/>
    </w:p>
    <w:tbl>
      <w:tblPr>
        <w:tblStyle w:val="ScrollTableNormal"/>
        <w:tblW w:w="5000" w:type="pct"/>
        <w:tblLook w:val="0020"/>
      </w:tblPr>
      <w:tblGrid>
        <w:gridCol w:w="1170"/>
        <w:gridCol w:w="2383"/>
        <w:gridCol w:w="1392"/>
        <w:gridCol w:w="2554"/>
        <w:gridCol w:w="98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spacing w:before="0" w:beforeAutospacing="0" w:after="120" w:afterAutospacing="0" w:line="240" w:lineRule="auto"/>
              <w:ind w:left="0" w:right="0" w:firstLine="0"/>
              <w:jc w:val="left"/>
              <w:outlineLvl w:val="9"/>
            </w:pPr>
            <w:r>
              <w:t>Query mailboxes</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w:t>
            </w:r>
          </w:p>
        </w:tc>
        <w:tc>
          <w:tcPr/>
          <w:p>
            <w:pPr>
              <w:numPr>
                <w:ilvl w:val="0"/>
                <w:numId w:val="0"/>
              </w:numPr>
              <w:spacing w:before="0" w:beforeAutospacing="0" w:after="120" w:afterAutospacing="0" w:line="240" w:lineRule="auto"/>
              <w:ind w:left="0" w:right="0" w:firstLine="0"/>
              <w:jc w:val="left"/>
              <w:outlineLvl w:val="9"/>
            </w:pPr>
            <w:r>
              <w:t>Fetching all mailboxes user has access to with optional paging.</w:t>
            </w:r>
          </w:p>
        </w:tc>
        <w:tc>
          <w:tcPr/>
          <w:p>
            <w:pPr>
              <w:numPr>
                <w:ilvl w:val="0"/>
                <w:numId w:val="206"/>
              </w:numPr>
              <w:spacing w:before="0" w:beforeAutospacing="0" w:after="120" w:afterAutospacing="0" w:line="240" w:lineRule="auto"/>
              <w:ind w:left="720" w:right="0" w:hanging="360"/>
              <w:jc w:val="left"/>
              <w:outlineLvl w:val="9"/>
            </w:pPr>
            <w:r>
              <w:t>Borger</w:t>
            </w:r>
          </w:p>
          <w:p>
            <w:pPr>
              <w:numPr>
                <w:ilvl w:val="0"/>
                <w:numId w:val="206"/>
              </w:numPr>
              <w:spacing w:before="0" w:beforeAutospacing="0" w:after="120" w:afterAutospacing="0" w:line="240" w:lineRule="auto"/>
              <w:ind w:left="720" w:right="0" w:hanging="360"/>
              <w:jc w:val="left"/>
              <w:outlineLvl w:val="9"/>
            </w:pPr>
            <w:r>
              <w:t>DP Skriver</w:t>
            </w:r>
          </w:p>
          <w:p>
            <w:pPr>
              <w:numPr>
                <w:ilvl w:val="0"/>
                <w:numId w:val="206"/>
              </w:numPr>
              <w:spacing w:before="0" w:beforeAutospacing="0" w:after="120" w:afterAutospacing="0" w:line="240" w:lineRule="auto"/>
              <w:ind w:left="720" w:right="0" w:hanging="360"/>
              <w:jc w:val="left"/>
              <w:outlineLvl w:val="9"/>
            </w:pPr>
            <w:r>
              <w:t>DP Basis</w:t>
            </w:r>
          </w:p>
          <w:p>
            <w:pPr>
              <w:numPr>
                <w:ilvl w:val="0"/>
                <w:numId w:val="206"/>
              </w:numPr>
              <w:spacing w:before="0" w:beforeAutospacing="0" w:after="120" w:afterAutospacing="0" w:line="240" w:lineRule="auto"/>
              <w:ind w:left="720" w:right="0" w:hanging="360"/>
              <w:jc w:val="left"/>
              <w:outlineLvl w:val="9"/>
            </w:pPr>
            <w:r>
              <w:t>DP Medarbejder</w:t>
            </w:r>
          </w:p>
          <w:p>
            <w:pPr>
              <w:numPr>
                <w:ilvl w:val="0"/>
                <w:numId w:val="206"/>
              </w:numPr>
              <w:spacing w:before="0" w:beforeAutospacing="0" w:after="120" w:afterAutospacing="0" w:line="240" w:lineRule="auto"/>
              <w:ind w:left="720" w:right="0" w:hanging="360"/>
              <w:jc w:val="left"/>
              <w:outlineLvl w:val="9"/>
            </w:pPr>
            <w:r>
              <w:t>DP Admin</w:t>
            </w:r>
          </w:p>
          <w:p>
            <w:pPr>
              <w:numPr>
                <w:ilvl w:val="0"/>
                <w:numId w:val="206"/>
              </w:numPr>
              <w:spacing w:before="0" w:beforeAutospacing="0" w:after="120" w:afterAutospacing="0" w:line="240" w:lineRule="auto"/>
              <w:ind w:left="720" w:right="0" w:hanging="360"/>
              <w:jc w:val="left"/>
              <w:outlineLvl w:val="9"/>
            </w:pPr>
            <w:r>
              <w:t>Kurator / bobestyrer</w:t>
            </w:r>
          </w:p>
          <w:p>
            <w:pPr>
              <w:numPr>
                <w:ilvl w:val="0"/>
                <w:numId w:val="206"/>
              </w:numPr>
              <w:spacing w:before="0" w:beforeAutospacing="0" w:after="120" w:afterAutospacing="0" w:line="240" w:lineRule="auto"/>
              <w:ind w:left="720" w:right="0" w:hanging="360"/>
              <w:jc w:val="left"/>
              <w:outlineLvl w:val="9"/>
            </w:pPr>
            <w:r>
              <w:t>Partsrepræsentant (læser)</w:t>
            </w:r>
          </w:p>
          <w:p>
            <w:pPr>
              <w:numPr>
                <w:ilvl w:val="0"/>
                <w:numId w:val="20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w:t>
            </w:r>
          </w:p>
        </w:tc>
        <w:tc>
          <w:tcPr/>
          <w:p>
            <w:pPr>
              <w:numPr>
                <w:ilvl w:val="0"/>
                <w:numId w:val="0"/>
              </w:numPr>
              <w:spacing w:before="0" w:beforeAutospacing="0" w:after="120" w:afterAutospacing="0" w:line="240" w:lineRule="auto"/>
              <w:ind w:left="0" w:right="0" w:firstLine="0"/>
              <w:jc w:val="left"/>
              <w:outlineLvl w:val="9"/>
            </w:pPr>
            <w:r>
              <w:t>Fetching a single mailbox.</w:t>
            </w:r>
          </w:p>
        </w:tc>
        <w:tc>
          <w:tcPr/>
          <w:p>
            <w:pPr>
              <w:numPr>
                <w:ilvl w:val="0"/>
                <w:numId w:val="207"/>
              </w:numPr>
              <w:spacing w:before="0" w:beforeAutospacing="0" w:after="120" w:afterAutospacing="0" w:line="240" w:lineRule="auto"/>
              <w:ind w:left="720" w:right="0" w:hanging="360"/>
              <w:jc w:val="left"/>
              <w:outlineLvl w:val="9"/>
            </w:pPr>
            <w:r>
              <w:t>Borger</w:t>
            </w:r>
          </w:p>
          <w:p>
            <w:pPr>
              <w:numPr>
                <w:ilvl w:val="0"/>
                <w:numId w:val="207"/>
              </w:numPr>
              <w:spacing w:before="0" w:beforeAutospacing="0" w:after="120" w:afterAutospacing="0" w:line="240" w:lineRule="auto"/>
              <w:ind w:left="720" w:right="0" w:hanging="360"/>
              <w:jc w:val="left"/>
              <w:outlineLvl w:val="9"/>
            </w:pPr>
            <w:r>
              <w:t>DP Skriver</w:t>
            </w:r>
          </w:p>
          <w:p>
            <w:pPr>
              <w:numPr>
                <w:ilvl w:val="0"/>
                <w:numId w:val="207"/>
              </w:numPr>
              <w:spacing w:before="0" w:beforeAutospacing="0" w:after="120" w:afterAutospacing="0" w:line="240" w:lineRule="auto"/>
              <w:ind w:left="720" w:right="0" w:hanging="360"/>
              <w:jc w:val="left"/>
              <w:outlineLvl w:val="9"/>
            </w:pPr>
            <w:r>
              <w:t>DP Basis</w:t>
            </w:r>
          </w:p>
          <w:p>
            <w:pPr>
              <w:numPr>
                <w:ilvl w:val="0"/>
                <w:numId w:val="207"/>
              </w:numPr>
              <w:spacing w:before="0" w:beforeAutospacing="0" w:after="120" w:afterAutospacing="0" w:line="240" w:lineRule="auto"/>
              <w:ind w:left="720" w:right="0" w:hanging="360"/>
              <w:jc w:val="left"/>
              <w:outlineLvl w:val="9"/>
            </w:pPr>
            <w:r>
              <w:t>DP Medarbejder</w:t>
            </w:r>
          </w:p>
          <w:p>
            <w:pPr>
              <w:numPr>
                <w:ilvl w:val="0"/>
                <w:numId w:val="207"/>
              </w:numPr>
              <w:spacing w:before="0" w:beforeAutospacing="0" w:after="120" w:afterAutospacing="0" w:line="240" w:lineRule="auto"/>
              <w:ind w:left="720" w:right="0" w:hanging="360"/>
              <w:jc w:val="left"/>
              <w:outlineLvl w:val="9"/>
            </w:pPr>
            <w:r>
              <w:t>DP Admin</w:t>
            </w:r>
          </w:p>
          <w:p>
            <w:pPr>
              <w:numPr>
                <w:ilvl w:val="0"/>
                <w:numId w:val="207"/>
              </w:numPr>
              <w:spacing w:before="0" w:beforeAutospacing="0" w:after="120" w:afterAutospacing="0" w:line="240" w:lineRule="auto"/>
              <w:ind w:left="720" w:right="0" w:hanging="360"/>
              <w:jc w:val="left"/>
              <w:outlineLvl w:val="9"/>
            </w:pPr>
            <w:r>
              <w:t>Kurator / bobestyrer</w:t>
            </w:r>
          </w:p>
          <w:p>
            <w:pPr>
              <w:numPr>
                <w:ilvl w:val="0"/>
                <w:numId w:val="207"/>
              </w:numPr>
              <w:spacing w:before="0" w:beforeAutospacing="0" w:after="120" w:afterAutospacing="0" w:line="240" w:lineRule="auto"/>
              <w:ind w:left="720" w:right="0" w:hanging="360"/>
              <w:jc w:val="left"/>
              <w:outlineLvl w:val="9"/>
            </w:pPr>
            <w:r>
              <w:t>Partsrepræsentant (læser)</w:t>
            </w:r>
          </w:p>
          <w:p>
            <w:pPr>
              <w:numPr>
                <w:ilvl w:val="0"/>
                <w:numId w:val="20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w:t>
            </w:r>
          </w:p>
        </w:tc>
        <w:tc>
          <w:tcPr/>
          <w:p>
            <w:pPr>
              <w:spacing w:before="0" w:beforeAutospacing="0" w:after="120" w:afterAutospacing="0" w:line="240" w:lineRule="auto"/>
              <w:ind w:left="0" w:right="0" w:firstLine="0"/>
              <w:jc w:val="left"/>
              <w:outlineLvl w:val="9"/>
            </w:pPr>
            <w:r>
              <w:t>Creating and updating email- sms - and push-notification subscriptions.</w:t>
            </w:r>
          </w:p>
          <w:p>
            <w:pPr>
              <w:spacing w:before="0" w:beforeAutospacing="0" w:after="120" w:afterAutospacing="0" w:line="240" w:lineRule="auto"/>
              <w:ind w:left="0" w:right="0" w:firstLine="0"/>
              <w:jc w:val="left"/>
              <w:outlineLvl w:val="9"/>
            </w:pPr>
            <w:r>
              <w:t>Setting introduction completed flag.</w:t>
            </w:r>
          </w:p>
          <w:p>
            <w:pPr>
              <w:numPr>
                <w:ilvl w:val="0"/>
                <w:numId w:val="0"/>
              </w:numPr>
              <w:spacing w:before="0" w:beforeAutospacing="0" w:after="120" w:afterAutospacing="0" w:line="240" w:lineRule="auto"/>
              <w:ind w:left="0" w:right="0" w:firstLine="0"/>
              <w:jc w:val="left"/>
              <w:outlineLvl w:val="9"/>
            </w:pPr>
          </w:p>
        </w:tc>
        <w:tc>
          <w:tcPr/>
          <w:p>
            <w:pPr>
              <w:numPr>
                <w:ilvl w:val="0"/>
                <w:numId w:val="208"/>
              </w:numPr>
              <w:spacing w:before="0" w:beforeAutospacing="0" w:after="120" w:afterAutospacing="0" w:line="240" w:lineRule="auto"/>
              <w:ind w:left="720" w:right="0" w:hanging="360"/>
              <w:jc w:val="left"/>
              <w:outlineLvl w:val="9"/>
            </w:pPr>
            <w:r>
              <w:t>Borger</w:t>
            </w:r>
          </w:p>
          <w:p>
            <w:pPr>
              <w:numPr>
                <w:ilvl w:val="0"/>
                <w:numId w:val="208"/>
              </w:numPr>
              <w:spacing w:before="0" w:beforeAutospacing="0" w:after="120" w:afterAutospacing="0" w:line="240" w:lineRule="auto"/>
              <w:ind w:left="720" w:right="0" w:hanging="360"/>
              <w:jc w:val="left"/>
              <w:outlineLvl w:val="9"/>
            </w:pPr>
            <w:r>
              <w:t>DP Admin</w:t>
            </w:r>
          </w:p>
          <w:p>
            <w:pPr>
              <w:numPr>
                <w:ilvl w:val="0"/>
                <w:numId w:val="208"/>
              </w:numPr>
              <w:spacing w:before="0" w:beforeAutospacing="0" w:after="120" w:afterAutospacing="0" w:line="240" w:lineRule="auto"/>
              <w:ind w:left="720" w:right="0" w:hanging="360"/>
              <w:jc w:val="left"/>
              <w:outlineLvl w:val="9"/>
            </w:pPr>
            <w:r>
              <w:t>Kurator / bobestyrer</w:t>
            </w:r>
          </w:p>
          <w:p>
            <w:pPr>
              <w:numPr>
                <w:ilvl w:val="0"/>
                <w:numId w:val="208"/>
              </w:numPr>
              <w:spacing w:before="0" w:beforeAutospacing="0" w:after="120" w:afterAutospacing="0" w:line="240" w:lineRule="auto"/>
              <w:ind w:left="720" w:right="0" w:hanging="360"/>
              <w:jc w:val="left"/>
              <w:outlineLvl w:val="9"/>
            </w:pPr>
            <w:r>
              <w:t>Partsrepræsentant (læser)</w:t>
            </w:r>
          </w:p>
          <w:p>
            <w:pPr>
              <w:numPr>
                <w:ilvl w:val="0"/>
                <w:numId w:val="20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trustees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/mailboxes/trustees</w:t>
            </w:r>
          </w:p>
        </w:tc>
        <w:tc>
          <w:tcPr/>
          <w:p>
            <w:pPr>
              <w:numPr>
                <w:ilvl w:val="0"/>
                <w:numId w:val="0"/>
              </w:numPr>
              <w:spacing w:before="0" w:beforeAutospacing="0" w:after="120" w:afterAutospacing="0" w:line="240" w:lineRule="auto"/>
              <w:ind w:left="0" w:right="0" w:firstLine="0"/>
              <w:jc w:val="left"/>
              <w:outlineLvl w:val="9"/>
            </w:pPr>
            <w:r>
              <w:t>Fetching all trustees of the mailbox owner, with optional sorting.</w:t>
            </w:r>
          </w:p>
        </w:tc>
        <w:tc>
          <w:tcPr/>
          <w:p>
            <w:pPr>
              <w:numPr>
                <w:ilvl w:val="0"/>
                <w:numId w:val="209"/>
              </w:numPr>
              <w:spacing w:before="0" w:beforeAutospacing="0" w:after="120" w:afterAutospacing="0" w:line="240" w:lineRule="auto"/>
              <w:ind w:left="720" w:right="0" w:hanging="360"/>
              <w:jc w:val="left"/>
              <w:outlineLvl w:val="9"/>
            </w:pPr>
            <w:r>
              <w:t>Borger</w:t>
            </w:r>
          </w:p>
          <w:p>
            <w:pPr>
              <w:numPr>
                <w:ilvl w:val="0"/>
                <w:numId w:val="209"/>
              </w:numPr>
              <w:spacing w:before="0" w:beforeAutospacing="0" w:after="120" w:afterAutospacing="0" w:line="240" w:lineRule="auto"/>
              <w:ind w:left="720" w:right="0" w:hanging="360"/>
              <w:jc w:val="left"/>
              <w:outlineLvl w:val="9"/>
            </w:pPr>
            <w:r>
              <w:t>DP Basis</w:t>
            </w:r>
          </w:p>
          <w:p>
            <w:pPr>
              <w:numPr>
                <w:ilvl w:val="0"/>
                <w:numId w:val="209"/>
              </w:numPr>
              <w:spacing w:before="0" w:beforeAutospacing="0" w:after="120" w:afterAutospacing="0" w:line="240" w:lineRule="auto"/>
              <w:ind w:left="720" w:right="0" w:hanging="360"/>
              <w:jc w:val="left"/>
              <w:outlineLvl w:val="9"/>
            </w:pPr>
            <w:r>
              <w:t>DP Medarbejder</w:t>
            </w:r>
          </w:p>
          <w:p>
            <w:pPr>
              <w:numPr>
                <w:ilvl w:val="0"/>
                <w:numId w:val="209"/>
              </w:numPr>
              <w:spacing w:before="0" w:beforeAutospacing="0" w:after="120" w:afterAutospacing="0" w:line="240" w:lineRule="auto"/>
              <w:ind w:left="720" w:right="0" w:hanging="360"/>
              <w:jc w:val="left"/>
              <w:outlineLvl w:val="9"/>
            </w:pPr>
            <w:r>
              <w:t>Kurator / bobestyrer</w:t>
            </w:r>
          </w:p>
          <w:p>
            <w:pPr>
              <w:numPr>
                <w:ilvl w:val="0"/>
                <w:numId w:val="20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sender information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/mailboxes/{id}/sender-information/</w:t>
            </w:r>
          </w:p>
        </w:tc>
        <w:tc>
          <w:tcPr/>
          <w:p>
            <w:pPr>
              <w:numPr>
                <w:ilvl w:val="0"/>
                <w:numId w:val="0"/>
              </w:numPr>
              <w:spacing w:before="0" w:beforeAutospacing="0" w:after="120" w:afterAutospacing="0" w:line="240" w:lineRule="auto"/>
              <w:ind w:left="0" w:right="0" w:firstLine="0"/>
              <w:jc w:val="left"/>
              <w:outlineLvl w:val="9"/>
            </w:pPr>
            <w:r>
              <w:t>Fetch a list of senders for messages to a specific mailbox. Each element of the list contains information about most recently received message, number of messages and unread messages.</w:t>
            </w:r>
            <w:r>
              <w:rPr>
                <w:color w:val="36B37E"/>
              </w:rPr>
              <w:t xml:space="preserve"> </w:t>
            </w:r>
            <w:r>
              <w:t>This list excludes information about senders containing CPR numbers</w:t>
            </w:r>
          </w:p>
        </w:tc>
        <w:tc>
          <w:tcPr/>
          <w:p>
            <w:pPr>
              <w:numPr>
                <w:ilvl w:val="0"/>
                <w:numId w:val="210"/>
              </w:numPr>
              <w:spacing w:before="0" w:beforeAutospacing="0" w:after="120" w:afterAutospacing="0" w:line="240" w:lineRule="auto"/>
              <w:ind w:left="720" w:right="0" w:hanging="360"/>
              <w:jc w:val="left"/>
              <w:outlineLvl w:val="9"/>
            </w:pPr>
            <w:r>
              <w:t>Borger</w:t>
            </w:r>
          </w:p>
          <w:p>
            <w:pPr>
              <w:numPr>
                <w:ilvl w:val="0"/>
                <w:numId w:val="210"/>
              </w:numPr>
              <w:spacing w:before="0" w:beforeAutospacing="0" w:after="120" w:afterAutospacing="0" w:line="240" w:lineRule="auto"/>
              <w:ind w:left="720" w:right="0" w:hanging="360"/>
              <w:jc w:val="left"/>
              <w:outlineLvl w:val="9"/>
            </w:pPr>
            <w:r>
              <w:t>DP Skriver</w:t>
            </w:r>
          </w:p>
          <w:p>
            <w:pPr>
              <w:numPr>
                <w:ilvl w:val="0"/>
                <w:numId w:val="210"/>
              </w:numPr>
              <w:spacing w:before="0" w:beforeAutospacing="0" w:after="120" w:afterAutospacing="0" w:line="240" w:lineRule="auto"/>
              <w:ind w:left="720" w:right="0" w:hanging="360"/>
              <w:jc w:val="left"/>
              <w:outlineLvl w:val="9"/>
            </w:pPr>
            <w:r>
              <w:t>DP Basis</w:t>
            </w:r>
          </w:p>
          <w:p>
            <w:pPr>
              <w:numPr>
                <w:ilvl w:val="0"/>
                <w:numId w:val="210"/>
              </w:numPr>
              <w:spacing w:before="0" w:beforeAutospacing="0" w:after="120" w:afterAutospacing="0" w:line="240" w:lineRule="auto"/>
              <w:ind w:left="720" w:right="0" w:hanging="360"/>
              <w:jc w:val="left"/>
              <w:outlineLvl w:val="9"/>
            </w:pPr>
            <w:r>
              <w:t>DP Medarbejder</w:t>
            </w:r>
          </w:p>
          <w:p>
            <w:pPr>
              <w:numPr>
                <w:ilvl w:val="0"/>
                <w:numId w:val="210"/>
              </w:numPr>
              <w:spacing w:before="0" w:beforeAutospacing="0" w:after="120" w:afterAutospacing="0" w:line="240" w:lineRule="auto"/>
              <w:ind w:left="720" w:right="0" w:hanging="360"/>
              <w:jc w:val="left"/>
              <w:outlineLvl w:val="9"/>
            </w:pPr>
            <w:r>
              <w:t>DP Admin</w:t>
            </w:r>
          </w:p>
          <w:p>
            <w:pPr>
              <w:numPr>
                <w:ilvl w:val="0"/>
                <w:numId w:val="210"/>
              </w:numPr>
              <w:spacing w:before="0" w:beforeAutospacing="0" w:after="120" w:afterAutospacing="0" w:line="240" w:lineRule="auto"/>
              <w:ind w:left="720" w:right="0" w:hanging="360"/>
              <w:jc w:val="left"/>
              <w:outlineLvl w:val="9"/>
            </w:pPr>
            <w:r>
              <w:t>Kurator / bobestyrer</w:t>
            </w:r>
          </w:p>
          <w:p>
            <w:pPr>
              <w:numPr>
                <w:ilvl w:val="0"/>
                <w:numId w:val="210"/>
              </w:numPr>
              <w:spacing w:before="0" w:beforeAutospacing="0" w:after="120" w:afterAutospacing="0" w:line="240" w:lineRule="auto"/>
              <w:ind w:left="720" w:right="0" w:hanging="360"/>
              <w:jc w:val="left"/>
              <w:outlineLvl w:val="9"/>
            </w:pPr>
            <w:r>
              <w:t>Partsrepræsentant (læser)</w:t>
            </w:r>
          </w:p>
          <w:p>
            <w:pPr>
              <w:numPr>
                <w:ilvl w:val="0"/>
                <w:numId w:val="21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1" w:history="1">
              <w:r>
                <w:rPr>
                  <w:rStyle w:val="Hyperlink"/>
                </w:rPr>
                <w:t>Swagger ui</w:t>
              </w:r>
            </w:hyperlink>
          </w:p>
        </w:tc>
      </w:tr>
    </w:tbl>
    <w:p/>
    <w:p>
      <w:pPr>
        <w:pStyle w:val="Heading2"/>
      </w:pPr>
      <w:bookmarkStart w:id="244" w:name="scroll-bookmark-184"/>
      <w:bookmarkEnd w:id="244"/>
      <w:bookmarkStart w:id="245" w:name="scroll-bookmark-185"/>
      <w:bookmarkStart w:id="246" w:name="_Toc256000337"/>
      <w:r>
        <w:t>Accesses</w:t>
      </w:r>
      <w:bookmarkEnd w:id="246"/>
      <w:r>
        <w:t xml:space="preserve"> </w:t>
      </w:r>
      <w:bookmarkEnd w:id="245"/>
    </w:p>
    <w:tbl>
      <w:tblPr>
        <w:tblStyle w:val="ScrollTableNormal"/>
        <w:tblW w:w="5000" w:type="pct"/>
        <w:tblLook w:val="0020"/>
      </w:tblPr>
      <w:tblGrid>
        <w:gridCol w:w="877"/>
        <w:gridCol w:w="2946"/>
        <w:gridCol w:w="1316"/>
        <w:gridCol w:w="2413"/>
        <w:gridCol w:w="9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/mailboxes/{mailbox-id}/accesses/</w:t>
            </w:r>
          </w:p>
        </w:tc>
        <w:tc>
          <w:tcPr/>
          <w:p>
            <w:pPr>
              <w:spacing w:before="0" w:beforeAutospacing="0" w:after="120" w:afterAutospacing="0" w:line="240" w:lineRule="auto"/>
              <w:ind w:left="0" w:right="0" w:firstLine="0"/>
              <w:jc w:val="left"/>
              <w:outlineLvl w:val="9"/>
            </w:pPr>
            <w:r>
              <w:t>Creating Access.</w:t>
            </w:r>
          </w:p>
          <w:p>
            <w:pPr>
              <w:spacing w:before="0" w:beforeAutospacing="0" w:after="120" w:afterAutospacing="0" w:line="240" w:lineRule="auto"/>
              <w:ind w:left="0" w:right="0" w:firstLine="0"/>
              <w:jc w:val="left"/>
              <w:outlineLvl w:val="9"/>
            </w:pPr>
            <w:r>
              <w:t>Creating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11"/>
              </w:numPr>
              <w:spacing w:before="0" w:beforeAutospacing="0" w:after="120" w:afterAutospacing="0" w:line="240" w:lineRule="auto"/>
              <w:ind w:left="720" w:right="0" w:hanging="360"/>
              <w:jc w:val="left"/>
              <w:outlineLvl w:val="9"/>
            </w:pPr>
            <w:r>
              <w:t>Borger</w:t>
            </w:r>
          </w:p>
          <w:p>
            <w:pPr>
              <w:numPr>
                <w:ilvl w:val="0"/>
                <w:numId w:val="211"/>
              </w:numPr>
              <w:spacing w:before="0" w:beforeAutospacing="0" w:after="120" w:afterAutospacing="0" w:line="240" w:lineRule="auto"/>
              <w:ind w:left="720" w:right="0" w:hanging="360"/>
              <w:jc w:val="left"/>
              <w:outlineLvl w:val="9"/>
            </w:pPr>
            <w:r>
              <w:t>DP Admin</w:t>
            </w:r>
          </w:p>
          <w:p>
            <w:pPr>
              <w:numPr>
                <w:ilvl w:val="0"/>
                <w:numId w:val="211"/>
              </w:numPr>
              <w:spacing w:before="0" w:beforeAutospacing="0" w:after="120" w:afterAutospacing="0" w:line="240" w:lineRule="auto"/>
              <w:ind w:left="720" w:right="0" w:hanging="360"/>
              <w:jc w:val="left"/>
              <w:outlineLvl w:val="9"/>
            </w:pPr>
            <w:r>
              <w:t>Kurator / bobestyrer</w:t>
            </w:r>
          </w:p>
          <w:p>
            <w:pPr>
              <w:numPr>
                <w:ilvl w:val="0"/>
                <w:numId w:val="211"/>
              </w:numPr>
              <w:spacing w:before="0" w:beforeAutospacing="0" w:after="120" w:afterAutospacing="0" w:line="240" w:lineRule="auto"/>
              <w:ind w:left="720" w:right="0" w:hanging="360"/>
              <w:jc w:val="left"/>
              <w:outlineLvl w:val="9"/>
            </w:pPr>
            <w:r>
              <w:t>Partsrepræsentant (læser)</w:t>
            </w:r>
          </w:p>
          <w:p>
            <w:pPr>
              <w:numPr>
                <w:ilvl w:val="0"/>
                <w:numId w:val="21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/mailboxes/{mailbox-id}/accesses/{access-id}</w:t>
            </w:r>
          </w:p>
        </w:tc>
        <w:tc>
          <w:tcPr/>
          <w:p>
            <w:pPr>
              <w:numPr>
                <w:ilvl w:val="0"/>
                <w:numId w:val="0"/>
              </w:numPr>
              <w:spacing w:before="0" w:beforeAutospacing="0" w:after="120" w:afterAutospacing="0" w:line="240" w:lineRule="auto"/>
              <w:ind w:left="0" w:right="0" w:firstLine="0"/>
              <w:jc w:val="left"/>
              <w:outlineLvl w:val="9"/>
            </w:pPr>
            <w:r>
              <w:t>Fetching a single Access</w:t>
            </w:r>
          </w:p>
        </w:tc>
        <w:tc>
          <w:tcPr/>
          <w:p>
            <w:pPr>
              <w:numPr>
                <w:ilvl w:val="0"/>
                <w:numId w:val="212"/>
              </w:numPr>
              <w:spacing w:before="0" w:beforeAutospacing="0" w:after="120" w:afterAutospacing="0" w:line="240" w:lineRule="auto"/>
              <w:ind w:left="720" w:right="0" w:hanging="360"/>
              <w:jc w:val="left"/>
              <w:outlineLvl w:val="9"/>
            </w:pPr>
            <w:r>
              <w:t>Borger</w:t>
            </w:r>
          </w:p>
          <w:p>
            <w:pPr>
              <w:numPr>
                <w:ilvl w:val="0"/>
                <w:numId w:val="212"/>
              </w:numPr>
              <w:spacing w:before="0" w:beforeAutospacing="0" w:after="120" w:afterAutospacing="0" w:line="240" w:lineRule="auto"/>
              <w:ind w:left="720" w:right="0" w:hanging="360"/>
              <w:jc w:val="left"/>
              <w:outlineLvl w:val="9"/>
            </w:pPr>
            <w:r>
              <w:t>DP Admin</w:t>
            </w:r>
          </w:p>
          <w:p>
            <w:pPr>
              <w:numPr>
                <w:ilvl w:val="0"/>
                <w:numId w:val="212"/>
              </w:numPr>
              <w:spacing w:before="0" w:beforeAutospacing="0" w:after="120" w:afterAutospacing="0" w:line="240" w:lineRule="auto"/>
              <w:ind w:left="720" w:right="0" w:hanging="360"/>
              <w:jc w:val="left"/>
              <w:outlineLvl w:val="9"/>
            </w:pPr>
            <w:r>
              <w:t>Kurator / bobestyrer</w:t>
            </w:r>
          </w:p>
          <w:p>
            <w:pPr>
              <w:numPr>
                <w:ilvl w:val="0"/>
                <w:numId w:val="212"/>
              </w:numPr>
              <w:spacing w:before="0" w:beforeAutospacing="0" w:after="120" w:afterAutospacing="0" w:line="240" w:lineRule="auto"/>
              <w:ind w:left="720" w:right="0" w:hanging="360"/>
              <w:jc w:val="left"/>
              <w:outlineLvl w:val="9"/>
            </w:pPr>
            <w:r>
              <w:t>Partsrepræsentant (læser)</w:t>
            </w:r>
          </w:p>
          <w:p>
            <w:pPr>
              <w:numPr>
                <w:ilvl w:val="0"/>
                <w:numId w:val="21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/mailboxes/{mailbox-id}/accesses/{access-id}</w:t>
            </w:r>
          </w:p>
        </w:tc>
        <w:tc>
          <w:tcPr/>
          <w:p>
            <w:pPr>
              <w:spacing w:before="0" w:beforeAutospacing="0" w:after="120" w:afterAutospacing="0" w:line="240" w:lineRule="auto"/>
              <w:ind w:left="0" w:right="0" w:firstLine="0"/>
              <w:jc w:val="left"/>
              <w:outlineLvl w:val="9"/>
            </w:pPr>
            <w:r>
              <w:t>Creating and updating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13"/>
              </w:numPr>
              <w:spacing w:before="0" w:beforeAutospacing="0" w:after="120" w:afterAutospacing="0" w:line="240" w:lineRule="auto"/>
              <w:ind w:left="720" w:right="0" w:hanging="360"/>
              <w:jc w:val="left"/>
              <w:outlineLvl w:val="9"/>
            </w:pPr>
            <w:r>
              <w:t>Borger</w:t>
            </w:r>
          </w:p>
          <w:p>
            <w:pPr>
              <w:numPr>
                <w:ilvl w:val="0"/>
                <w:numId w:val="213"/>
              </w:numPr>
              <w:spacing w:before="0" w:beforeAutospacing="0" w:after="120" w:afterAutospacing="0" w:line="240" w:lineRule="auto"/>
              <w:ind w:left="720" w:right="0" w:hanging="360"/>
              <w:jc w:val="left"/>
              <w:outlineLvl w:val="9"/>
            </w:pPr>
            <w:r>
              <w:t>DP Admin</w:t>
            </w:r>
          </w:p>
          <w:p>
            <w:pPr>
              <w:numPr>
                <w:ilvl w:val="0"/>
                <w:numId w:val="213"/>
              </w:numPr>
              <w:spacing w:before="0" w:beforeAutospacing="0" w:after="120" w:afterAutospacing="0" w:line="240" w:lineRule="auto"/>
              <w:ind w:left="720" w:right="0" w:hanging="360"/>
              <w:jc w:val="left"/>
              <w:outlineLvl w:val="9"/>
            </w:pPr>
            <w:r>
              <w:t>Kurator / bobestyrer</w:t>
            </w:r>
          </w:p>
          <w:p>
            <w:pPr>
              <w:numPr>
                <w:ilvl w:val="0"/>
                <w:numId w:val="213"/>
              </w:numPr>
              <w:spacing w:before="0" w:beforeAutospacing="0" w:after="120" w:afterAutospacing="0" w:line="240" w:lineRule="auto"/>
              <w:ind w:left="720" w:right="0" w:hanging="360"/>
              <w:jc w:val="left"/>
              <w:outlineLvl w:val="9"/>
            </w:pPr>
            <w:r>
              <w:t>Partsrepræsentant (læser)</w:t>
            </w:r>
          </w:p>
          <w:p>
            <w:pPr>
              <w:numPr>
                <w:ilvl w:val="0"/>
                <w:numId w:val="213"/>
              </w:numPr>
              <w:spacing w:before="0" w:beforeAutospacing="0" w:after="120" w:afterAutospacing="0" w:line="240" w:lineRule="auto"/>
              <w:ind w:left="720" w:right="0" w:hanging="360"/>
              <w:jc w:val="left"/>
              <w:outlineLvl w:val="9"/>
            </w:pPr>
            <w:r>
              <w:t>Læse- og skriveadgang (Full power of attorney)</w:t>
            </w:r>
          </w:p>
          <w:p>
            <w:pPr>
              <w:numPr>
                <w:ilvl w:val="0"/>
                <w:numId w:val="213"/>
              </w:numPr>
              <w:spacing w:before="0" w:beforeAutospacing="0" w:after="120" w:afterAutospacing="0" w:line="240" w:lineRule="auto"/>
              <w:ind w:left="720" w:right="0" w:hanging="360"/>
              <w:jc w:val="left"/>
              <w:outlineLvl w:val="9"/>
            </w:pPr>
            <w:r>
              <w:rPr>
                <w:color w:val="36B37E"/>
              </w:rPr>
              <w:t>System Mailbox</w:t>
            </w:r>
          </w:p>
        </w:tc>
        <w:tc>
          <w:tcPr/>
          <w:p>
            <w:pPr>
              <w:numPr>
                <w:ilvl w:val="0"/>
                <w:numId w:val="0"/>
              </w:numPr>
              <w:spacing w:before="0" w:beforeAutospacing="0" w:after="120" w:afterAutospacing="0" w:line="240" w:lineRule="auto"/>
              <w:ind w:left="0" w:right="0" w:firstLine="0"/>
              <w:jc w:val="left"/>
              <w:outlineLvl w:val="9"/>
            </w:pPr>
            <w:hyperlink r:id="rId9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/mailboxes/{mailbox-id}/accesses/</w:t>
            </w:r>
          </w:p>
        </w:tc>
        <w:tc>
          <w:tcPr/>
          <w:p>
            <w:pPr>
              <w:numPr>
                <w:ilvl w:val="0"/>
                <w:numId w:val="0"/>
              </w:numPr>
              <w:spacing w:before="0" w:beforeAutospacing="0" w:after="120" w:afterAutospacing="0" w:line="240" w:lineRule="auto"/>
              <w:ind w:left="0" w:right="0" w:firstLine="0"/>
              <w:jc w:val="left"/>
              <w:outlineLvl w:val="9"/>
            </w:pPr>
            <w:r>
              <w:t>Fetching all accesses on mailbox user is allowed to see</w:t>
            </w:r>
          </w:p>
        </w:tc>
        <w:tc>
          <w:tcPr/>
          <w:p>
            <w:pPr>
              <w:numPr>
                <w:ilvl w:val="0"/>
                <w:numId w:val="214"/>
              </w:numPr>
              <w:spacing w:before="0" w:beforeAutospacing="0" w:after="120" w:afterAutospacing="0" w:line="240" w:lineRule="auto"/>
              <w:ind w:left="720" w:right="0" w:hanging="360"/>
              <w:jc w:val="left"/>
              <w:outlineLvl w:val="9"/>
            </w:pPr>
            <w:r>
              <w:t>Borger</w:t>
            </w:r>
          </w:p>
          <w:p>
            <w:pPr>
              <w:numPr>
                <w:ilvl w:val="0"/>
                <w:numId w:val="214"/>
              </w:numPr>
              <w:spacing w:before="0" w:beforeAutospacing="0" w:after="120" w:afterAutospacing="0" w:line="240" w:lineRule="auto"/>
              <w:ind w:left="720" w:right="0" w:hanging="360"/>
              <w:jc w:val="left"/>
              <w:outlineLvl w:val="9"/>
            </w:pPr>
            <w:r>
              <w:t>DP Admin</w:t>
            </w:r>
          </w:p>
          <w:p>
            <w:pPr>
              <w:numPr>
                <w:ilvl w:val="0"/>
                <w:numId w:val="214"/>
              </w:numPr>
              <w:spacing w:before="0" w:beforeAutospacing="0" w:after="120" w:afterAutospacing="0" w:line="240" w:lineRule="auto"/>
              <w:ind w:left="720" w:right="0" w:hanging="360"/>
              <w:jc w:val="left"/>
              <w:outlineLvl w:val="9"/>
            </w:pPr>
            <w:r>
              <w:t>Kurator / bobestyrer</w:t>
            </w:r>
          </w:p>
          <w:p>
            <w:pPr>
              <w:numPr>
                <w:ilvl w:val="0"/>
                <w:numId w:val="214"/>
              </w:numPr>
              <w:spacing w:before="0" w:beforeAutospacing="0" w:after="120" w:afterAutospacing="0" w:line="240" w:lineRule="auto"/>
              <w:ind w:left="720" w:right="0" w:hanging="360"/>
              <w:jc w:val="left"/>
              <w:outlineLvl w:val="9"/>
            </w:pPr>
            <w:r>
              <w:t>Partsrepræsentant (læser)</w:t>
            </w:r>
          </w:p>
          <w:p>
            <w:pPr>
              <w:numPr>
                <w:ilvl w:val="0"/>
                <w:numId w:val="21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215"/>
              </w:numPr>
              <w:spacing w:before="0" w:beforeAutospacing="0" w:after="120" w:afterAutospacing="0" w:line="240" w:lineRule="auto"/>
              <w:ind w:left="720" w:right="0" w:hanging="360"/>
              <w:jc w:val="left"/>
              <w:outlineLvl w:val="9"/>
            </w:pPr>
            <w:r>
              <w:t>Borger</w:t>
            </w:r>
          </w:p>
          <w:p>
            <w:pPr>
              <w:numPr>
                <w:ilvl w:val="0"/>
                <w:numId w:val="215"/>
              </w:numPr>
              <w:spacing w:before="0" w:beforeAutospacing="0" w:after="120" w:afterAutospacing="0" w:line="240" w:lineRule="auto"/>
              <w:ind w:left="720" w:right="0" w:hanging="360"/>
              <w:jc w:val="left"/>
              <w:outlineLvl w:val="9"/>
            </w:pPr>
            <w:r>
              <w:t>DP Admin</w:t>
            </w:r>
          </w:p>
          <w:p>
            <w:pPr>
              <w:numPr>
                <w:ilvl w:val="0"/>
                <w:numId w:val="215"/>
              </w:numPr>
              <w:spacing w:before="0" w:beforeAutospacing="0" w:after="120" w:afterAutospacing="0" w:line="240" w:lineRule="auto"/>
              <w:ind w:left="720" w:right="0" w:hanging="360"/>
              <w:jc w:val="left"/>
              <w:outlineLvl w:val="9"/>
            </w:pPr>
            <w:r>
              <w:t>Kurator / bobestyrer</w:t>
            </w:r>
          </w:p>
          <w:p>
            <w:pPr>
              <w:numPr>
                <w:ilvl w:val="0"/>
                <w:numId w:val="215"/>
              </w:numPr>
              <w:spacing w:before="0" w:beforeAutospacing="0" w:after="120" w:afterAutospacing="0" w:line="240" w:lineRule="auto"/>
              <w:ind w:left="720" w:right="0" w:hanging="360"/>
              <w:jc w:val="left"/>
              <w:outlineLvl w:val="9"/>
            </w:pPr>
            <w:r>
              <w:t>Partsrepræsentant (læser)</w:t>
            </w:r>
          </w:p>
          <w:p>
            <w:pPr>
              <w:numPr>
                <w:ilvl w:val="0"/>
                <w:numId w:val="21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6" w:history="1">
              <w:r>
                <w:rPr>
                  <w:rStyle w:val="Hyperlink"/>
                </w:rPr>
                <w:t>Swagger UI</w:t>
              </w:r>
            </w:hyperlink>
          </w:p>
        </w:tc>
      </w:tr>
    </w:tbl>
    <w:p/>
    <w:p>
      <w:pPr>
        <w:pStyle w:val="Heading2"/>
      </w:pPr>
      <w:bookmarkStart w:id="247" w:name="scroll-bookmark-186"/>
      <w:bookmarkEnd w:id="247"/>
      <w:bookmarkStart w:id="248" w:name="scroll-bookmark-187"/>
      <w:bookmarkStart w:id="249" w:name="_Toc256000338"/>
      <w:r>
        <w:t>Messages</w:t>
      </w:r>
      <w:bookmarkEnd w:id="249"/>
      <w:bookmarkEnd w:id="248"/>
    </w:p>
    <w:tbl>
      <w:tblPr>
        <w:tblStyle w:val="ScrollTableNormal"/>
        <w:tblW w:w="5000" w:type="pct"/>
        <w:tblLook w:val="0020"/>
      </w:tblPr>
      <w:tblGrid>
        <w:gridCol w:w="847"/>
        <w:gridCol w:w="2924"/>
        <w:gridCol w:w="1230"/>
        <w:gridCol w:w="2669"/>
        <w:gridCol w:w="81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w:t>
            </w:r>
          </w:p>
        </w:tc>
        <w:tc>
          <w:tcPr/>
          <w:p>
            <w:pPr>
              <w:numPr>
                <w:ilvl w:val="0"/>
                <w:numId w:val="0"/>
              </w:numPr>
              <w:spacing w:before="0" w:beforeAutospacing="0" w:after="120" w:afterAutospacing="0" w:line="240" w:lineRule="auto"/>
              <w:ind w:left="0" w:right="0" w:firstLine="0"/>
              <w:jc w:val="left"/>
              <w:outlineLvl w:val="9"/>
            </w:pPr>
            <w:r>
              <w:t>Creating a new draft message. Will be located in DRAFTS folder.</w:t>
            </w:r>
          </w:p>
        </w:tc>
        <w:tc>
          <w:tcPr/>
          <w:p>
            <w:pPr>
              <w:numPr>
                <w:ilvl w:val="0"/>
                <w:numId w:val="216"/>
              </w:numPr>
              <w:spacing w:before="0" w:beforeAutospacing="0" w:after="120" w:afterAutospacing="0" w:line="240" w:lineRule="auto"/>
              <w:ind w:left="720" w:right="0" w:hanging="360"/>
              <w:jc w:val="left"/>
              <w:outlineLvl w:val="9"/>
            </w:pPr>
            <w:r>
              <w:t>Borger</w:t>
            </w:r>
          </w:p>
          <w:p>
            <w:pPr>
              <w:numPr>
                <w:ilvl w:val="0"/>
                <w:numId w:val="216"/>
              </w:numPr>
              <w:spacing w:before="0" w:beforeAutospacing="0" w:after="120" w:afterAutospacing="0" w:line="240" w:lineRule="auto"/>
              <w:ind w:left="720" w:right="0" w:hanging="360"/>
              <w:jc w:val="left"/>
              <w:outlineLvl w:val="9"/>
            </w:pPr>
            <w:r>
              <w:t>DP Skriver</w:t>
            </w:r>
          </w:p>
          <w:p>
            <w:pPr>
              <w:numPr>
                <w:ilvl w:val="0"/>
                <w:numId w:val="216"/>
              </w:numPr>
              <w:spacing w:before="0" w:beforeAutospacing="0" w:after="120" w:afterAutospacing="0" w:line="240" w:lineRule="auto"/>
              <w:ind w:left="720" w:right="0" w:hanging="360"/>
              <w:jc w:val="left"/>
              <w:outlineLvl w:val="9"/>
            </w:pPr>
            <w:r>
              <w:t>DP Basis</w:t>
            </w:r>
          </w:p>
          <w:p>
            <w:pPr>
              <w:numPr>
                <w:ilvl w:val="0"/>
                <w:numId w:val="21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reply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/mailboxes/{mailbox-id}/messages/{message-id}/reply</w:t>
            </w:r>
          </w:p>
        </w:tc>
        <w:tc>
          <w:tcPr/>
          <w:p>
            <w:pPr>
              <w:numPr>
                <w:ilvl w:val="0"/>
                <w:numId w:val="0"/>
              </w:numPr>
              <w:spacing w:before="0" w:beforeAutospacing="0" w:after="120" w:afterAutospacing="0" w:line="240" w:lineRule="auto"/>
              <w:ind w:left="0" w:right="0" w:firstLine="0"/>
              <w:jc w:val="left"/>
              <w:outlineLvl w:val="9"/>
            </w:pPr>
            <w:r>
              <w:t>Creating a reply template from a message. Will be a new draft message located in DRAFTS folder.</w:t>
            </w:r>
          </w:p>
        </w:tc>
        <w:tc>
          <w:tcPr/>
          <w:p>
            <w:pPr>
              <w:numPr>
                <w:ilvl w:val="0"/>
                <w:numId w:val="217"/>
              </w:numPr>
              <w:spacing w:before="0" w:beforeAutospacing="0" w:after="120" w:afterAutospacing="0" w:line="240" w:lineRule="auto"/>
              <w:ind w:left="720" w:right="0" w:hanging="360"/>
              <w:jc w:val="left"/>
              <w:outlineLvl w:val="9"/>
            </w:pPr>
            <w:r>
              <w:t>Borger</w:t>
            </w:r>
          </w:p>
          <w:p>
            <w:pPr>
              <w:numPr>
                <w:ilvl w:val="0"/>
                <w:numId w:val="217"/>
              </w:numPr>
              <w:spacing w:before="0" w:beforeAutospacing="0" w:after="120" w:afterAutospacing="0" w:line="240" w:lineRule="auto"/>
              <w:ind w:left="720" w:right="0" w:hanging="360"/>
              <w:jc w:val="left"/>
              <w:outlineLvl w:val="9"/>
            </w:pPr>
            <w:r>
              <w:t>DP Skriver</w:t>
            </w:r>
          </w:p>
          <w:p>
            <w:pPr>
              <w:numPr>
                <w:ilvl w:val="0"/>
                <w:numId w:val="217"/>
              </w:numPr>
              <w:spacing w:before="0" w:beforeAutospacing="0" w:after="120" w:afterAutospacing="0" w:line="240" w:lineRule="auto"/>
              <w:ind w:left="720" w:right="0" w:hanging="360"/>
              <w:jc w:val="left"/>
              <w:outlineLvl w:val="9"/>
            </w:pPr>
            <w:r>
              <w:t>DP Basis</w:t>
            </w:r>
          </w:p>
          <w:p>
            <w:pPr>
              <w:numPr>
                <w:ilvl w:val="0"/>
                <w:numId w:val="21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tc>
        <w:tc>
          <w:tcPr/>
          <w:p>
            <w:pPr>
              <w:numPr>
                <w:ilvl w:val="0"/>
                <w:numId w:val="0"/>
              </w:numPr>
              <w:spacing w:before="0" w:beforeAutospacing="0" w:after="120" w:afterAutospacing="0" w:line="240" w:lineRule="auto"/>
              <w:ind w:left="0" w:right="0" w:firstLine="0"/>
              <w:jc w:val="left"/>
              <w:outlineLvl w:val="9"/>
            </w:pPr>
            <w:r>
              <w:t>Updating a message.</w:t>
            </w:r>
          </w:p>
        </w:tc>
        <w:tc>
          <w:tcPr/>
          <w:p>
            <w:pPr>
              <w:numPr>
                <w:ilvl w:val="0"/>
                <w:numId w:val="219"/>
              </w:numPr>
              <w:spacing w:before="0" w:beforeAutospacing="0" w:after="120" w:afterAutospacing="0" w:line="240" w:lineRule="auto"/>
              <w:ind w:left="720" w:right="0" w:hanging="360"/>
              <w:jc w:val="left"/>
              <w:outlineLvl w:val="9"/>
            </w:pPr>
            <w:r>
              <w:t>Borger</w:t>
            </w:r>
          </w:p>
          <w:p>
            <w:pPr>
              <w:numPr>
                <w:ilvl w:val="0"/>
                <w:numId w:val="219"/>
              </w:numPr>
              <w:spacing w:before="0" w:beforeAutospacing="0" w:after="120" w:afterAutospacing="0" w:line="240" w:lineRule="auto"/>
              <w:ind w:left="720" w:right="0" w:hanging="360"/>
              <w:jc w:val="left"/>
              <w:outlineLvl w:val="9"/>
            </w:pPr>
            <w:r>
              <w:t>DP Skriver</w:t>
            </w:r>
          </w:p>
          <w:p>
            <w:pPr>
              <w:numPr>
                <w:ilvl w:val="0"/>
                <w:numId w:val="219"/>
              </w:numPr>
              <w:spacing w:before="0" w:beforeAutospacing="0" w:after="120" w:afterAutospacing="0" w:line="240" w:lineRule="auto"/>
              <w:ind w:left="720" w:right="0" w:hanging="360"/>
              <w:jc w:val="left"/>
              <w:outlineLvl w:val="9"/>
            </w:pPr>
            <w:r>
              <w:t>DP Basis</w:t>
            </w:r>
          </w:p>
          <w:p>
            <w:pPr>
              <w:numPr>
                <w:ilvl w:val="0"/>
                <w:numId w:val="21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/mailboxes/{mailbox-id}/messages/{message-id}/send</w:t>
            </w:r>
          </w:p>
        </w:tc>
        <w:tc>
          <w:tcPr/>
          <w:p>
            <w:pPr>
              <w:spacing w:before="0" w:beforeAutospacing="0" w:after="120" w:afterAutospacing="0" w:line="240" w:lineRule="auto"/>
              <w:ind w:left="0" w:right="0" w:firstLine="0"/>
              <w:jc w:val="left"/>
              <w:outlineLvl w:val="9"/>
            </w:pPr>
            <w:r>
              <w:t xml:space="preserve">Sending the message. Will move message to </w:t>
            </w:r>
            <w:r>
              <w:t>SENT folder.</w:t>
            </w:r>
          </w:p>
          <w:p>
            <w:pPr>
              <w:numPr>
                <w:ilvl w:val="0"/>
                <w:numId w:val="0"/>
              </w:numPr>
              <w:spacing w:before="0" w:beforeAutospacing="0" w:after="120" w:afterAutospacing="0" w:line="240" w:lineRule="auto"/>
              <w:ind w:left="0" w:right="0" w:firstLine="0"/>
              <w:jc w:val="left"/>
              <w:outlineLvl w:val="9"/>
            </w:pPr>
            <w:r>
              <w:t>If the message is a reply, a userActivity with type REPLIED is added to userActivities in the original message.</w:t>
            </w:r>
          </w:p>
        </w:tc>
        <w:tc>
          <w:tcPr/>
          <w:p>
            <w:pPr>
              <w:numPr>
                <w:ilvl w:val="0"/>
                <w:numId w:val="220"/>
              </w:numPr>
              <w:spacing w:before="0" w:beforeAutospacing="0" w:after="120" w:afterAutospacing="0" w:line="240" w:lineRule="auto"/>
              <w:ind w:left="720" w:right="0" w:hanging="360"/>
              <w:jc w:val="left"/>
              <w:outlineLvl w:val="9"/>
            </w:pPr>
            <w:r>
              <w:t>Borger</w:t>
            </w:r>
          </w:p>
          <w:p>
            <w:pPr>
              <w:numPr>
                <w:ilvl w:val="0"/>
                <w:numId w:val="220"/>
              </w:numPr>
              <w:spacing w:before="0" w:beforeAutospacing="0" w:after="120" w:afterAutospacing="0" w:line="240" w:lineRule="auto"/>
              <w:ind w:left="720" w:right="0" w:hanging="360"/>
              <w:jc w:val="left"/>
              <w:outlineLvl w:val="9"/>
            </w:pPr>
            <w:r>
              <w:t>DP Skriver</w:t>
            </w:r>
          </w:p>
          <w:p>
            <w:pPr>
              <w:numPr>
                <w:ilvl w:val="0"/>
                <w:numId w:val="220"/>
              </w:numPr>
              <w:spacing w:before="0" w:beforeAutospacing="0" w:after="120" w:afterAutospacing="0" w:line="240" w:lineRule="auto"/>
              <w:ind w:left="720" w:right="0" w:hanging="360"/>
              <w:jc w:val="left"/>
              <w:outlineLvl w:val="9"/>
            </w:pPr>
            <w:r>
              <w:t>DP Basis</w:t>
            </w:r>
          </w:p>
          <w:p>
            <w:pPr>
              <w:numPr>
                <w:ilvl w:val="0"/>
                <w:numId w:val="22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e-mail address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tc>
        <w:tc>
          <w:tcPr/>
          <w:p>
            <w:pPr>
              <w:spacing w:before="0" w:beforeAutospacing="0" w:after="120" w:afterAutospacing="0" w:line="240" w:lineRule="auto"/>
              <w:ind w:left="0" w:right="0" w:firstLine="0"/>
              <w:jc w:val="left"/>
              <w:outlineLvl w:val="9"/>
            </w:pPr>
            <w:r>
              <w:t xml:space="preserve">Forwarding a received </w:t>
            </w:r>
            <w:r>
              <w:rPr>
                <w:color w:val="4C9AFF"/>
              </w:rPr>
              <w:t xml:space="preserve">or sent </w:t>
            </w:r>
            <w:r>
              <w:t xml:space="preserve">message to an </w:t>
            </w:r>
            <w:r>
              <w:t>e-mail address.</w:t>
            </w:r>
          </w:p>
          <w:p>
            <w:pPr>
              <w:numPr>
                <w:ilvl w:val="0"/>
                <w:numId w:val="0"/>
              </w:numPr>
              <w:spacing w:before="0" w:beforeAutospacing="0" w:after="120" w:afterAutospacing="0" w:line="240" w:lineRule="auto"/>
              <w:ind w:left="0" w:right="0" w:firstLine="0"/>
              <w:jc w:val="left"/>
              <w:outlineLvl w:val="9"/>
            </w:pPr>
            <w:r>
              <w:t>A userActivity with type FORWARDED is added to userActivities in the original message.</w:t>
            </w:r>
          </w:p>
        </w:tc>
        <w:tc>
          <w:tcPr/>
          <w:p>
            <w:pPr>
              <w:numPr>
                <w:ilvl w:val="0"/>
                <w:numId w:val="221"/>
              </w:numPr>
              <w:spacing w:before="0" w:beforeAutospacing="0" w:after="120" w:afterAutospacing="0" w:line="240" w:lineRule="auto"/>
              <w:ind w:left="720" w:right="0" w:hanging="360"/>
              <w:jc w:val="left"/>
              <w:outlineLvl w:val="9"/>
            </w:pPr>
            <w:r>
              <w:t>Borger</w:t>
            </w:r>
          </w:p>
          <w:p>
            <w:pPr>
              <w:numPr>
                <w:ilvl w:val="0"/>
                <w:numId w:val="221"/>
              </w:numPr>
              <w:spacing w:before="0" w:beforeAutospacing="0" w:after="120" w:afterAutospacing="0" w:line="240" w:lineRule="auto"/>
              <w:ind w:left="720" w:right="0" w:hanging="360"/>
              <w:jc w:val="left"/>
              <w:outlineLvl w:val="9"/>
            </w:pPr>
            <w:r>
              <w:t>DP Basis</w:t>
            </w:r>
          </w:p>
          <w:p>
            <w:pPr>
              <w:numPr>
                <w:ilvl w:val="0"/>
                <w:numId w:val="221"/>
              </w:numPr>
              <w:spacing w:before="0" w:beforeAutospacing="0" w:after="120" w:afterAutospacing="0" w:line="240" w:lineRule="auto"/>
              <w:ind w:left="720" w:right="0" w:hanging="360"/>
              <w:jc w:val="left"/>
              <w:outlineLvl w:val="9"/>
            </w:pPr>
            <w:r>
              <w:t>DP Medarbejder</w:t>
            </w:r>
          </w:p>
          <w:p>
            <w:pPr>
              <w:numPr>
                <w:ilvl w:val="0"/>
                <w:numId w:val="221"/>
              </w:numPr>
              <w:spacing w:before="0" w:beforeAutospacing="0" w:after="120" w:afterAutospacing="0" w:line="240" w:lineRule="auto"/>
              <w:ind w:left="720" w:right="0" w:hanging="360"/>
              <w:jc w:val="left"/>
              <w:outlineLvl w:val="9"/>
            </w:pPr>
            <w:r>
              <w:t>Kurator / bobestyrer</w:t>
            </w:r>
          </w:p>
          <w:p>
            <w:pPr>
              <w:numPr>
                <w:ilvl w:val="0"/>
                <w:numId w:val="221"/>
              </w:numPr>
              <w:spacing w:before="0" w:beforeAutospacing="0" w:after="120" w:afterAutospacing="0" w:line="240" w:lineRule="auto"/>
              <w:ind w:left="720" w:right="0" w:hanging="360"/>
              <w:jc w:val="left"/>
              <w:outlineLvl w:val="9"/>
            </w:pPr>
            <w:r>
              <w:t>Partsrepræsentant (læser)</w:t>
            </w:r>
          </w:p>
          <w:p>
            <w:pPr>
              <w:numPr>
                <w:ilvl w:val="0"/>
                <w:numId w:val="22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trusted recipient or authority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tc>
        <w:tc>
          <w:tcPr/>
          <w:p>
            <w:pPr>
              <w:spacing w:before="0" w:beforeAutospacing="0" w:after="120" w:afterAutospacing="0" w:line="240" w:lineRule="auto"/>
              <w:ind w:left="0" w:right="0" w:firstLine="0"/>
              <w:jc w:val="left"/>
              <w:outlineLvl w:val="9"/>
            </w:pPr>
            <w:r>
              <w:t xml:space="preserve">Forwarding a received </w:t>
            </w:r>
            <w:r>
              <w:rPr>
                <w:color w:val="4C9AFF"/>
              </w:rPr>
              <w:t>or sent</w:t>
            </w:r>
            <w:r>
              <w:t xml:space="preserve"> message to a trusted recipient </w:t>
            </w:r>
            <w:r>
              <w:t>(present in users saml token).</w:t>
            </w:r>
          </w:p>
          <w:p>
            <w:pPr>
              <w:spacing w:before="0" w:beforeAutospacing="0" w:after="120" w:afterAutospacing="0" w:line="240" w:lineRule="auto"/>
              <w:ind w:left="0" w:right="0" w:firstLine="0"/>
              <w:jc w:val="left"/>
              <w:outlineLvl w:val="9"/>
            </w:pPr>
            <w:r>
              <w:t xml:space="preserve">Forwarding a received </w:t>
            </w:r>
            <w:r>
              <w:rPr>
                <w:color w:val="4C9AFF"/>
              </w:rPr>
              <w:t>or sent</w:t>
            </w:r>
            <w:r>
              <w:t xml:space="preserve"> message to an authority using either CVR or contact point.</w:t>
            </w:r>
          </w:p>
          <w:p>
            <w:pPr>
              <w:numPr>
                <w:ilvl w:val="0"/>
                <w:numId w:val="0"/>
              </w:numPr>
              <w:spacing w:before="0" w:beforeAutospacing="0" w:after="120" w:afterAutospacing="0" w:line="240" w:lineRule="auto"/>
              <w:ind w:left="0" w:right="0" w:firstLine="0"/>
              <w:jc w:val="left"/>
              <w:outlineLvl w:val="9"/>
            </w:pPr>
            <w:r>
              <w:t>A userActivity with type FORWARDED is added to userActivities in the original message.</w:t>
            </w:r>
          </w:p>
        </w:tc>
        <w:tc>
          <w:tcPr/>
          <w:p>
            <w:pPr>
              <w:numPr>
                <w:ilvl w:val="0"/>
                <w:numId w:val="222"/>
              </w:numPr>
              <w:spacing w:before="0" w:beforeAutospacing="0" w:after="120" w:afterAutospacing="0" w:line="240" w:lineRule="auto"/>
              <w:ind w:left="720" w:right="0" w:hanging="360"/>
              <w:jc w:val="left"/>
              <w:outlineLvl w:val="9"/>
            </w:pPr>
            <w:r>
              <w:t>Borger</w:t>
            </w:r>
          </w:p>
          <w:p>
            <w:pPr>
              <w:numPr>
                <w:ilvl w:val="0"/>
                <w:numId w:val="222"/>
              </w:numPr>
              <w:spacing w:before="0" w:beforeAutospacing="0" w:after="120" w:afterAutospacing="0" w:line="240" w:lineRule="auto"/>
              <w:ind w:left="720" w:right="0" w:hanging="360"/>
              <w:jc w:val="left"/>
              <w:outlineLvl w:val="9"/>
            </w:pPr>
            <w:r>
              <w:t>DP Basis</w:t>
            </w:r>
          </w:p>
          <w:p>
            <w:pPr>
              <w:numPr>
                <w:ilvl w:val="0"/>
                <w:numId w:val="222"/>
              </w:numPr>
              <w:spacing w:before="0" w:beforeAutospacing="0" w:after="120" w:afterAutospacing="0" w:line="240" w:lineRule="auto"/>
              <w:ind w:left="720" w:right="0" w:hanging="360"/>
              <w:jc w:val="left"/>
              <w:outlineLvl w:val="9"/>
            </w:pPr>
            <w:r>
              <w:t>DP Medarbejder</w:t>
            </w:r>
          </w:p>
          <w:p>
            <w:pPr>
              <w:numPr>
                <w:ilvl w:val="0"/>
                <w:numId w:val="222"/>
              </w:numPr>
              <w:spacing w:before="0" w:beforeAutospacing="0" w:after="120" w:afterAutospacing="0" w:line="240" w:lineRule="auto"/>
              <w:ind w:left="720" w:right="0" w:hanging="360"/>
              <w:jc w:val="left"/>
              <w:outlineLvl w:val="9"/>
            </w:pPr>
            <w:r>
              <w:t>Kurator / bobestyrer</w:t>
            </w:r>
          </w:p>
          <w:p>
            <w:pPr>
              <w:numPr>
                <w:ilvl w:val="0"/>
                <w:numId w:val="22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messages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w:t>
            </w:r>
          </w:p>
        </w:tc>
        <w:tc>
          <w:tcPr/>
          <w:p>
            <w:pPr>
              <w:numPr>
                <w:ilvl w:val="0"/>
                <w:numId w:val="0"/>
              </w:numPr>
              <w:spacing w:before="0" w:beforeAutospacing="0" w:after="120" w:afterAutospacing="0" w:line="240" w:lineRule="auto"/>
              <w:ind w:left="0" w:right="0" w:firstLine="0"/>
              <w:jc w:val="left"/>
              <w:outlineLvl w:val="9"/>
            </w:pPr>
            <w:r>
              <w:t>Fetching multiple messages in a mailbox with optional paging, searching, filtering and sorting.</w:t>
            </w:r>
          </w:p>
        </w:tc>
        <w:tc>
          <w:tcPr/>
          <w:p>
            <w:pPr>
              <w:numPr>
                <w:ilvl w:val="0"/>
                <w:numId w:val="223"/>
              </w:numPr>
              <w:spacing w:before="0" w:beforeAutospacing="0" w:after="120" w:afterAutospacing="0" w:line="240" w:lineRule="auto"/>
              <w:ind w:left="720" w:right="0" w:hanging="360"/>
              <w:jc w:val="left"/>
              <w:outlineLvl w:val="9"/>
            </w:pPr>
            <w:r>
              <w:t>Borger</w:t>
            </w:r>
          </w:p>
          <w:p>
            <w:pPr>
              <w:numPr>
                <w:ilvl w:val="0"/>
                <w:numId w:val="223"/>
              </w:numPr>
              <w:spacing w:before="0" w:beforeAutospacing="0" w:after="120" w:afterAutospacing="0" w:line="240" w:lineRule="auto"/>
              <w:ind w:left="720" w:right="0" w:hanging="360"/>
              <w:jc w:val="left"/>
              <w:outlineLvl w:val="9"/>
            </w:pPr>
            <w:r>
              <w:t>DP Skriver</w:t>
            </w:r>
          </w:p>
          <w:p>
            <w:pPr>
              <w:numPr>
                <w:ilvl w:val="0"/>
                <w:numId w:val="223"/>
              </w:numPr>
              <w:spacing w:before="0" w:beforeAutospacing="0" w:after="120" w:afterAutospacing="0" w:line="240" w:lineRule="auto"/>
              <w:ind w:left="720" w:right="0" w:hanging="360"/>
              <w:jc w:val="left"/>
              <w:outlineLvl w:val="9"/>
            </w:pPr>
            <w:r>
              <w:t>DP Basis</w:t>
            </w:r>
          </w:p>
          <w:p>
            <w:pPr>
              <w:numPr>
                <w:ilvl w:val="0"/>
                <w:numId w:val="223"/>
              </w:numPr>
              <w:spacing w:before="0" w:beforeAutospacing="0" w:after="120" w:afterAutospacing="0" w:line="240" w:lineRule="auto"/>
              <w:ind w:left="720" w:right="0" w:hanging="360"/>
              <w:jc w:val="left"/>
              <w:outlineLvl w:val="9"/>
            </w:pPr>
            <w:r>
              <w:t>DP Medarbejder</w:t>
            </w:r>
          </w:p>
          <w:p>
            <w:pPr>
              <w:numPr>
                <w:ilvl w:val="0"/>
                <w:numId w:val="223"/>
              </w:numPr>
              <w:spacing w:before="0" w:beforeAutospacing="0" w:after="120" w:afterAutospacing="0" w:line="240" w:lineRule="auto"/>
              <w:ind w:left="720" w:right="0" w:hanging="360"/>
              <w:jc w:val="left"/>
              <w:outlineLvl w:val="9"/>
            </w:pPr>
            <w:r>
              <w:t>DP Admin</w:t>
            </w:r>
          </w:p>
          <w:p>
            <w:pPr>
              <w:numPr>
                <w:ilvl w:val="0"/>
                <w:numId w:val="223"/>
              </w:numPr>
              <w:spacing w:before="0" w:beforeAutospacing="0" w:after="120" w:afterAutospacing="0" w:line="240" w:lineRule="auto"/>
              <w:ind w:left="720" w:right="0" w:hanging="360"/>
              <w:jc w:val="left"/>
              <w:outlineLvl w:val="9"/>
            </w:pPr>
            <w:r>
              <w:t>Kurator / bobestyrer</w:t>
            </w:r>
          </w:p>
          <w:p>
            <w:pPr>
              <w:numPr>
                <w:ilvl w:val="0"/>
                <w:numId w:val="223"/>
              </w:numPr>
              <w:spacing w:before="0" w:beforeAutospacing="0" w:after="120" w:afterAutospacing="0" w:line="240" w:lineRule="auto"/>
              <w:ind w:left="720" w:right="0" w:hanging="360"/>
              <w:jc w:val="left"/>
              <w:outlineLvl w:val="9"/>
            </w:pPr>
            <w:r>
              <w:t>Partsrepræsentant (læser)</w:t>
            </w:r>
          </w:p>
          <w:p>
            <w:pPr>
              <w:numPr>
                <w:ilvl w:val="0"/>
                <w:numId w:val="22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w:t>
            </w:r>
          </w:p>
        </w:tc>
        <w:tc>
          <w:tcPr/>
          <w:p>
            <w:pPr>
              <w:numPr>
                <w:ilvl w:val="0"/>
                <w:numId w:val="0"/>
              </w:numPr>
              <w:spacing w:before="0" w:beforeAutospacing="0" w:after="120" w:afterAutospacing="0" w:line="240" w:lineRule="auto"/>
              <w:ind w:left="0" w:right="0" w:firstLine="0"/>
              <w:jc w:val="left"/>
              <w:outlineLvl w:val="9"/>
            </w:pPr>
            <w:r>
              <w:t>Fetching a single message.</w:t>
            </w:r>
          </w:p>
        </w:tc>
        <w:tc>
          <w:tcPr/>
          <w:p>
            <w:pPr>
              <w:numPr>
                <w:ilvl w:val="0"/>
                <w:numId w:val="224"/>
              </w:numPr>
              <w:spacing w:before="0" w:beforeAutospacing="0" w:after="120" w:afterAutospacing="0" w:line="240" w:lineRule="auto"/>
              <w:ind w:left="720" w:right="0" w:hanging="360"/>
              <w:jc w:val="left"/>
              <w:outlineLvl w:val="9"/>
            </w:pPr>
            <w:r>
              <w:t>Borger</w:t>
            </w:r>
          </w:p>
          <w:p>
            <w:pPr>
              <w:numPr>
                <w:ilvl w:val="0"/>
                <w:numId w:val="224"/>
              </w:numPr>
              <w:spacing w:before="0" w:beforeAutospacing="0" w:after="120" w:afterAutospacing="0" w:line="240" w:lineRule="auto"/>
              <w:ind w:left="720" w:right="0" w:hanging="360"/>
              <w:jc w:val="left"/>
              <w:outlineLvl w:val="9"/>
            </w:pPr>
            <w:r>
              <w:t>DP Skriver</w:t>
            </w:r>
          </w:p>
          <w:p>
            <w:pPr>
              <w:numPr>
                <w:ilvl w:val="0"/>
                <w:numId w:val="224"/>
              </w:numPr>
              <w:spacing w:before="0" w:beforeAutospacing="0" w:after="120" w:afterAutospacing="0" w:line="240" w:lineRule="auto"/>
              <w:ind w:left="720" w:right="0" w:hanging="360"/>
              <w:jc w:val="left"/>
              <w:outlineLvl w:val="9"/>
            </w:pPr>
            <w:r>
              <w:t>DP Basis</w:t>
            </w:r>
          </w:p>
          <w:p>
            <w:pPr>
              <w:numPr>
                <w:ilvl w:val="0"/>
                <w:numId w:val="224"/>
              </w:numPr>
              <w:spacing w:before="0" w:beforeAutospacing="0" w:after="120" w:afterAutospacing="0" w:line="240" w:lineRule="auto"/>
              <w:ind w:left="720" w:right="0" w:hanging="360"/>
              <w:jc w:val="left"/>
              <w:outlineLvl w:val="9"/>
            </w:pPr>
            <w:r>
              <w:t>DP Medarbejder</w:t>
            </w:r>
          </w:p>
          <w:p>
            <w:pPr>
              <w:numPr>
                <w:ilvl w:val="0"/>
                <w:numId w:val="224"/>
              </w:numPr>
              <w:spacing w:before="0" w:beforeAutospacing="0" w:after="120" w:afterAutospacing="0" w:line="240" w:lineRule="auto"/>
              <w:ind w:left="720" w:right="0" w:hanging="360"/>
              <w:jc w:val="left"/>
              <w:outlineLvl w:val="9"/>
            </w:pPr>
            <w:r>
              <w:t>DP Admin</w:t>
            </w:r>
          </w:p>
          <w:p>
            <w:pPr>
              <w:numPr>
                <w:ilvl w:val="0"/>
                <w:numId w:val="224"/>
              </w:numPr>
              <w:spacing w:before="0" w:beforeAutospacing="0" w:after="120" w:afterAutospacing="0" w:line="240" w:lineRule="auto"/>
              <w:ind w:left="720" w:right="0" w:hanging="360"/>
              <w:jc w:val="left"/>
              <w:outlineLvl w:val="9"/>
            </w:pPr>
            <w:r>
              <w:t>Kurator / bobestyrer</w:t>
            </w:r>
          </w:p>
          <w:p>
            <w:pPr>
              <w:numPr>
                <w:ilvl w:val="0"/>
                <w:numId w:val="224"/>
              </w:numPr>
              <w:spacing w:before="0" w:beforeAutospacing="0" w:after="120" w:afterAutospacing="0" w:line="240" w:lineRule="auto"/>
              <w:ind w:left="720" w:right="0" w:hanging="360"/>
              <w:jc w:val="left"/>
              <w:outlineLvl w:val="9"/>
            </w:pPr>
            <w:r>
              <w:t>Partsrepræsentant (læser)</w:t>
            </w:r>
          </w:p>
          <w:p>
            <w:pPr>
              <w:numPr>
                <w:ilvl w:val="0"/>
                <w:numId w:val="22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tc>
        <w:tc>
          <w:tcPr/>
          <w:p>
            <w:pPr>
              <w:numPr>
                <w:ilvl w:val="0"/>
                <w:numId w:val="0"/>
              </w:numPr>
              <w:spacing w:before="0" w:beforeAutospacing="0" w:after="120" w:afterAutospacing="0" w:line="240" w:lineRule="auto"/>
              <w:ind w:left="0" w:right="0" w:firstLine="0"/>
              <w:jc w:val="left"/>
              <w:outlineLvl w:val="9"/>
            </w:pPr>
            <w:r>
              <w:t>Updating a message's flags, folder and note</w:t>
            </w:r>
          </w:p>
        </w:tc>
        <w:tc>
          <w:tcPr/>
          <w:p>
            <w:pPr>
              <w:numPr>
                <w:ilvl w:val="0"/>
                <w:numId w:val="225"/>
              </w:numPr>
              <w:spacing w:before="0" w:beforeAutospacing="0" w:after="120" w:afterAutospacing="0" w:line="240" w:lineRule="auto"/>
              <w:ind w:left="720" w:right="0" w:hanging="360"/>
              <w:jc w:val="left"/>
              <w:outlineLvl w:val="9"/>
            </w:pPr>
            <w:r>
              <w:t>Borger</w:t>
            </w:r>
          </w:p>
          <w:p>
            <w:pPr>
              <w:numPr>
                <w:ilvl w:val="0"/>
                <w:numId w:val="225"/>
              </w:numPr>
              <w:spacing w:before="0" w:beforeAutospacing="0" w:after="120" w:afterAutospacing="0" w:line="240" w:lineRule="auto"/>
              <w:ind w:left="720" w:right="0" w:hanging="360"/>
              <w:jc w:val="left"/>
              <w:outlineLvl w:val="9"/>
            </w:pPr>
            <w:r>
              <w:t>DP Skriver</w:t>
            </w:r>
          </w:p>
          <w:p>
            <w:pPr>
              <w:numPr>
                <w:ilvl w:val="0"/>
                <w:numId w:val="225"/>
              </w:numPr>
              <w:spacing w:before="0" w:beforeAutospacing="0" w:after="120" w:afterAutospacing="0" w:line="240" w:lineRule="auto"/>
              <w:ind w:left="720" w:right="0" w:hanging="360"/>
              <w:jc w:val="left"/>
              <w:outlineLvl w:val="9"/>
            </w:pPr>
            <w:r>
              <w:t>DP Basis</w:t>
            </w:r>
          </w:p>
          <w:p>
            <w:pPr>
              <w:numPr>
                <w:ilvl w:val="0"/>
                <w:numId w:val="225"/>
              </w:numPr>
              <w:spacing w:before="0" w:beforeAutospacing="0" w:after="120" w:afterAutospacing="0" w:line="240" w:lineRule="auto"/>
              <w:ind w:left="720" w:right="0" w:hanging="360"/>
              <w:jc w:val="left"/>
              <w:outlineLvl w:val="9"/>
            </w:pPr>
            <w:r>
              <w:t>DP Medarbejder</w:t>
            </w:r>
          </w:p>
          <w:p>
            <w:pPr>
              <w:numPr>
                <w:ilvl w:val="0"/>
                <w:numId w:val="225"/>
              </w:numPr>
              <w:spacing w:before="0" w:beforeAutospacing="0" w:after="120" w:afterAutospacing="0" w:line="240" w:lineRule="auto"/>
              <w:ind w:left="720" w:right="0" w:hanging="360"/>
              <w:jc w:val="left"/>
              <w:outlineLvl w:val="9"/>
            </w:pPr>
            <w:r>
              <w:t>Kurator / bobestyrer</w:t>
            </w:r>
          </w:p>
          <w:p>
            <w:pPr>
              <w:numPr>
                <w:ilvl w:val="0"/>
                <w:numId w:val="225"/>
              </w:numPr>
              <w:spacing w:before="0" w:beforeAutospacing="0" w:after="120" w:afterAutospacing="0" w:line="240" w:lineRule="auto"/>
              <w:ind w:left="720" w:right="0" w:hanging="360"/>
              <w:jc w:val="left"/>
              <w:outlineLvl w:val="9"/>
            </w:pPr>
            <w:r>
              <w:t>Partsrepræsentant (læser)</w:t>
            </w:r>
          </w:p>
          <w:p>
            <w:pPr>
              <w:numPr>
                <w:ilvl w:val="0"/>
                <w:numId w:val="22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tc>
        <w:tc>
          <w:tcPr/>
          <w:p>
            <w:pPr>
              <w:numPr>
                <w:ilvl w:val="0"/>
                <w:numId w:val="0"/>
              </w:numPr>
              <w:spacing w:before="0" w:beforeAutospacing="0" w:after="120" w:afterAutospacing="0" w:line="240" w:lineRule="auto"/>
              <w:ind w:left="0" w:right="0" w:firstLine="0"/>
              <w:jc w:val="left"/>
              <w:outlineLvl w:val="9"/>
            </w:pPr>
            <w:r>
              <w:t>Updating one or more of certain predetermined fields of a message such as folderId, flags, recipient etc.</w:t>
            </w:r>
          </w:p>
        </w:tc>
        <w:tc>
          <w:tcPr/>
          <w:p>
            <w:pPr>
              <w:numPr>
                <w:ilvl w:val="0"/>
                <w:numId w:val="226"/>
              </w:numPr>
              <w:spacing w:before="0" w:beforeAutospacing="0" w:after="120" w:afterAutospacing="0" w:line="240" w:lineRule="auto"/>
              <w:ind w:left="720" w:right="0" w:hanging="360"/>
              <w:jc w:val="left"/>
              <w:outlineLvl w:val="9"/>
            </w:pPr>
            <w:r>
              <w:t>Borger</w:t>
            </w:r>
          </w:p>
          <w:p>
            <w:pPr>
              <w:numPr>
                <w:ilvl w:val="0"/>
                <w:numId w:val="226"/>
              </w:numPr>
              <w:spacing w:before="0" w:beforeAutospacing="0" w:after="120" w:afterAutospacing="0" w:line="240" w:lineRule="auto"/>
              <w:ind w:left="720" w:right="0" w:hanging="360"/>
              <w:jc w:val="left"/>
              <w:outlineLvl w:val="9"/>
            </w:pPr>
            <w:r>
              <w:t>DP Skriver</w:t>
            </w:r>
          </w:p>
          <w:p>
            <w:pPr>
              <w:numPr>
                <w:ilvl w:val="0"/>
                <w:numId w:val="226"/>
              </w:numPr>
              <w:spacing w:before="0" w:beforeAutospacing="0" w:after="120" w:afterAutospacing="0" w:line="240" w:lineRule="auto"/>
              <w:ind w:left="720" w:right="0" w:hanging="360"/>
              <w:jc w:val="left"/>
              <w:outlineLvl w:val="9"/>
            </w:pPr>
            <w:r>
              <w:t>DP Basis</w:t>
            </w:r>
          </w:p>
          <w:p>
            <w:pPr>
              <w:numPr>
                <w:ilvl w:val="0"/>
                <w:numId w:val="226"/>
              </w:numPr>
              <w:spacing w:before="0" w:beforeAutospacing="0" w:after="120" w:afterAutospacing="0" w:line="240" w:lineRule="auto"/>
              <w:ind w:left="720" w:right="0" w:hanging="360"/>
              <w:jc w:val="left"/>
              <w:outlineLvl w:val="9"/>
            </w:pPr>
            <w:r>
              <w:t>DP Medarbejder</w:t>
            </w:r>
          </w:p>
          <w:p>
            <w:pPr>
              <w:numPr>
                <w:ilvl w:val="0"/>
                <w:numId w:val="226"/>
              </w:numPr>
              <w:spacing w:before="0" w:beforeAutospacing="0" w:after="120" w:afterAutospacing="0" w:line="240" w:lineRule="auto"/>
              <w:ind w:left="720" w:right="0" w:hanging="360"/>
              <w:jc w:val="left"/>
              <w:outlineLvl w:val="9"/>
            </w:pPr>
            <w:r>
              <w:t>Kurator / bobestyrer</w:t>
            </w:r>
          </w:p>
          <w:p>
            <w:pPr>
              <w:numPr>
                <w:ilvl w:val="0"/>
                <w:numId w:val="226"/>
              </w:numPr>
              <w:spacing w:before="0" w:beforeAutospacing="0" w:after="120" w:afterAutospacing="0" w:line="240" w:lineRule="auto"/>
              <w:ind w:left="720" w:right="0" w:hanging="360"/>
              <w:jc w:val="left"/>
              <w:outlineLvl w:val="9"/>
            </w:pPr>
            <w:r>
              <w:t>Partsrepræsentant (læser)</w:t>
            </w:r>
          </w:p>
          <w:p>
            <w:pPr>
              <w:numPr>
                <w:ilvl w:val="0"/>
                <w:numId w:val="22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w:t>
            </w:r>
          </w:p>
        </w:tc>
        <w:tc>
          <w:tcPr/>
          <w:p>
            <w:pPr>
              <w:numPr>
                <w:ilvl w:val="0"/>
                <w:numId w:val="0"/>
              </w:numPr>
              <w:spacing w:before="0" w:beforeAutospacing="0" w:after="120" w:afterAutospacing="0" w:line="240" w:lineRule="auto"/>
              <w:ind w:left="0" w:right="0" w:firstLine="0"/>
              <w:jc w:val="left"/>
              <w:outlineLvl w:val="9"/>
            </w:pPr>
            <w:r>
              <w:t>Deleting a message</w:t>
            </w:r>
          </w:p>
        </w:tc>
        <w:tc>
          <w:tcPr/>
          <w:p>
            <w:pPr>
              <w:numPr>
                <w:ilvl w:val="0"/>
                <w:numId w:val="227"/>
              </w:numPr>
              <w:spacing w:before="0" w:beforeAutospacing="0" w:after="120" w:afterAutospacing="0" w:line="240" w:lineRule="auto"/>
              <w:ind w:left="720" w:right="0" w:hanging="360"/>
              <w:jc w:val="left"/>
              <w:outlineLvl w:val="9"/>
            </w:pPr>
            <w:r>
              <w:t>Borger</w:t>
            </w:r>
          </w:p>
          <w:p>
            <w:pPr>
              <w:numPr>
                <w:ilvl w:val="0"/>
                <w:numId w:val="227"/>
              </w:numPr>
              <w:spacing w:before="0" w:beforeAutospacing="0" w:after="120" w:afterAutospacing="0" w:line="240" w:lineRule="auto"/>
              <w:ind w:left="720" w:right="0" w:hanging="360"/>
              <w:jc w:val="left"/>
              <w:outlineLvl w:val="9"/>
            </w:pPr>
            <w:r>
              <w:t>DP Medarbejder</w:t>
            </w:r>
          </w:p>
          <w:p>
            <w:pPr>
              <w:numPr>
                <w:ilvl w:val="0"/>
                <w:numId w:val="227"/>
              </w:numPr>
              <w:spacing w:before="0" w:beforeAutospacing="0" w:after="120" w:afterAutospacing="0" w:line="240" w:lineRule="auto"/>
              <w:ind w:left="720" w:right="0" w:hanging="360"/>
              <w:jc w:val="left"/>
              <w:outlineLvl w:val="9"/>
            </w:pPr>
            <w:r>
              <w:t>Tilbagekaldsadministrator</w:t>
            </w:r>
          </w:p>
          <w:p>
            <w:pPr>
              <w:numPr>
                <w:ilvl w:val="0"/>
                <w:numId w:val="227"/>
              </w:numPr>
              <w:spacing w:before="0" w:beforeAutospacing="0" w:after="120" w:afterAutospacing="0" w:line="240" w:lineRule="auto"/>
              <w:ind w:left="720" w:right="0" w:hanging="360"/>
              <w:jc w:val="left"/>
              <w:outlineLvl w:val="9"/>
            </w:pPr>
            <w:r>
              <w:t>Læse- og skriveadgang (Full power of attorney) (only for drafts)</w:t>
            </w:r>
          </w:p>
        </w:tc>
        <w:tc>
          <w:tcPr/>
          <w:p>
            <w:pPr>
              <w:numPr>
                <w:ilvl w:val="0"/>
                <w:numId w:val="0"/>
              </w:numPr>
              <w:spacing w:before="0" w:beforeAutospacing="0" w:after="120" w:afterAutospacing="0" w:line="240" w:lineRule="auto"/>
              <w:ind w:left="0" w:right="0" w:firstLine="0"/>
              <w:jc w:val="left"/>
              <w:outlineLvl w:val="9"/>
            </w:pPr>
            <w:hyperlink r:id="rId10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unread status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/mailboxes/messages/unread/exists</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w:t>
            </w:r>
          </w:p>
        </w:tc>
        <w:tc>
          <w:tcPr/>
          <w:p>
            <w:pPr>
              <w:numPr>
                <w:ilvl w:val="0"/>
                <w:numId w:val="228"/>
              </w:numPr>
              <w:spacing w:before="0" w:beforeAutospacing="0" w:after="120" w:afterAutospacing="0" w:line="240" w:lineRule="auto"/>
              <w:ind w:left="720" w:right="0" w:hanging="360"/>
              <w:jc w:val="left"/>
              <w:outlineLvl w:val="9"/>
            </w:pPr>
            <w:r>
              <w:t>Borgerservice</w:t>
            </w:r>
          </w:p>
          <w:p>
            <w:pPr>
              <w:numPr>
                <w:ilvl w:val="0"/>
                <w:numId w:val="228"/>
              </w:numPr>
              <w:spacing w:before="0" w:beforeAutospacing="0" w:after="120" w:afterAutospacing="0" w:line="240" w:lineRule="auto"/>
              <w:ind w:left="720" w:right="0" w:hanging="360"/>
              <w:jc w:val="left"/>
              <w:outlineLvl w:val="9"/>
            </w:pPr>
            <w:r>
              <w:t>Erhvervsservice</w:t>
            </w:r>
          </w:p>
          <w:p>
            <w:pPr>
              <w:numPr>
                <w:ilvl w:val="0"/>
                <w:numId w:val="228"/>
              </w:numPr>
              <w:spacing w:before="0" w:beforeAutospacing="0" w:after="120" w:afterAutospacing="0" w:line="240" w:lineRule="auto"/>
              <w:ind w:left="720" w:right="0" w:hanging="360"/>
              <w:jc w:val="left"/>
              <w:outlineLvl w:val="9"/>
            </w:pPr>
            <w:r>
              <w:t>Systemforvalter</w:t>
            </w:r>
          </w:p>
          <w:p>
            <w:pPr>
              <w:numPr>
                <w:ilvl w:val="0"/>
                <w:numId w:val="22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unread status without caching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/mailboxes/messages/unread/exists/</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 but specifying the type (CPR/CVR) and CPR/CVR value within the body rather than as parameters.</w:t>
            </w:r>
          </w:p>
        </w:tc>
        <w:tc>
          <w:tcPr/>
          <w:p>
            <w:pPr>
              <w:numPr>
                <w:ilvl w:val="0"/>
                <w:numId w:val="229"/>
              </w:numPr>
              <w:spacing w:before="0" w:beforeAutospacing="0" w:after="120" w:afterAutospacing="0" w:line="240" w:lineRule="auto"/>
              <w:ind w:left="720" w:right="0" w:hanging="360"/>
              <w:jc w:val="left"/>
              <w:outlineLvl w:val="9"/>
            </w:pPr>
            <w:r>
              <w:t>Borgerservice</w:t>
            </w:r>
          </w:p>
          <w:p>
            <w:pPr>
              <w:numPr>
                <w:ilvl w:val="0"/>
                <w:numId w:val="229"/>
              </w:numPr>
              <w:spacing w:before="0" w:beforeAutospacing="0" w:after="120" w:afterAutospacing="0" w:line="240" w:lineRule="auto"/>
              <w:ind w:left="720" w:right="0" w:hanging="360"/>
              <w:jc w:val="left"/>
              <w:outlineLvl w:val="9"/>
            </w:pPr>
            <w:r>
              <w:t>Erhvervsservice</w:t>
            </w:r>
          </w:p>
          <w:p>
            <w:pPr>
              <w:numPr>
                <w:ilvl w:val="0"/>
                <w:numId w:val="229"/>
              </w:numPr>
              <w:spacing w:before="0" w:beforeAutospacing="0" w:after="120" w:afterAutospacing="0" w:line="240" w:lineRule="auto"/>
              <w:ind w:left="720" w:right="0" w:hanging="360"/>
              <w:jc w:val="left"/>
              <w:outlineLvl w:val="9"/>
            </w:pPr>
            <w:r>
              <w:t>Systemforvalter</w:t>
            </w:r>
          </w:p>
          <w:p>
            <w:pPr>
              <w:numPr>
                <w:ilvl w:val="0"/>
                <w:numId w:val="22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7" w:history="1">
              <w:r>
                <w:rPr>
                  <w:rStyle w:val="Hyperlink"/>
                </w:rPr>
                <w:t xml:space="preserve">Swagger </w:t>
              </w:r>
            </w:hyperlink>
            <w:hyperlink r:id="rId106" w:history="1">
              <w:r>
                <w:rPr>
                  <w:rStyle w:val="Hyperlink"/>
                </w:rPr>
                <w:t>UI</w:t>
              </w:r>
            </w:hyperlink>
          </w:p>
        </w:tc>
      </w:tr>
    </w:tbl>
    <w:p/>
    <w:p>
      <w:pPr>
        <w:pStyle w:val="Heading2"/>
      </w:pPr>
      <w:bookmarkStart w:id="250" w:name="scroll-bookmark-188"/>
      <w:bookmarkEnd w:id="250"/>
      <w:bookmarkStart w:id="251" w:name="scroll-bookmark-189"/>
      <w:bookmarkStart w:id="252" w:name="_Toc256000339"/>
      <w:r>
        <w:t>Documents</w:t>
      </w:r>
      <w:bookmarkEnd w:id="252"/>
      <w:r>
        <w:t xml:space="preserve"> </w:t>
      </w:r>
      <w:bookmarkEnd w:id="251"/>
    </w:p>
    <w:tbl>
      <w:tblPr>
        <w:tblStyle w:val="ScrollTableNormal"/>
        <w:tblW w:w="5000" w:type="pct"/>
        <w:tblLook w:val="0020"/>
      </w:tblPr>
      <w:tblGrid>
        <w:gridCol w:w="1126"/>
        <w:gridCol w:w="2706"/>
        <w:gridCol w:w="1125"/>
        <w:gridCol w:w="2545"/>
        <w:gridCol w:w="9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documents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w:t>
            </w:r>
          </w:p>
        </w:tc>
        <w:tc>
          <w:tcPr/>
          <w:p>
            <w:pPr>
              <w:numPr>
                <w:ilvl w:val="0"/>
                <w:numId w:val="0"/>
              </w:numPr>
              <w:spacing w:before="0" w:beforeAutospacing="0" w:after="120" w:afterAutospacing="0" w:line="240" w:lineRule="auto"/>
              <w:ind w:left="0" w:right="0" w:firstLine="0"/>
              <w:jc w:val="left"/>
              <w:outlineLvl w:val="9"/>
            </w:pPr>
            <w:r>
              <w:t>Fetching all documents of a message</w:t>
            </w:r>
          </w:p>
        </w:tc>
        <w:tc>
          <w:tcPr/>
          <w:p>
            <w:pPr>
              <w:numPr>
                <w:ilvl w:val="0"/>
                <w:numId w:val="230"/>
              </w:numPr>
              <w:spacing w:before="0" w:beforeAutospacing="0" w:after="120" w:afterAutospacing="0" w:line="240" w:lineRule="auto"/>
              <w:ind w:left="720" w:right="0" w:hanging="360"/>
              <w:jc w:val="left"/>
              <w:outlineLvl w:val="9"/>
            </w:pPr>
            <w:r>
              <w:t>Borger</w:t>
            </w:r>
          </w:p>
          <w:p>
            <w:pPr>
              <w:numPr>
                <w:ilvl w:val="0"/>
                <w:numId w:val="230"/>
              </w:numPr>
              <w:spacing w:before="0" w:beforeAutospacing="0" w:after="120" w:afterAutospacing="0" w:line="240" w:lineRule="auto"/>
              <w:ind w:left="720" w:right="0" w:hanging="360"/>
              <w:jc w:val="left"/>
              <w:outlineLvl w:val="9"/>
            </w:pPr>
            <w:r>
              <w:t>DP Skriver</w:t>
            </w:r>
          </w:p>
          <w:p>
            <w:pPr>
              <w:numPr>
                <w:ilvl w:val="0"/>
                <w:numId w:val="230"/>
              </w:numPr>
              <w:spacing w:before="0" w:beforeAutospacing="0" w:after="120" w:afterAutospacing="0" w:line="240" w:lineRule="auto"/>
              <w:ind w:left="720" w:right="0" w:hanging="360"/>
              <w:jc w:val="left"/>
              <w:outlineLvl w:val="9"/>
            </w:pPr>
            <w:r>
              <w:t>DP Basis</w:t>
            </w:r>
          </w:p>
          <w:p>
            <w:pPr>
              <w:numPr>
                <w:ilvl w:val="0"/>
                <w:numId w:val="230"/>
              </w:numPr>
              <w:spacing w:before="0" w:beforeAutospacing="0" w:after="120" w:afterAutospacing="0" w:line="240" w:lineRule="auto"/>
              <w:ind w:left="720" w:right="0" w:hanging="360"/>
              <w:jc w:val="left"/>
              <w:outlineLvl w:val="9"/>
            </w:pPr>
            <w:r>
              <w:t>DP Medarbejder</w:t>
            </w:r>
          </w:p>
          <w:p>
            <w:pPr>
              <w:numPr>
                <w:ilvl w:val="0"/>
                <w:numId w:val="230"/>
              </w:numPr>
              <w:spacing w:before="0" w:beforeAutospacing="0" w:after="120" w:afterAutospacing="0" w:line="240" w:lineRule="auto"/>
              <w:ind w:left="720" w:right="0" w:hanging="360"/>
              <w:jc w:val="left"/>
              <w:outlineLvl w:val="9"/>
            </w:pPr>
            <w:r>
              <w:t>DP Admin</w:t>
            </w:r>
          </w:p>
          <w:p>
            <w:pPr>
              <w:numPr>
                <w:ilvl w:val="0"/>
                <w:numId w:val="230"/>
              </w:numPr>
              <w:spacing w:before="0" w:beforeAutospacing="0" w:after="120" w:afterAutospacing="0" w:line="240" w:lineRule="auto"/>
              <w:ind w:left="720" w:right="0" w:hanging="360"/>
              <w:jc w:val="left"/>
              <w:outlineLvl w:val="9"/>
            </w:pPr>
            <w:r>
              <w:t>Kurator / bobestyrer</w:t>
            </w:r>
          </w:p>
          <w:p>
            <w:pPr>
              <w:numPr>
                <w:ilvl w:val="0"/>
                <w:numId w:val="230"/>
              </w:numPr>
              <w:spacing w:before="0" w:beforeAutospacing="0" w:after="120" w:afterAutospacing="0" w:line="240" w:lineRule="auto"/>
              <w:ind w:left="720" w:right="0" w:hanging="360"/>
              <w:jc w:val="left"/>
              <w:outlineLvl w:val="9"/>
            </w:pPr>
            <w:r>
              <w:t>Partsrepræsentant (læser)</w:t>
            </w:r>
          </w:p>
          <w:p>
            <w:pPr>
              <w:numPr>
                <w:ilvl w:val="0"/>
                <w:numId w:val="23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Fetching a single document</w:t>
            </w:r>
          </w:p>
        </w:tc>
        <w:tc>
          <w:tcPr/>
          <w:p>
            <w:pPr>
              <w:numPr>
                <w:ilvl w:val="0"/>
                <w:numId w:val="231"/>
              </w:numPr>
              <w:spacing w:before="0" w:beforeAutospacing="0" w:after="120" w:afterAutospacing="0" w:line="240" w:lineRule="auto"/>
              <w:ind w:left="720" w:right="0" w:hanging="360"/>
              <w:jc w:val="left"/>
              <w:outlineLvl w:val="9"/>
            </w:pPr>
            <w:r>
              <w:t>Borger</w:t>
            </w:r>
          </w:p>
          <w:p>
            <w:pPr>
              <w:numPr>
                <w:ilvl w:val="0"/>
                <w:numId w:val="231"/>
              </w:numPr>
              <w:spacing w:before="0" w:beforeAutospacing="0" w:after="120" w:afterAutospacing="0" w:line="240" w:lineRule="auto"/>
              <w:ind w:left="720" w:right="0" w:hanging="360"/>
              <w:jc w:val="left"/>
              <w:outlineLvl w:val="9"/>
            </w:pPr>
            <w:r>
              <w:t>DP Skriver</w:t>
            </w:r>
          </w:p>
          <w:p>
            <w:pPr>
              <w:numPr>
                <w:ilvl w:val="0"/>
                <w:numId w:val="231"/>
              </w:numPr>
              <w:spacing w:before="0" w:beforeAutospacing="0" w:after="120" w:afterAutospacing="0" w:line="240" w:lineRule="auto"/>
              <w:ind w:left="720" w:right="0" w:hanging="360"/>
              <w:jc w:val="left"/>
              <w:outlineLvl w:val="9"/>
            </w:pPr>
            <w:r>
              <w:t>DP Basis</w:t>
            </w:r>
          </w:p>
          <w:p>
            <w:pPr>
              <w:numPr>
                <w:ilvl w:val="0"/>
                <w:numId w:val="231"/>
              </w:numPr>
              <w:spacing w:before="0" w:beforeAutospacing="0" w:after="120" w:afterAutospacing="0" w:line="240" w:lineRule="auto"/>
              <w:ind w:left="720" w:right="0" w:hanging="360"/>
              <w:jc w:val="left"/>
              <w:outlineLvl w:val="9"/>
            </w:pPr>
            <w:r>
              <w:t>DP Medarbejder</w:t>
            </w:r>
          </w:p>
          <w:p>
            <w:pPr>
              <w:numPr>
                <w:ilvl w:val="0"/>
                <w:numId w:val="231"/>
              </w:numPr>
              <w:spacing w:before="0" w:beforeAutospacing="0" w:after="120" w:afterAutospacing="0" w:line="240" w:lineRule="auto"/>
              <w:ind w:left="720" w:right="0" w:hanging="360"/>
              <w:jc w:val="left"/>
              <w:outlineLvl w:val="9"/>
            </w:pPr>
            <w:r>
              <w:t>DP Admin</w:t>
            </w:r>
          </w:p>
          <w:p>
            <w:pPr>
              <w:numPr>
                <w:ilvl w:val="0"/>
                <w:numId w:val="231"/>
              </w:numPr>
              <w:spacing w:before="0" w:beforeAutospacing="0" w:after="120" w:afterAutospacing="0" w:line="240" w:lineRule="auto"/>
              <w:ind w:left="720" w:right="0" w:hanging="360"/>
              <w:jc w:val="left"/>
              <w:outlineLvl w:val="9"/>
            </w:pPr>
            <w:r>
              <w:t>Kurator / bobestyrer</w:t>
            </w:r>
          </w:p>
          <w:p>
            <w:pPr>
              <w:numPr>
                <w:ilvl w:val="0"/>
                <w:numId w:val="231"/>
              </w:numPr>
              <w:spacing w:before="0" w:beforeAutospacing="0" w:after="120" w:afterAutospacing="0" w:line="240" w:lineRule="auto"/>
              <w:ind w:left="720" w:right="0" w:hanging="360"/>
              <w:jc w:val="left"/>
              <w:outlineLvl w:val="9"/>
            </w:pPr>
            <w:r>
              <w:t>Partsrepræsentant (læser)</w:t>
            </w:r>
          </w:p>
          <w:p>
            <w:pPr>
              <w:numPr>
                <w:ilvl w:val="0"/>
                <w:numId w:val="23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/mailboxes/{mailbox-id}/messages/{message-id}/documents/</w:t>
            </w:r>
          </w:p>
        </w:tc>
        <w:tc>
          <w:tcPr/>
          <w:p>
            <w:pPr>
              <w:numPr>
                <w:ilvl w:val="0"/>
                <w:numId w:val="0"/>
              </w:numPr>
              <w:spacing w:before="0" w:beforeAutospacing="0" w:after="120" w:afterAutospacing="0" w:line="240" w:lineRule="auto"/>
              <w:ind w:left="0" w:right="0" w:firstLine="0"/>
              <w:jc w:val="left"/>
              <w:outlineLvl w:val="9"/>
            </w:pPr>
            <w:r>
              <w:t>Creating a document</w:t>
            </w:r>
          </w:p>
        </w:tc>
        <w:tc>
          <w:tcPr/>
          <w:p>
            <w:pPr>
              <w:numPr>
                <w:ilvl w:val="0"/>
                <w:numId w:val="232"/>
              </w:numPr>
              <w:spacing w:before="0" w:beforeAutospacing="0" w:after="120" w:afterAutospacing="0" w:line="240" w:lineRule="auto"/>
              <w:ind w:left="720" w:right="0" w:hanging="360"/>
              <w:jc w:val="left"/>
              <w:outlineLvl w:val="9"/>
            </w:pPr>
            <w:r>
              <w:t>Borger</w:t>
            </w:r>
          </w:p>
          <w:p>
            <w:pPr>
              <w:numPr>
                <w:ilvl w:val="0"/>
                <w:numId w:val="232"/>
              </w:numPr>
              <w:spacing w:before="0" w:beforeAutospacing="0" w:after="120" w:afterAutospacing="0" w:line="240" w:lineRule="auto"/>
              <w:ind w:left="720" w:right="0" w:hanging="360"/>
              <w:jc w:val="left"/>
              <w:outlineLvl w:val="9"/>
            </w:pPr>
            <w:r>
              <w:t>DP Skriver</w:t>
            </w:r>
          </w:p>
          <w:p>
            <w:pPr>
              <w:numPr>
                <w:ilvl w:val="0"/>
                <w:numId w:val="232"/>
              </w:numPr>
              <w:spacing w:before="0" w:beforeAutospacing="0" w:after="120" w:afterAutospacing="0" w:line="240" w:lineRule="auto"/>
              <w:ind w:left="720" w:right="0" w:hanging="360"/>
              <w:jc w:val="left"/>
              <w:outlineLvl w:val="9"/>
            </w:pPr>
            <w:r>
              <w:t>DP Basis</w:t>
            </w:r>
          </w:p>
          <w:p>
            <w:pPr>
              <w:numPr>
                <w:ilvl w:val="0"/>
                <w:numId w:val="23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Updating a document</w:t>
            </w:r>
          </w:p>
        </w:tc>
        <w:tc>
          <w:tcPr/>
          <w:p>
            <w:pPr>
              <w:numPr>
                <w:ilvl w:val="0"/>
                <w:numId w:val="233"/>
              </w:numPr>
              <w:spacing w:before="0" w:beforeAutospacing="0" w:after="120" w:afterAutospacing="0" w:line="240" w:lineRule="auto"/>
              <w:ind w:left="720" w:right="0" w:hanging="360"/>
              <w:jc w:val="left"/>
              <w:outlineLvl w:val="9"/>
            </w:pPr>
            <w:r>
              <w:t>Borger</w:t>
            </w:r>
          </w:p>
          <w:p>
            <w:pPr>
              <w:numPr>
                <w:ilvl w:val="0"/>
                <w:numId w:val="233"/>
              </w:numPr>
              <w:spacing w:before="0" w:beforeAutospacing="0" w:after="120" w:afterAutospacing="0" w:line="240" w:lineRule="auto"/>
              <w:ind w:left="720" w:right="0" w:hanging="360"/>
              <w:jc w:val="left"/>
              <w:outlineLvl w:val="9"/>
            </w:pPr>
            <w:r>
              <w:t>DP Skriver</w:t>
            </w:r>
          </w:p>
          <w:p>
            <w:pPr>
              <w:numPr>
                <w:ilvl w:val="0"/>
                <w:numId w:val="233"/>
              </w:numPr>
              <w:spacing w:before="0" w:beforeAutospacing="0" w:after="120" w:afterAutospacing="0" w:line="240" w:lineRule="auto"/>
              <w:ind w:left="720" w:right="0" w:hanging="360"/>
              <w:jc w:val="left"/>
              <w:outlineLvl w:val="9"/>
            </w:pPr>
            <w:r>
              <w:t>DP Basis</w:t>
            </w:r>
          </w:p>
          <w:p>
            <w:pPr>
              <w:numPr>
                <w:ilvl w:val="0"/>
                <w:numId w:val="23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Deleting a single document</w:t>
            </w:r>
          </w:p>
        </w:tc>
        <w:tc>
          <w:tcPr/>
          <w:p>
            <w:pPr>
              <w:numPr>
                <w:ilvl w:val="0"/>
                <w:numId w:val="234"/>
              </w:numPr>
              <w:spacing w:before="0" w:beforeAutospacing="0" w:after="120" w:afterAutospacing="0" w:line="240" w:lineRule="auto"/>
              <w:ind w:left="720" w:right="0" w:hanging="360"/>
              <w:jc w:val="left"/>
              <w:outlineLvl w:val="9"/>
            </w:pPr>
            <w:r>
              <w:t>Borger</w:t>
            </w:r>
          </w:p>
          <w:p>
            <w:pPr>
              <w:numPr>
                <w:ilvl w:val="0"/>
                <w:numId w:val="234"/>
              </w:numPr>
              <w:spacing w:before="0" w:beforeAutospacing="0" w:after="120" w:afterAutospacing="0" w:line="240" w:lineRule="auto"/>
              <w:ind w:left="720" w:right="0" w:hanging="360"/>
              <w:jc w:val="left"/>
              <w:outlineLvl w:val="9"/>
            </w:pPr>
            <w:r>
              <w:t>DP Skriver</w:t>
            </w:r>
          </w:p>
          <w:p>
            <w:pPr>
              <w:numPr>
                <w:ilvl w:val="0"/>
                <w:numId w:val="234"/>
              </w:numPr>
              <w:spacing w:before="0" w:beforeAutospacing="0" w:after="120" w:afterAutospacing="0" w:line="240" w:lineRule="auto"/>
              <w:ind w:left="720" w:right="0" w:hanging="360"/>
              <w:jc w:val="left"/>
              <w:outlineLvl w:val="9"/>
            </w:pPr>
            <w:r>
              <w:t>DP Basis</w:t>
            </w:r>
          </w:p>
          <w:p>
            <w:pPr>
              <w:numPr>
                <w:ilvl w:val="0"/>
                <w:numId w:val="234"/>
              </w:numPr>
              <w:spacing w:before="0" w:beforeAutospacing="0" w:after="120" w:afterAutospacing="0" w:line="240" w:lineRule="auto"/>
              <w:ind w:left="720" w:right="0" w:hanging="360"/>
              <w:jc w:val="left"/>
              <w:outlineLvl w:val="9"/>
            </w:pPr>
            <w:r>
              <w:t>Læse- og skriveadgang (Full power of attorney) (only when messageState is draft)</w:t>
            </w:r>
          </w:p>
        </w:tc>
        <w:tc>
          <w:tcPr/>
          <w:p>
            <w:pPr>
              <w:numPr>
                <w:ilvl w:val="0"/>
                <w:numId w:val="0"/>
              </w:numPr>
              <w:spacing w:before="0" w:beforeAutospacing="0" w:after="120" w:afterAutospacing="0" w:line="240" w:lineRule="auto"/>
              <w:ind w:left="0" w:right="0" w:firstLine="0"/>
              <w:jc w:val="left"/>
              <w:outlineLvl w:val="9"/>
            </w:pPr>
            <w:hyperlink r:id="rId112" w:history="1">
              <w:r>
                <w:rPr>
                  <w:rStyle w:val="Hyperlink"/>
                </w:rPr>
                <w:t>Swagger UI</w:t>
              </w:r>
            </w:hyperlink>
          </w:p>
        </w:tc>
      </w:tr>
    </w:tbl>
    <w:p/>
    <w:p>
      <w:pPr>
        <w:pStyle w:val="Heading2"/>
      </w:pPr>
      <w:bookmarkStart w:id="253" w:name="scroll-bookmark-190"/>
      <w:bookmarkEnd w:id="253"/>
      <w:bookmarkStart w:id="254" w:name="scroll-bookmark-191"/>
      <w:bookmarkStart w:id="255" w:name="_Toc256000340"/>
      <w:r>
        <w:t>Files</w:t>
      </w:r>
      <w:bookmarkEnd w:id="255"/>
      <w:r>
        <w:t xml:space="preserve"> </w:t>
      </w:r>
      <w:bookmarkEnd w:id="254"/>
    </w:p>
    <w:tbl>
      <w:tblPr>
        <w:tblStyle w:val="ScrollTableNormal"/>
        <w:tblW w:w="5000" w:type="pct"/>
        <w:tblLook w:val="0020"/>
      </w:tblPr>
      <w:tblGrid>
        <w:gridCol w:w="893"/>
        <w:gridCol w:w="2833"/>
        <w:gridCol w:w="1072"/>
        <w:gridCol w:w="2662"/>
        <w:gridCol w:w="102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files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Fetching all files of a document</w:t>
            </w:r>
          </w:p>
        </w:tc>
        <w:tc>
          <w:tcPr/>
          <w:p>
            <w:pPr>
              <w:numPr>
                <w:ilvl w:val="0"/>
                <w:numId w:val="235"/>
              </w:numPr>
              <w:spacing w:before="0" w:beforeAutospacing="0" w:after="120" w:afterAutospacing="0" w:line="240" w:lineRule="auto"/>
              <w:ind w:left="720" w:right="0" w:hanging="360"/>
              <w:jc w:val="left"/>
              <w:outlineLvl w:val="9"/>
            </w:pPr>
            <w:r>
              <w:t>Borger</w:t>
            </w:r>
          </w:p>
          <w:p>
            <w:pPr>
              <w:numPr>
                <w:ilvl w:val="0"/>
                <w:numId w:val="235"/>
              </w:numPr>
              <w:spacing w:before="0" w:beforeAutospacing="0" w:after="120" w:afterAutospacing="0" w:line="240" w:lineRule="auto"/>
              <w:ind w:left="720" w:right="0" w:hanging="360"/>
              <w:jc w:val="left"/>
              <w:outlineLvl w:val="9"/>
            </w:pPr>
            <w:r>
              <w:t>DP Skriver</w:t>
            </w:r>
          </w:p>
          <w:p>
            <w:pPr>
              <w:numPr>
                <w:ilvl w:val="0"/>
                <w:numId w:val="235"/>
              </w:numPr>
              <w:spacing w:before="0" w:beforeAutospacing="0" w:after="120" w:afterAutospacing="0" w:line="240" w:lineRule="auto"/>
              <w:ind w:left="720" w:right="0" w:hanging="360"/>
              <w:jc w:val="left"/>
              <w:outlineLvl w:val="9"/>
            </w:pPr>
            <w:r>
              <w:t>DP Basis</w:t>
            </w:r>
          </w:p>
          <w:p>
            <w:pPr>
              <w:numPr>
                <w:ilvl w:val="0"/>
                <w:numId w:val="235"/>
              </w:numPr>
              <w:spacing w:before="0" w:beforeAutospacing="0" w:after="120" w:afterAutospacing="0" w:line="240" w:lineRule="auto"/>
              <w:ind w:left="720" w:right="0" w:hanging="360"/>
              <w:jc w:val="left"/>
              <w:outlineLvl w:val="9"/>
            </w:pPr>
            <w:r>
              <w:t>DP Medarbejder</w:t>
            </w:r>
          </w:p>
          <w:p>
            <w:pPr>
              <w:numPr>
                <w:ilvl w:val="0"/>
                <w:numId w:val="235"/>
              </w:numPr>
              <w:spacing w:before="0" w:beforeAutospacing="0" w:after="120" w:afterAutospacing="0" w:line="240" w:lineRule="auto"/>
              <w:ind w:left="720" w:right="0" w:hanging="360"/>
              <w:jc w:val="left"/>
              <w:outlineLvl w:val="9"/>
            </w:pPr>
            <w:r>
              <w:t>DP Admin</w:t>
            </w:r>
          </w:p>
          <w:p>
            <w:pPr>
              <w:numPr>
                <w:ilvl w:val="0"/>
                <w:numId w:val="235"/>
              </w:numPr>
              <w:spacing w:before="0" w:beforeAutospacing="0" w:after="120" w:afterAutospacing="0" w:line="240" w:lineRule="auto"/>
              <w:ind w:left="720" w:right="0" w:hanging="360"/>
              <w:jc w:val="left"/>
              <w:outlineLvl w:val="9"/>
            </w:pPr>
            <w:r>
              <w:t>Kurator / bobestyrer</w:t>
            </w:r>
          </w:p>
          <w:p>
            <w:pPr>
              <w:numPr>
                <w:ilvl w:val="0"/>
                <w:numId w:val="235"/>
              </w:numPr>
              <w:spacing w:before="0" w:beforeAutospacing="0" w:after="120" w:afterAutospacing="0" w:line="240" w:lineRule="auto"/>
              <w:ind w:left="720" w:right="0" w:hanging="360"/>
              <w:jc w:val="left"/>
              <w:outlineLvl w:val="9"/>
            </w:pPr>
            <w:r>
              <w:t>Partsrepræsentant (læser)</w:t>
            </w:r>
          </w:p>
          <w:p>
            <w:pPr>
              <w:numPr>
                <w:ilvl w:val="0"/>
                <w:numId w:val="23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Fetching a single file</w:t>
            </w:r>
          </w:p>
        </w:tc>
        <w:tc>
          <w:tcPr/>
          <w:p>
            <w:pPr>
              <w:numPr>
                <w:ilvl w:val="0"/>
                <w:numId w:val="236"/>
              </w:numPr>
              <w:spacing w:before="0" w:beforeAutospacing="0" w:after="120" w:afterAutospacing="0" w:line="240" w:lineRule="auto"/>
              <w:ind w:left="720" w:right="0" w:hanging="360"/>
              <w:jc w:val="left"/>
              <w:outlineLvl w:val="9"/>
            </w:pPr>
            <w:r>
              <w:t>Borger</w:t>
            </w:r>
          </w:p>
          <w:p>
            <w:pPr>
              <w:numPr>
                <w:ilvl w:val="0"/>
                <w:numId w:val="236"/>
              </w:numPr>
              <w:spacing w:before="0" w:beforeAutospacing="0" w:after="120" w:afterAutospacing="0" w:line="240" w:lineRule="auto"/>
              <w:ind w:left="720" w:right="0" w:hanging="360"/>
              <w:jc w:val="left"/>
              <w:outlineLvl w:val="9"/>
            </w:pPr>
            <w:r>
              <w:t>DP Skriver</w:t>
            </w:r>
          </w:p>
          <w:p>
            <w:pPr>
              <w:numPr>
                <w:ilvl w:val="0"/>
                <w:numId w:val="236"/>
              </w:numPr>
              <w:spacing w:before="0" w:beforeAutospacing="0" w:after="120" w:afterAutospacing="0" w:line="240" w:lineRule="auto"/>
              <w:ind w:left="720" w:right="0" w:hanging="360"/>
              <w:jc w:val="left"/>
              <w:outlineLvl w:val="9"/>
            </w:pPr>
            <w:r>
              <w:t>DP Basis</w:t>
            </w:r>
          </w:p>
          <w:p>
            <w:pPr>
              <w:numPr>
                <w:ilvl w:val="0"/>
                <w:numId w:val="236"/>
              </w:numPr>
              <w:spacing w:before="0" w:beforeAutospacing="0" w:after="120" w:afterAutospacing="0" w:line="240" w:lineRule="auto"/>
              <w:ind w:left="720" w:right="0" w:hanging="360"/>
              <w:jc w:val="left"/>
              <w:outlineLvl w:val="9"/>
            </w:pPr>
            <w:r>
              <w:t>DP Medarbejder</w:t>
            </w:r>
          </w:p>
          <w:p>
            <w:pPr>
              <w:numPr>
                <w:ilvl w:val="0"/>
                <w:numId w:val="236"/>
              </w:numPr>
              <w:spacing w:before="0" w:beforeAutospacing="0" w:after="120" w:afterAutospacing="0" w:line="240" w:lineRule="auto"/>
              <w:ind w:left="720" w:right="0" w:hanging="360"/>
              <w:jc w:val="left"/>
              <w:outlineLvl w:val="9"/>
            </w:pPr>
            <w:r>
              <w:t>DP Admin</w:t>
            </w:r>
          </w:p>
          <w:p>
            <w:pPr>
              <w:numPr>
                <w:ilvl w:val="0"/>
                <w:numId w:val="236"/>
              </w:numPr>
              <w:spacing w:before="0" w:beforeAutospacing="0" w:after="120" w:afterAutospacing="0" w:line="240" w:lineRule="auto"/>
              <w:ind w:left="720" w:right="0" w:hanging="360"/>
              <w:jc w:val="left"/>
              <w:outlineLvl w:val="9"/>
            </w:pPr>
            <w:r>
              <w:t>Kurator / bobestyrer</w:t>
            </w:r>
          </w:p>
          <w:p>
            <w:pPr>
              <w:numPr>
                <w:ilvl w:val="0"/>
                <w:numId w:val="236"/>
              </w:numPr>
              <w:spacing w:before="0" w:beforeAutospacing="0" w:after="120" w:afterAutospacing="0" w:line="240" w:lineRule="auto"/>
              <w:ind w:left="720" w:right="0" w:hanging="360"/>
              <w:jc w:val="left"/>
              <w:outlineLvl w:val="9"/>
            </w:pPr>
            <w:r>
              <w:t>Partsrepræsentant (læser)</w:t>
            </w:r>
          </w:p>
          <w:p>
            <w:pPr>
              <w:numPr>
                <w:ilvl w:val="0"/>
                <w:numId w:val="23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/mailboxes/{mailbox-id}/messages/{message-id}/documents/{document-id}/files/{file-id}/content</w:t>
            </w:r>
          </w:p>
        </w:tc>
        <w:tc>
          <w:tcPr/>
          <w:p>
            <w:pPr>
              <w:numPr>
                <w:ilvl w:val="0"/>
                <w:numId w:val="0"/>
              </w:numPr>
              <w:spacing w:before="0" w:beforeAutospacing="0" w:after="120" w:afterAutospacing="0" w:line="240" w:lineRule="auto"/>
              <w:ind w:left="0" w:right="0" w:firstLine="0"/>
              <w:jc w:val="left"/>
              <w:outlineLvl w:val="9"/>
            </w:pPr>
            <w:r>
              <w:t>Fetching file content bytes</w:t>
            </w:r>
          </w:p>
        </w:tc>
        <w:tc>
          <w:tcPr/>
          <w:p>
            <w:pPr>
              <w:numPr>
                <w:ilvl w:val="0"/>
                <w:numId w:val="237"/>
              </w:numPr>
              <w:spacing w:before="0" w:beforeAutospacing="0" w:after="120" w:afterAutospacing="0" w:line="240" w:lineRule="auto"/>
              <w:ind w:left="720" w:right="0" w:hanging="360"/>
              <w:jc w:val="left"/>
              <w:outlineLvl w:val="9"/>
            </w:pPr>
            <w:r>
              <w:t>Borger</w:t>
            </w:r>
          </w:p>
          <w:p>
            <w:pPr>
              <w:numPr>
                <w:ilvl w:val="0"/>
                <w:numId w:val="237"/>
              </w:numPr>
              <w:spacing w:before="0" w:beforeAutospacing="0" w:after="120" w:afterAutospacing="0" w:line="240" w:lineRule="auto"/>
              <w:ind w:left="720" w:right="0" w:hanging="360"/>
              <w:jc w:val="left"/>
              <w:outlineLvl w:val="9"/>
            </w:pPr>
            <w:r>
              <w:t>DP Skriver</w:t>
            </w:r>
          </w:p>
          <w:p>
            <w:pPr>
              <w:numPr>
                <w:ilvl w:val="0"/>
                <w:numId w:val="237"/>
              </w:numPr>
              <w:spacing w:before="0" w:beforeAutospacing="0" w:after="120" w:afterAutospacing="0" w:line="240" w:lineRule="auto"/>
              <w:ind w:left="720" w:right="0" w:hanging="360"/>
              <w:jc w:val="left"/>
              <w:outlineLvl w:val="9"/>
            </w:pPr>
            <w:r>
              <w:t>DP Basis</w:t>
            </w:r>
          </w:p>
          <w:p>
            <w:pPr>
              <w:numPr>
                <w:ilvl w:val="0"/>
                <w:numId w:val="237"/>
              </w:numPr>
              <w:spacing w:before="0" w:beforeAutospacing="0" w:after="120" w:afterAutospacing="0" w:line="240" w:lineRule="auto"/>
              <w:ind w:left="720" w:right="0" w:hanging="360"/>
              <w:jc w:val="left"/>
              <w:outlineLvl w:val="9"/>
            </w:pPr>
            <w:r>
              <w:t>DP Medarbejder</w:t>
            </w:r>
          </w:p>
          <w:p>
            <w:pPr>
              <w:numPr>
                <w:ilvl w:val="0"/>
                <w:numId w:val="237"/>
              </w:numPr>
              <w:spacing w:before="0" w:beforeAutospacing="0" w:after="120" w:afterAutospacing="0" w:line="240" w:lineRule="auto"/>
              <w:ind w:left="720" w:right="0" w:hanging="360"/>
              <w:jc w:val="left"/>
              <w:outlineLvl w:val="9"/>
            </w:pPr>
            <w:r>
              <w:t>DP Admin</w:t>
            </w:r>
          </w:p>
          <w:p>
            <w:pPr>
              <w:numPr>
                <w:ilvl w:val="0"/>
                <w:numId w:val="237"/>
              </w:numPr>
              <w:spacing w:before="0" w:beforeAutospacing="0" w:after="120" w:afterAutospacing="0" w:line="240" w:lineRule="auto"/>
              <w:ind w:left="720" w:right="0" w:hanging="360"/>
              <w:jc w:val="left"/>
              <w:outlineLvl w:val="9"/>
            </w:pPr>
            <w:r>
              <w:t>Kurator / bobestyrer</w:t>
            </w:r>
          </w:p>
          <w:p>
            <w:pPr>
              <w:numPr>
                <w:ilvl w:val="0"/>
                <w:numId w:val="237"/>
              </w:numPr>
              <w:spacing w:before="0" w:beforeAutospacing="0" w:after="120" w:afterAutospacing="0" w:line="240" w:lineRule="auto"/>
              <w:ind w:left="720" w:right="0" w:hanging="360"/>
              <w:jc w:val="left"/>
              <w:outlineLvl w:val="9"/>
            </w:pPr>
            <w:r>
              <w:t>Partsrepræsentant (læser)</w:t>
            </w:r>
          </w:p>
          <w:p>
            <w:pPr>
              <w:numPr>
                <w:ilvl w:val="0"/>
                <w:numId w:val="23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Creating a file</w:t>
            </w:r>
          </w:p>
        </w:tc>
        <w:tc>
          <w:tcPr/>
          <w:p>
            <w:pPr>
              <w:numPr>
                <w:ilvl w:val="0"/>
                <w:numId w:val="238"/>
              </w:numPr>
              <w:spacing w:before="0" w:beforeAutospacing="0" w:after="120" w:afterAutospacing="0" w:line="240" w:lineRule="auto"/>
              <w:ind w:left="720" w:right="0" w:hanging="360"/>
              <w:jc w:val="left"/>
              <w:outlineLvl w:val="9"/>
            </w:pPr>
            <w:r>
              <w:t>Borger</w:t>
            </w:r>
          </w:p>
          <w:p>
            <w:pPr>
              <w:numPr>
                <w:ilvl w:val="0"/>
                <w:numId w:val="238"/>
              </w:numPr>
              <w:spacing w:before="0" w:beforeAutospacing="0" w:after="120" w:afterAutospacing="0" w:line="240" w:lineRule="auto"/>
              <w:ind w:left="720" w:right="0" w:hanging="360"/>
              <w:jc w:val="left"/>
              <w:outlineLvl w:val="9"/>
            </w:pPr>
            <w:r>
              <w:t>DP Skriver</w:t>
            </w:r>
          </w:p>
          <w:p>
            <w:pPr>
              <w:numPr>
                <w:ilvl w:val="0"/>
                <w:numId w:val="238"/>
              </w:numPr>
              <w:spacing w:before="0" w:beforeAutospacing="0" w:after="120" w:afterAutospacing="0" w:line="240" w:lineRule="auto"/>
              <w:ind w:left="720" w:right="0" w:hanging="360"/>
              <w:jc w:val="left"/>
              <w:outlineLvl w:val="9"/>
            </w:pPr>
            <w:r>
              <w:t>DP Basis</w:t>
            </w:r>
          </w:p>
          <w:p>
            <w:pPr>
              <w:numPr>
                <w:ilvl w:val="0"/>
                <w:numId w:val="23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Updating a file</w:t>
            </w:r>
          </w:p>
        </w:tc>
        <w:tc>
          <w:tcPr/>
          <w:p>
            <w:pPr>
              <w:numPr>
                <w:ilvl w:val="0"/>
                <w:numId w:val="239"/>
              </w:numPr>
              <w:spacing w:before="0" w:beforeAutospacing="0" w:after="120" w:afterAutospacing="0" w:line="240" w:lineRule="auto"/>
              <w:ind w:left="720" w:right="0" w:hanging="360"/>
              <w:jc w:val="left"/>
              <w:outlineLvl w:val="9"/>
            </w:pPr>
            <w:r>
              <w:t>Borger</w:t>
            </w:r>
          </w:p>
          <w:p>
            <w:pPr>
              <w:numPr>
                <w:ilvl w:val="0"/>
                <w:numId w:val="239"/>
              </w:numPr>
              <w:spacing w:before="0" w:beforeAutospacing="0" w:after="120" w:afterAutospacing="0" w:line="240" w:lineRule="auto"/>
              <w:ind w:left="720" w:right="0" w:hanging="360"/>
              <w:jc w:val="left"/>
              <w:outlineLvl w:val="9"/>
            </w:pPr>
            <w:r>
              <w:t>DP Skriver</w:t>
            </w:r>
          </w:p>
          <w:p>
            <w:pPr>
              <w:numPr>
                <w:ilvl w:val="0"/>
                <w:numId w:val="239"/>
              </w:numPr>
              <w:spacing w:before="0" w:beforeAutospacing="0" w:after="120" w:afterAutospacing="0" w:line="240" w:lineRule="auto"/>
              <w:ind w:left="720" w:right="0" w:hanging="360"/>
              <w:jc w:val="left"/>
              <w:outlineLvl w:val="9"/>
            </w:pPr>
            <w:r>
              <w:t>DP Basis</w:t>
            </w:r>
          </w:p>
          <w:p>
            <w:pPr>
              <w:numPr>
                <w:ilvl w:val="0"/>
                <w:numId w:val="23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Deleting a single file from a document</w:t>
            </w:r>
          </w:p>
        </w:tc>
        <w:tc>
          <w:tcPr/>
          <w:p>
            <w:pPr>
              <w:numPr>
                <w:ilvl w:val="0"/>
                <w:numId w:val="240"/>
              </w:numPr>
              <w:spacing w:before="0" w:beforeAutospacing="0" w:after="120" w:afterAutospacing="0" w:line="240" w:lineRule="auto"/>
              <w:ind w:left="720" w:right="0" w:hanging="360"/>
              <w:jc w:val="left"/>
              <w:outlineLvl w:val="9"/>
            </w:pPr>
            <w:r>
              <w:t>Borger</w:t>
            </w:r>
          </w:p>
          <w:p>
            <w:pPr>
              <w:numPr>
                <w:ilvl w:val="0"/>
                <w:numId w:val="240"/>
              </w:numPr>
              <w:spacing w:before="0" w:beforeAutospacing="0" w:after="120" w:afterAutospacing="0" w:line="240" w:lineRule="auto"/>
              <w:ind w:left="720" w:right="0" w:hanging="360"/>
              <w:jc w:val="left"/>
              <w:outlineLvl w:val="9"/>
            </w:pPr>
            <w:r>
              <w:t>DP Skriver</w:t>
            </w:r>
          </w:p>
          <w:p>
            <w:pPr>
              <w:numPr>
                <w:ilvl w:val="0"/>
                <w:numId w:val="240"/>
              </w:numPr>
              <w:spacing w:before="0" w:beforeAutospacing="0" w:after="120" w:afterAutospacing="0" w:line="240" w:lineRule="auto"/>
              <w:ind w:left="720" w:right="0" w:hanging="360"/>
              <w:jc w:val="left"/>
              <w:outlineLvl w:val="9"/>
            </w:pPr>
            <w:r>
              <w:t>DP Basis</w:t>
            </w:r>
          </w:p>
          <w:p>
            <w:pPr>
              <w:numPr>
                <w:ilvl w:val="0"/>
                <w:numId w:val="240"/>
              </w:numPr>
              <w:spacing w:before="0" w:beforeAutospacing="0" w:after="120" w:afterAutospacing="0" w:line="240" w:lineRule="auto"/>
              <w:ind w:left="720" w:right="0" w:hanging="360"/>
              <w:jc w:val="left"/>
              <w:outlineLvl w:val="9"/>
            </w:pPr>
            <w:r>
              <w:t>Læse- og skriveadgang (Full power of attorney) (only for drafts)</w:t>
            </w:r>
          </w:p>
        </w:tc>
        <w:tc>
          <w:tcPr/>
          <w:p>
            <w:pPr>
              <w:numPr>
                <w:ilvl w:val="0"/>
                <w:numId w:val="0"/>
              </w:numPr>
              <w:spacing w:before="0" w:beforeAutospacing="0" w:after="120" w:afterAutospacing="0" w:line="240" w:lineRule="auto"/>
              <w:ind w:left="0" w:right="0" w:firstLine="0"/>
              <w:jc w:val="left"/>
              <w:outlineLvl w:val="9"/>
            </w:pPr>
            <w:hyperlink r:id="rId11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w:t>
            </w:r>
          </w:p>
        </w:tc>
        <w:tc>
          <w:tcPr/>
          <w:p>
            <w:pPr>
              <w:numPr>
                <w:ilvl w:val="0"/>
                <w:numId w:val="0"/>
              </w:numPr>
              <w:spacing w:before="0" w:beforeAutospacing="0" w:after="120" w:afterAutospacing="0" w:line="240" w:lineRule="auto"/>
              <w:ind w:left="0" w:right="0" w:firstLine="0"/>
              <w:jc w:val="left"/>
              <w:outlineLvl w:val="9"/>
            </w:pPr>
            <w:r>
              <w:t>Update the contents of a file</w:t>
            </w:r>
          </w:p>
        </w:tc>
        <w:tc>
          <w:tcPr/>
          <w:p>
            <w:pPr>
              <w:numPr>
                <w:ilvl w:val="0"/>
                <w:numId w:val="241"/>
              </w:numPr>
              <w:spacing w:before="0" w:beforeAutospacing="0" w:after="120" w:afterAutospacing="0" w:line="240" w:lineRule="auto"/>
              <w:ind w:left="720" w:right="0" w:hanging="360"/>
              <w:jc w:val="left"/>
              <w:outlineLvl w:val="9"/>
            </w:pPr>
            <w:r>
              <w:t>Borger</w:t>
            </w:r>
          </w:p>
          <w:p>
            <w:pPr>
              <w:numPr>
                <w:ilvl w:val="0"/>
                <w:numId w:val="241"/>
              </w:numPr>
              <w:spacing w:before="0" w:beforeAutospacing="0" w:after="120" w:afterAutospacing="0" w:line="240" w:lineRule="auto"/>
              <w:ind w:left="720" w:right="0" w:hanging="360"/>
              <w:jc w:val="left"/>
              <w:outlineLvl w:val="9"/>
            </w:pPr>
            <w:r>
              <w:t>DP Skriver</w:t>
            </w:r>
          </w:p>
          <w:p>
            <w:pPr>
              <w:numPr>
                <w:ilvl w:val="0"/>
                <w:numId w:val="241"/>
              </w:numPr>
              <w:spacing w:before="0" w:beforeAutospacing="0" w:after="120" w:afterAutospacing="0" w:line="240" w:lineRule="auto"/>
              <w:ind w:left="720" w:right="0" w:hanging="360"/>
              <w:jc w:val="left"/>
              <w:outlineLvl w:val="9"/>
            </w:pPr>
            <w:r>
              <w:t>DP Basis</w:t>
            </w:r>
          </w:p>
          <w:p>
            <w:pPr>
              <w:numPr>
                <w:ilvl w:val="0"/>
                <w:numId w:val="24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9" w:history="1">
              <w:r>
                <w:rPr>
                  <w:rStyle w:val="Hyperlink"/>
                </w:rPr>
                <w:t>Swagger UI</w:t>
              </w:r>
            </w:hyperlink>
          </w:p>
        </w:tc>
      </w:tr>
    </w:tbl>
    <w:p/>
    <w:p>
      <w:pPr>
        <w:pStyle w:val="Heading2"/>
      </w:pPr>
      <w:bookmarkStart w:id="256" w:name="scroll-bookmark-192"/>
      <w:bookmarkEnd w:id="256"/>
      <w:bookmarkStart w:id="257" w:name="scroll-bookmark-193"/>
      <w:bookmarkStart w:id="258" w:name="_Toc256000341"/>
      <w:r>
        <w:t>Folders</w:t>
      </w:r>
      <w:bookmarkEnd w:id="258"/>
      <w:r>
        <w:t xml:space="preserve"> </w:t>
      </w:r>
      <w:bookmarkEnd w:id="257"/>
    </w:p>
    <w:tbl>
      <w:tblPr>
        <w:tblStyle w:val="ScrollTableNormal"/>
        <w:tblW w:w="5000" w:type="pct"/>
        <w:tblLook w:val="0020"/>
      </w:tblPr>
      <w:tblGrid>
        <w:gridCol w:w="925"/>
        <w:gridCol w:w="3197"/>
        <w:gridCol w:w="979"/>
        <w:gridCol w:w="2440"/>
        <w:gridCol w:w="94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/mailboxes/{mailbox-id}/folders/</w:t>
            </w:r>
          </w:p>
        </w:tc>
        <w:tc>
          <w:tcPr/>
          <w:p>
            <w:pPr>
              <w:numPr>
                <w:ilvl w:val="0"/>
                <w:numId w:val="0"/>
              </w:numPr>
              <w:spacing w:before="0" w:beforeAutospacing="0" w:after="120" w:afterAutospacing="0" w:line="240" w:lineRule="auto"/>
              <w:ind w:left="0" w:right="0" w:firstLine="0"/>
              <w:jc w:val="left"/>
              <w:outlineLvl w:val="9"/>
            </w:pPr>
            <w:r>
              <w:t>Creating a folder.</w:t>
            </w:r>
          </w:p>
        </w:tc>
        <w:tc>
          <w:tcPr/>
          <w:p>
            <w:pPr>
              <w:numPr>
                <w:ilvl w:val="0"/>
                <w:numId w:val="242"/>
              </w:numPr>
              <w:spacing w:before="0" w:beforeAutospacing="0" w:after="120" w:afterAutospacing="0" w:line="240" w:lineRule="auto"/>
              <w:ind w:left="720" w:right="0" w:hanging="360"/>
              <w:jc w:val="left"/>
              <w:outlineLvl w:val="9"/>
            </w:pPr>
            <w:r>
              <w:t>Borger</w:t>
            </w:r>
          </w:p>
          <w:p>
            <w:pPr>
              <w:numPr>
                <w:ilvl w:val="0"/>
                <w:numId w:val="242"/>
              </w:numPr>
              <w:spacing w:before="0" w:beforeAutospacing="0" w:after="120" w:afterAutospacing="0" w:line="240" w:lineRule="auto"/>
              <w:ind w:left="720" w:right="0" w:hanging="360"/>
              <w:jc w:val="left"/>
              <w:outlineLvl w:val="9"/>
            </w:pPr>
            <w:r>
              <w:t>DP Medarbejder</w:t>
            </w:r>
          </w:p>
          <w:p>
            <w:pPr>
              <w:numPr>
                <w:ilvl w:val="0"/>
                <w:numId w:val="242"/>
              </w:numPr>
              <w:spacing w:before="0" w:beforeAutospacing="0" w:after="120" w:afterAutospacing="0" w:line="240" w:lineRule="auto"/>
              <w:ind w:left="720" w:right="0" w:hanging="360"/>
              <w:jc w:val="left"/>
              <w:outlineLvl w:val="9"/>
            </w:pPr>
            <w:r>
              <w:t>Kurator / bobestyrer</w:t>
            </w:r>
          </w:p>
          <w:p>
            <w:pPr>
              <w:numPr>
                <w:ilvl w:val="0"/>
                <w:numId w:val="242"/>
              </w:numPr>
              <w:spacing w:before="0" w:beforeAutospacing="0" w:after="120" w:afterAutospacing="0" w:line="240" w:lineRule="auto"/>
              <w:ind w:left="720" w:right="0" w:hanging="360"/>
              <w:jc w:val="left"/>
              <w:outlineLvl w:val="9"/>
            </w:pPr>
            <w:r>
              <w:t>Partsrepræsentant (læser)</w:t>
            </w:r>
          </w:p>
          <w:p>
            <w:pPr>
              <w:numPr>
                <w:ilvl w:val="0"/>
                <w:numId w:val="24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/mailboxes/{mailbox-id}/folders/{folder-id}</w:t>
            </w:r>
          </w:p>
        </w:tc>
        <w:tc>
          <w:tcPr/>
          <w:p>
            <w:pPr>
              <w:numPr>
                <w:ilvl w:val="0"/>
                <w:numId w:val="0"/>
              </w:numPr>
              <w:spacing w:before="0" w:beforeAutospacing="0" w:after="120" w:afterAutospacing="0" w:line="240" w:lineRule="auto"/>
              <w:ind w:left="0" w:right="0" w:firstLine="0"/>
              <w:jc w:val="left"/>
              <w:outlineLvl w:val="9"/>
            </w:pPr>
            <w:r>
              <w:t>Fetching a single folder.</w:t>
            </w:r>
          </w:p>
        </w:tc>
        <w:tc>
          <w:tcPr/>
          <w:p>
            <w:pPr>
              <w:numPr>
                <w:ilvl w:val="0"/>
                <w:numId w:val="243"/>
              </w:numPr>
              <w:spacing w:before="0" w:beforeAutospacing="0" w:after="120" w:afterAutospacing="0" w:line="240" w:lineRule="auto"/>
              <w:ind w:left="720" w:right="0" w:hanging="360"/>
              <w:jc w:val="left"/>
              <w:outlineLvl w:val="9"/>
            </w:pPr>
            <w:r>
              <w:t>Borger</w:t>
            </w:r>
          </w:p>
          <w:p>
            <w:pPr>
              <w:numPr>
                <w:ilvl w:val="0"/>
                <w:numId w:val="243"/>
              </w:numPr>
              <w:spacing w:before="0" w:beforeAutospacing="0" w:after="120" w:afterAutospacing="0" w:line="240" w:lineRule="auto"/>
              <w:ind w:left="720" w:right="0" w:hanging="360"/>
              <w:jc w:val="left"/>
              <w:outlineLvl w:val="9"/>
            </w:pPr>
            <w:r>
              <w:t>DP Skriver</w:t>
            </w:r>
          </w:p>
          <w:p>
            <w:pPr>
              <w:numPr>
                <w:ilvl w:val="0"/>
                <w:numId w:val="243"/>
              </w:numPr>
              <w:spacing w:before="0" w:beforeAutospacing="0" w:after="120" w:afterAutospacing="0" w:line="240" w:lineRule="auto"/>
              <w:ind w:left="720" w:right="0" w:hanging="360"/>
              <w:jc w:val="left"/>
              <w:outlineLvl w:val="9"/>
            </w:pPr>
            <w:r>
              <w:t>DP Basis</w:t>
            </w:r>
          </w:p>
          <w:p>
            <w:pPr>
              <w:numPr>
                <w:ilvl w:val="0"/>
                <w:numId w:val="243"/>
              </w:numPr>
              <w:spacing w:before="0" w:beforeAutospacing="0" w:after="120" w:afterAutospacing="0" w:line="240" w:lineRule="auto"/>
              <w:ind w:left="720" w:right="0" w:hanging="360"/>
              <w:jc w:val="left"/>
              <w:outlineLvl w:val="9"/>
            </w:pPr>
            <w:r>
              <w:t>DP Medarbejder</w:t>
            </w:r>
          </w:p>
          <w:p>
            <w:pPr>
              <w:numPr>
                <w:ilvl w:val="0"/>
                <w:numId w:val="243"/>
              </w:numPr>
              <w:spacing w:before="0" w:beforeAutospacing="0" w:after="120" w:afterAutospacing="0" w:line="240" w:lineRule="auto"/>
              <w:ind w:left="720" w:right="0" w:hanging="360"/>
              <w:jc w:val="left"/>
              <w:outlineLvl w:val="9"/>
            </w:pPr>
            <w:r>
              <w:t>DP Admin</w:t>
            </w:r>
          </w:p>
          <w:p>
            <w:pPr>
              <w:numPr>
                <w:ilvl w:val="0"/>
                <w:numId w:val="243"/>
              </w:numPr>
              <w:spacing w:before="0" w:beforeAutospacing="0" w:after="120" w:afterAutospacing="0" w:line="240" w:lineRule="auto"/>
              <w:ind w:left="720" w:right="0" w:hanging="360"/>
              <w:jc w:val="left"/>
              <w:outlineLvl w:val="9"/>
            </w:pPr>
            <w:r>
              <w:t>Kurator / bobestyrer</w:t>
            </w:r>
          </w:p>
          <w:p>
            <w:pPr>
              <w:numPr>
                <w:ilvl w:val="0"/>
                <w:numId w:val="243"/>
              </w:numPr>
              <w:spacing w:before="0" w:beforeAutospacing="0" w:after="120" w:afterAutospacing="0" w:line="240" w:lineRule="auto"/>
              <w:ind w:left="720" w:right="0" w:hanging="360"/>
              <w:jc w:val="left"/>
              <w:outlineLvl w:val="9"/>
            </w:pPr>
            <w:r>
              <w:t>Partsrepræsentant (læser)</w:t>
            </w:r>
          </w:p>
          <w:p>
            <w:pPr>
              <w:numPr>
                <w:ilvl w:val="0"/>
                <w:numId w:val="24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folders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/mailboxes/{mailbox-id}/folders/</w:t>
            </w:r>
          </w:p>
        </w:tc>
        <w:tc>
          <w:tcPr/>
          <w:p>
            <w:pPr>
              <w:numPr>
                <w:ilvl w:val="0"/>
                <w:numId w:val="0"/>
              </w:numPr>
              <w:spacing w:before="0" w:beforeAutospacing="0" w:after="120" w:afterAutospacing="0" w:line="240" w:lineRule="auto"/>
              <w:ind w:left="0" w:right="0" w:firstLine="0"/>
              <w:jc w:val="left"/>
              <w:outlineLvl w:val="9"/>
            </w:pPr>
            <w:r>
              <w:t>Fetching folders in a mailbox with optional paging.</w:t>
            </w:r>
          </w:p>
        </w:tc>
        <w:tc>
          <w:tcPr/>
          <w:p>
            <w:pPr>
              <w:numPr>
                <w:ilvl w:val="0"/>
                <w:numId w:val="244"/>
              </w:numPr>
              <w:spacing w:before="0" w:beforeAutospacing="0" w:after="120" w:afterAutospacing="0" w:line="240" w:lineRule="auto"/>
              <w:ind w:left="720" w:right="0" w:hanging="360"/>
              <w:jc w:val="left"/>
              <w:outlineLvl w:val="9"/>
            </w:pPr>
            <w:r>
              <w:t>Borger</w:t>
            </w:r>
          </w:p>
          <w:p>
            <w:pPr>
              <w:numPr>
                <w:ilvl w:val="0"/>
                <w:numId w:val="244"/>
              </w:numPr>
              <w:spacing w:before="0" w:beforeAutospacing="0" w:after="120" w:afterAutospacing="0" w:line="240" w:lineRule="auto"/>
              <w:ind w:left="720" w:right="0" w:hanging="360"/>
              <w:jc w:val="left"/>
              <w:outlineLvl w:val="9"/>
            </w:pPr>
            <w:r>
              <w:t>DP Skriver</w:t>
            </w:r>
          </w:p>
          <w:p>
            <w:pPr>
              <w:numPr>
                <w:ilvl w:val="0"/>
                <w:numId w:val="244"/>
              </w:numPr>
              <w:spacing w:before="0" w:beforeAutospacing="0" w:after="120" w:afterAutospacing="0" w:line="240" w:lineRule="auto"/>
              <w:ind w:left="720" w:right="0" w:hanging="360"/>
              <w:jc w:val="left"/>
              <w:outlineLvl w:val="9"/>
            </w:pPr>
            <w:r>
              <w:t>DP Basis</w:t>
            </w:r>
          </w:p>
          <w:p>
            <w:pPr>
              <w:numPr>
                <w:ilvl w:val="0"/>
                <w:numId w:val="244"/>
              </w:numPr>
              <w:spacing w:before="0" w:beforeAutospacing="0" w:after="120" w:afterAutospacing="0" w:line="240" w:lineRule="auto"/>
              <w:ind w:left="720" w:right="0" w:hanging="360"/>
              <w:jc w:val="left"/>
              <w:outlineLvl w:val="9"/>
            </w:pPr>
            <w:r>
              <w:t>DP Medarbejder</w:t>
            </w:r>
          </w:p>
          <w:p>
            <w:pPr>
              <w:numPr>
                <w:ilvl w:val="0"/>
                <w:numId w:val="244"/>
              </w:numPr>
              <w:spacing w:before="0" w:beforeAutospacing="0" w:after="120" w:afterAutospacing="0" w:line="240" w:lineRule="auto"/>
              <w:ind w:left="720" w:right="0" w:hanging="360"/>
              <w:jc w:val="left"/>
              <w:outlineLvl w:val="9"/>
            </w:pPr>
            <w:r>
              <w:t>DP Admin</w:t>
            </w:r>
          </w:p>
          <w:p>
            <w:pPr>
              <w:numPr>
                <w:ilvl w:val="0"/>
                <w:numId w:val="244"/>
              </w:numPr>
              <w:spacing w:before="0" w:beforeAutospacing="0" w:after="120" w:afterAutospacing="0" w:line="240" w:lineRule="auto"/>
              <w:ind w:left="720" w:right="0" w:hanging="360"/>
              <w:jc w:val="left"/>
              <w:outlineLvl w:val="9"/>
            </w:pPr>
            <w:r>
              <w:t>Kurator / bobestyrer</w:t>
            </w:r>
          </w:p>
          <w:p>
            <w:pPr>
              <w:numPr>
                <w:ilvl w:val="0"/>
                <w:numId w:val="244"/>
              </w:numPr>
              <w:spacing w:before="0" w:beforeAutospacing="0" w:after="120" w:afterAutospacing="0" w:line="240" w:lineRule="auto"/>
              <w:ind w:left="720" w:right="0" w:hanging="360"/>
              <w:jc w:val="left"/>
              <w:outlineLvl w:val="9"/>
            </w:pPr>
            <w:r>
              <w:t>Partsrepræsentant (læser)</w:t>
            </w:r>
          </w:p>
          <w:p>
            <w:pPr>
              <w:numPr>
                <w:ilvl w:val="0"/>
                <w:numId w:val="24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/mailboxes/{mailbox-id}/folders/{folder-id}</w:t>
            </w:r>
          </w:p>
        </w:tc>
        <w:tc>
          <w:tcPr/>
          <w:p>
            <w:pPr>
              <w:numPr>
                <w:ilvl w:val="0"/>
                <w:numId w:val="0"/>
              </w:numPr>
              <w:spacing w:before="0" w:beforeAutospacing="0" w:after="120" w:afterAutospacing="0" w:line="240" w:lineRule="auto"/>
              <w:ind w:left="0" w:right="0" w:firstLine="0"/>
              <w:jc w:val="left"/>
              <w:outlineLvl w:val="9"/>
            </w:pPr>
            <w:r>
              <w:t>Updating a folder.</w:t>
            </w:r>
          </w:p>
        </w:tc>
        <w:tc>
          <w:tcPr/>
          <w:p>
            <w:pPr>
              <w:numPr>
                <w:ilvl w:val="0"/>
                <w:numId w:val="245"/>
              </w:numPr>
              <w:spacing w:before="0" w:beforeAutospacing="0" w:after="120" w:afterAutospacing="0" w:line="240" w:lineRule="auto"/>
              <w:ind w:left="720" w:right="0" w:hanging="360"/>
              <w:jc w:val="left"/>
              <w:outlineLvl w:val="9"/>
            </w:pPr>
            <w:r>
              <w:t>Borger</w:t>
            </w:r>
          </w:p>
          <w:p>
            <w:pPr>
              <w:numPr>
                <w:ilvl w:val="0"/>
                <w:numId w:val="245"/>
              </w:numPr>
              <w:spacing w:before="0" w:beforeAutospacing="0" w:after="120" w:afterAutospacing="0" w:line="240" w:lineRule="auto"/>
              <w:ind w:left="720" w:right="0" w:hanging="360"/>
              <w:jc w:val="left"/>
              <w:outlineLvl w:val="9"/>
            </w:pPr>
            <w:r>
              <w:t>DP Medarbejder</w:t>
            </w:r>
          </w:p>
          <w:p>
            <w:pPr>
              <w:numPr>
                <w:ilvl w:val="0"/>
                <w:numId w:val="245"/>
              </w:numPr>
              <w:spacing w:before="0" w:beforeAutospacing="0" w:after="120" w:afterAutospacing="0" w:line="240" w:lineRule="auto"/>
              <w:ind w:left="720" w:right="0" w:hanging="360"/>
              <w:jc w:val="left"/>
              <w:outlineLvl w:val="9"/>
            </w:pPr>
            <w:r>
              <w:t>Kurator / bobestyrer</w:t>
            </w:r>
          </w:p>
          <w:p>
            <w:pPr>
              <w:numPr>
                <w:ilvl w:val="0"/>
                <w:numId w:val="245"/>
              </w:numPr>
              <w:spacing w:before="0" w:beforeAutospacing="0" w:after="120" w:afterAutospacing="0" w:line="240" w:lineRule="auto"/>
              <w:ind w:left="720" w:right="0" w:hanging="360"/>
              <w:jc w:val="left"/>
              <w:outlineLvl w:val="9"/>
            </w:pPr>
            <w:r>
              <w:t>Partsrepræsentant (læser)</w:t>
            </w:r>
          </w:p>
          <w:p>
            <w:pPr>
              <w:numPr>
                <w:ilvl w:val="0"/>
                <w:numId w:val="24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/mailboxes/{mailbox-id}/folders/{folder-id}</w:t>
            </w:r>
          </w:p>
        </w:tc>
        <w:tc>
          <w:tcPr/>
          <w:p>
            <w:pPr>
              <w:numPr>
                <w:ilvl w:val="0"/>
                <w:numId w:val="0"/>
              </w:numPr>
              <w:spacing w:before="0" w:beforeAutospacing="0" w:after="120" w:afterAutospacing="0" w:line="240" w:lineRule="auto"/>
              <w:ind w:left="0" w:right="0" w:firstLine="0"/>
              <w:jc w:val="left"/>
              <w:outlineLvl w:val="9"/>
            </w:pPr>
            <w:r>
              <w:t>Deleting a folder.</w:t>
            </w:r>
          </w:p>
        </w:tc>
        <w:tc>
          <w:tcPr/>
          <w:p>
            <w:pPr>
              <w:numPr>
                <w:ilvl w:val="0"/>
                <w:numId w:val="246"/>
              </w:numPr>
              <w:spacing w:before="0" w:beforeAutospacing="0" w:after="120" w:afterAutospacing="0" w:line="240" w:lineRule="auto"/>
              <w:ind w:left="720" w:right="0" w:hanging="360"/>
              <w:jc w:val="left"/>
              <w:outlineLvl w:val="9"/>
            </w:pPr>
            <w:r>
              <w:t>Borger</w:t>
            </w:r>
          </w:p>
          <w:p>
            <w:pPr>
              <w:numPr>
                <w:ilvl w:val="0"/>
                <w:numId w:val="246"/>
              </w:numPr>
              <w:spacing w:before="0" w:beforeAutospacing="0" w:after="120" w:afterAutospacing="0" w:line="240" w:lineRule="auto"/>
              <w:ind w:left="720" w:right="0" w:hanging="360"/>
              <w:jc w:val="left"/>
              <w:outlineLvl w:val="9"/>
            </w:pPr>
            <w:r>
              <w:t>DP Medarbejder</w:t>
            </w:r>
          </w:p>
          <w:p>
            <w:pPr>
              <w:numPr>
                <w:ilvl w:val="0"/>
                <w:numId w:val="24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 summary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/mailboxes/{id}/folders/summary/</w:t>
            </w:r>
          </w:p>
        </w:tc>
        <w:tc>
          <w:tcPr/>
          <w:p>
            <w:pPr>
              <w:numPr>
                <w:ilvl w:val="0"/>
                <w:numId w:val="0"/>
              </w:numPr>
              <w:spacing w:before="0" w:beforeAutospacing="0" w:after="120" w:afterAutospacing="0" w:line="240" w:lineRule="auto"/>
              <w:ind w:left="0" w:right="0" w:firstLine="0"/>
              <w:jc w:val="left"/>
              <w:outlineLvl w:val="9"/>
            </w:pPr>
            <w:r>
              <w:t>Fetches a list of folders and a summary of total and unread amount of messages for each folder</w:t>
            </w:r>
          </w:p>
        </w:tc>
        <w:tc>
          <w:tcPr/>
          <w:p>
            <w:pPr>
              <w:numPr>
                <w:ilvl w:val="0"/>
                <w:numId w:val="247"/>
              </w:numPr>
              <w:spacing w:before="0" w:beforeAutospacing="0" w:after="120" w:afterAutospacing="0" w:line="240" w:lineRule="auto"/>
              <w:ind w:left="720" w:right="0" w:hanging="360"/>
              <w:jc w:val="left"/>
              <w:outlineLvl w:val="9"/>
            </w:pPr>
            <w:r>
              <w:t>Borger</w:t>
            </w:r>
          </w:p>
          <w:p>
            <w:pPr>
              <w:numPr>
                <w:ilvl w:val="0"/>
                <w:numId w:val="247"/>
              </w:numPr>
              <w:spacing w:before="0" w:beforeAutospacing="0" w:after="120" w:afterAutospacing="0" w:line="240" w:lineRule="auto"/>
              <w:ind w:left="720" w:right="0" w:hanging="360"/>
              <w:jc w:val="left"/>
              <w:outlineLvl w:val="9"/>
            </w:pPr>
            <w:r>
              <w:t>DP Skriver</w:t>
            </w:r>
          </w:p>
          <w:p>
            <w:pPr>
              <w:numPr>
                <w:ilvl w:val="0"/>
                <w:numId w:val="247"/>
              </w:numPr>
              <w:spacing w:before="0" w:beforeAutospacing="0" w:after="120" w:afterAutospacing="0" w:line="240" w:lineRule="auto"/>
              <w:ind w:left="720" w:right="0" w:hanging="360"/>
              <w:jc w:val="left"/>
              <w:outlineLvl w:val="9"/>
            </w:pPr>
            <w:r>
              <w:t>DP Basis</w:t>
            </w:r>
          </w:p>
          <w:p>
            <w:pPr>
              <w:numPr>
                <w:ilvl w:val="0"/>
                <w:numId w:val="247"/>
              </w:numPr>
              <w:spacing w:before="0" w:beforeAutospacing="0" w:after="120" w:afterAutospacing="0" w:line="240" w:lineRule="auto"/>
              <w:ind w:left="720" w:right="0" w:hanging="360"/>
              <w:jc w:val="left"/>
              <w:outlineLvl w:val="9"/>
            </w:pPr>
            <w:r>
              <w:t>DP Medarbejder</w:t>
            </w:r>
          </w:p>
          <w:p>
            <w:pPr>
              <w:numPr>
                <w:ilvl w:val="0"/>
                <w:numId w:val="247"/>
              </w:numPr>
              <w:spacing w:before="0" w:beforeAutospacing="0" w:after="120" w:afterAutospacing="0" w:line="240" w:lineRule="auto"/>
              <w:ind w:left="720" w:right="0" w:hanging="360"/>
              <w:jc w:val="left"/>
              <w:outlineLvl w:val="9"/>
            </w:pPr>
            <w:r>
              <w:t>DP Admin</w:t>
            </w:r>
          </w:p>
          <w:p>
            <w:pPr>
              <w:numPr>
                <w:ilvl w:val="0"/>
                <w:numId w:val="247"/>
              </w:numPr>
              <w:spacing w:before="0" w:beforeAutospacing="0" w:after="120" w:afterAutospacing="0" w:line="240" w:lineRule="auto"/>
              <w:ind w:left="720" w:right="0" w:hanging="360"/>
              <w:jc w:val="left"/>
              <w:outlineLvl w:val="9"/>
            </w:pPr>
            <w:r>
              <w:t>Kurator / bobestyrer</w:t>
            </w:r>
          </w:p>
          <w:p>
            <w:pPr>
              <w:numPr>
                <w:ilvl w:val="0"/>
                <w:numId w:val="247"/>
              </w:numPr>
              <w:spacing w:before="0" w:beforeAutospacing="0" w:after="120" w:afterAutospacing="0" w:line="240" w:lineRule="auto"/>
              <w:ind w:left="720" w:right="0" w:hanging="360"/>
              <w:jc w:val="left"/>
              <w:outlineLvl w:val="9"/>
            </w:pPr>
            <w:r>
              <w:t>Partsrepræsentant (læser)</w:t>
            </w:r>
          </w:p>
          <w:p>
            <w:pPr>
              <w:numPr>
                <w:ilvl w:val="0"/>
                <w:numId w:val="24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5" w:history="1">
              <w:r>
                <w:rPr>
                  <w:rStyle w:val="Hyperlink"/>
                </w:rPr>
                <w:t>Swagger UI</w:t>
              </w:r>
            </w:hyperlink>
          </w:p>
        </w:tc>
      </w:tr>
    </w:tbl>
    <w:p/>
    <w:p>
      <w:pPr>
        <w:pStyle w:val="Heading2"/>
      </w:pPr>
      <w:bookmarkStart w:id="259" w:name="scroll-bookmark-194"/>
      <w:bookmarkEnd w:id="259"/>
      <w:bookmarkStart w:id="260" w:name="scroll-bookmark-195"/>
      <w:bookmarkStart w:id="261" w:name="_Toc256000342"/>
      <w:r>
        <w:t>System fetches</w:t>
      </w:r>
      <w:bookmarkEnd w:id="261"/>
      <w:r>
        <w:t xml:space="preserve"> </w:t>
      </w:r>
      <w:bookmarkEnd w:id="260"/>
    </w:p>
    <w:tbl>
      <w:tblPr>
        <w:tblStyle w:val="ScrollTableNormal"/>
        <w:tblW w:w="5000" w:type="pct"/>
        <w:tblLook w:val="0020"/>
      </w:tblPr>
      <w:tblGrid>
        <w:gridCol w:w="1426"/>
        <w:gridCol w:w="2606"/>
        <w:gridCol w:w="1963"/>
        <w:gridCol w:w="1450"/>
        <w:gridCol w:w="10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/mailboxes/{mailbox-id}/system-fetches/</w:t>
            </w:r>
          </w:p>
        </w:tc>
        <w:tc>
          <w:tcPr/>
          <w:p>
            <w:pPr>
              <w:spacing w:before="0" w:beforeAutospacing="0" w:after="120" w:afterAutospacing="0" w:line="240" w:lineRule="auto"/>
              <w:ind w:left="0" w:right="0" w:firstLine="0"/>
              <w:jc w:val="left"/>
              <w:outlineLvl w:val="9"/>
            </w:pPr>
            <w:r>
              <w:t>Creates a system fetch job that starts emptying a mailbox into a recipient system</w:t>
            </w:r>
          </w:p>
          <w:p>
            <w:pPr>
              <w:numPr>
                <w:ilvl w:val="0"/>
                <w:numId w:val="0"/>
              </w:numPr>
              <w:spacing w:before="0" w:beforeAutospacing="0" w:after="120" w:afterAutospacing="0" w:line="240" w:lineRule="auto"/>
              <w:ind w:left="0" w:right="0" w:firstLine="0"/>
              <w:jc w:val="left"/>
              <w:outlineLvl w:val="9"/>
            </w:pPr>
            <w:r>
              <w:t>(only received messages that are not in the deleted folder).</w:t>
            </w:r>
          </w:p>
        </w:tc>
        <w:tc>
          <w:tcPr/>
          <w:p>
            <w:pPr>
              <w:numPr>
                <w:ilvl w:val="0"/>
                <w:numId w:val="248"/>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2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/mailboxes/{mailbox-id}/system-fetches/{system-fetch-id}</w:t>
            </w:r>
          </w:p>
        </w:tc>
        <w:tc>
          <w:tcPr/>
          <w:p>
            <w:pPr>
              <w:numPr>
                <w:ilvl w:val="0"/>
                <w:numId w:val="0"/>
              </w:numPr>
              <w:spacing w:before="0" w:beforeAutospacing="0" w:after="120" w:afterAutospacing="0" w:line="240" w:lineRule="auto"/>
              <w:ind w:left="0" w:right="0" w:firstLine="0"/>
              <w:jc w:val="left"/>
              <w:outlineLvl w:val="9"/>
            </w:pPr>
            <w:r>
              <w:t>Fetches existing system fetch.</w:t>
            </w:r>
          </w:p>
        </w:tc>
        <w:tc>
          <w:tcPr/>
          <w:p>
            <w:pPr>
              <w:numPr>
                <w:ilvl w:val="0"/>
                <w:numId w:val="249"/>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2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/mailboxes/{mailbox-id}/system-fetches/{system-fetch-id}</w:t>
            </w:r>
          </w:p>
        </w:tc>
        <w:tc>
          <w:tcPr/>
          <w:p>
            <w:pPr>
              <w:numPr>
                <w:ilvl w:val="0"/>
                <w:numId w:val="0"/>
              </w:numPr>
              <w:spacing w:before="0" w:beforeAutospacing="0" w:after="120" w:afterAutospacing="0" w:line="240" w:lineRule="auto"/>
              <w:ind w:left="0" w:right="0" w:firstLine="0"/>
              <w:jc w:val="left"/>
              <w:outlineLvl w:val="9"/>
            </w:pPr>
            <w:r>
              <w:t>Updates a system fetch. Only option is to request it STOPPED using the status type.</w:t>
            </w:r>
            <w:r>
              <w:br/>
            </w:r>
            <w:r>
              <w:t>Stops the running job that fetches</w:t>
            </w:r>
          </w:p>
        </w:tc>
        <w:tc>
          <w:tcPr/>
          <w:p>
            <w:pPr>
              <w:numPr>
                <w:ilvl w:val="0"/>
                <w:numId w:val="250"/>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2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/mailboxes/{mailbox-id}/system-fetches/{system-fetch-id}</w:t>
            </w:r>
          </w:p>
        </w:tc>
        <w:tc>
          <w:tcPr/>
          <w:p>
            <w:pPr>
              <w:numPr>
                <w:ilvl w:val="0"/>
                <w:numId w:val="0"/>
              </w:numPr>
              <w:spacing w:before="0" w:beforeAutospacing="0" w:after="120" w:afterAutospacing="0" w:line="240" w:lineRule="auto"/>
              <w:ind w:left="0" w:right="0" w:firstLine="0"/>
              <w:jc w:val="left"/>
              <w:outlineLvl w:val="9"/>
            </w:pPr>
            <w:r>
              <w:t>Stops running job and deletes SystemFetch resource</w:t>
            </w:r>
          </w:p>
        </w:tc>
        <w:tc>
          <w:tcPr/>
          <w:p>
            <w:pPr>
              <w:numPr>
                <w:ilvl w:val="0"/>
                <w:numId w:val="251"/>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2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/mailboxes/{mailbox-id}/system-fetches/</w:t>
            </w:r>
          </w:p>
        </w:tc>
        <w:tc>
          <w:tcPr/>
          <w:p>
            <w:pPr>
              <w:numPr>
                <w:ilvl w:val="0"/>
                <w:numId w:val="0"/>
              </w:numPr>
              <w:spacing w:before="0" w:beforeAutospacing="0" w:after="120" w:afterAutospacing="0" w:line="240" w:lineRule="auto"/>
              <w:ind w:left="0" w:right="0" w:firstLine="0"/>
              <w:jc w:val="left"/>
              <w:outlineLvl w:val="9"/>
            </w:pPr>
            <w:r>
              <w:t>Returns all SystemFetch for the mailbox</w:t>
            </w:r>
          </w:p>
        </w:tc>
        <w:tc>
          <w:tcPr/>
          <w:p>
            <w:pPr>
              <w:numPr>
                <w:ilvl w:val="0"/>
                <w:numId w:val="252"/>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Swagger UI</w:t>
              </w:r>
            </w:hyperlink>
          </w:p>
        </w:tc>
      </w:tr>
    </w:tbl>
    <w:p>
      <w:pPr>
        <w:pStyle w:val="Heading2"/>
      </w:pPr>
      <w:bookmarkStart w:id="262" w:name="scroll-bookmark-196"/>
      <w:bookmarkEnd w:id="262"/>
      <w:bookmarkStart w:id="263" w:name="scroll-bookmark-197"/>
      <w:bookmarkStart w:id="264" w:name="_Toc256000343"/>
      <w:r>
        <w:t>Querying for Messages</w:t>
      </w:r>
      <w:bookmarkEnd w:id="264"/>
      <w:bookmarkEnd w:id="263"/>
    </w:p>
    <w:p>
      <w:r>
        <w:t>For description of common search functionality, please revisit the section “Querying and searching resources”</w:t>
      </w:r>
      <w:r>
        <w:t>.</w:t>
      </w:r>
    </w:p>
    <w:p>
      <w:r>
        <w:t xml:space="preserve">Querying messages is done using a GET request to the </w:t>
      </w:r>
      <w:r>
        <w:rPr>
          <w:i/>
        </w:rPr>
        <w:t>/mailboxes/{id}/messages/</w:t>
      </w:r>
      <w:r>
        <w:t xml:space="preserve"> endpoint.</w:t>
      </w:r>
    </w:p>
    <w:p>
      <w:r>
        <w:t>The result is a messageSearchResult,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"messages"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65" w:name="scroll-bookmark-198"/>
      <w:bookmarkEnd w:id="265"/>
      <w:bookmarkStart w:id="266" w:name="scroll-bookmark-199"/>
      <w:bookmarkStart w:id="267" w:name="_Toc256000344"/>
      <w:r>
        <w:t>Searching</w:t>
      </w:r>
      <w:bookmarkEnd w:id="267"/>
      <w:bookmarkEnd w:id="266"/>
    </w:p>
    <w:p>
      <w:r>
        <w:t xml:space="preserve">Besides, and in combination with, the general searching </w:t>
      </w:r>
      <w:r>
        <w:t>described above</w:t>
      </w:r>
      <w:r>
        <w:t>, the following parameters can be used:</w:t>
      </w:r>
    </w:p>
    <w:tbl>
      <w:tblPr>
        <w:tblStyle w:val="ScrollTableNormal"/>
        <w:tblW w:w="5000" w:type="pct"/>
        <w:tblLook w:val="0000"/>
      </w:tblPr>
      <w:tblGrid>
        <w:gridCol w:w="1026"/>
        <w:gridCol w:w="746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folderId</w:t>
            </w:r>
          </w:p>
        </w:tc>
        <w:tc>
          <w:tcPr/>
          <w:p>
            <w:pPr>
              <w:spacing w:before="0" w:beforeAutospacing="0" w:after="120" w:afterAutospacing="0" w:line="240" w:lineRule="auto"/>
              <w:ind w:left="0" w:right="0" w:firstLine="0"/>
              <w:jc w:val="left"/>
              <w:outlineLvl w:val="9"/>
            </w:pPr>
            <w:r>
              <w:t>One or more UUIDs of the folder(s) to filter by. Either separated by comma of by repeating the request parameter.</w:t>
            </w:r>
          </w:p>
          <w:p>
            <w:pPr>
              <w:numPr>
                <w:ilvl w:val="0"/>
                <w:numId w:val="0"/>
              </w:numPr>
              <w:spacing w:before="0" w:beforeAutospacing="0" w:after="120" w:afterAutospacing="0" w:line="240" w:lineRule="auto"/>
              <w:ind w:left="0" w:right="0" w:firstLine="0"/>
              <w:jc w:val="left"/>
              <w:outlineLvl w:val="9"/>
            </w:pPr>
            <w:r>
              <w:t xml:space="preserve">Folders can be found using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dateFrom</w:t>
            </w:r>
          </w:p>
        </w:tc>
        <w:tc>
          <w:tcPr/>
          <w:p>
            <w:pPr>
              <w:numPr>
                <w:ilvl w:val="0"/>
                <w:numId w:val="0"/>
              </w:numPr>
              <w:spacing w:before="0" w:beforeAutospacing="0" w:after="120" w:afterAutospacing="0" w:line="240" w:lineRule="auto"/>
              <w:ind w:left="0" w:right="0" w:firstLine="0"/>
              <w:jc w:val="left"/>
              <w:outlineLvl w:val="9"/>
            </w:pPr>
            <w:r>
              <w:t>Used to search for messages created on or after this date. Format: yyyy-MM-dd.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dateTo</w:t>
            </w:r>
          </w:p>
        </w:tc>
        <w:tc>
          <w:tcPr/>
          <w:p>
            <w:pPr>
              <w:numPr>
                <w:ilvl w:val="0"/>
                <w:numId w:val="0"/>
              </w:numPr>
              <w:spacing w:before="0" w:beforeAutospacing="0" w:after="120" w:afterAutospacing="0" w:line="240" w:lineRule="auto"/>
              <w:ind w:left="0" w:right="0" w:firstLine="0"/>
              <w:jc w:val="left"/>
              <w:outlineLvl w:val="9"/>
            </w:pPr>
            <w:r>
              <w:t>Used to search for messages created on or before this date. Format: yyyy-MM-dd.</w:t>
            </w:r>
          </w:p>
        </w:tc>
      </w:tr>
    </w:tbl>
    <w:p>
      <w:r>
        <w:rPr>
          <w:b/>
        </w:rPr>
        <w:t>Examples</w:t>
      </w:r>
    </w:p>
    <w:p>
      <w:r>
        <w:rPr>
          <w:b/>
        </w:rPr>
        <w:t>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/mailboxes/{id}/messages/?folderId=5d2e4e6a-40dc-477a-ade9-5bd53afd1d3e&amp;folderId=5e8c5915-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tc>
      </w:tr>
    </w:tbl>
    <w:p>
      <w:r>
        <w:t>returns messages located in in either of the two given folders.</w:t>
      </w:r>
    </w:p>
    <w:p>
      <w:r>
        <w:rPr>
          <w:b/>
        </w:rPr>
        <w:t>Date range: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/mailboxes/{id}/messages/?dateFrom=</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&amp;dateTo=</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15</w:t>
            </w:r>
          </w:p>
        </w:tc>
      </w:tr>
    </w:tbl>
    <w:p>
      <w:r>
        <w:t>searches for messages created between 2020-04-01 and 2020-04-15 - both included.</w:t>
      </w:r>
    </w:p>
    <w:p>
      <w:pPr>
        <w:pStyle w:val="Heading3"/>
      </w:pPr>
      <w:bookmarkStart w:id="268" w:name="scroll-bookmark-200"/>
      <w:bookmarkEnd w:id="268"/>
      <w:bookmarkStart w:id="269" w:name="scroll-bookmark-201"/>
      <w:bookmarkStart w:id="270" w:name="_Toc256000345"/>
      <w:r>
        <w:t>Masked CPR</w:t>
      </w:r>
      <w:bookmarkEnd w:id="270"/>
      <w:bookmarkEnd w:id="269"/>
    </w:p>
    <w:p>
      <w:r>
        <w:t xml:space="preserve">When querying the messages all data connected to senders and recipients that include CPR will be masked by replacing the last 4 digits with **** in the response. This includes the </w:t>
      </w:r>
      <w:r>
        <w:t>fields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sender.senderId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recipient.recipientId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sender.attentionData.contentResponsibleId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sender.representative.representativeId</w:t>
      </w:r>
      <w: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forwardData.originalSender</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forwardData.originalContentResponsible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forwardData.originalRepresentative</w:t>
      </w:r>
      <w:r>
        <w:t>.</w:t>
      </w:r>
    </w:p>
    <w:p>
      <w:pPr>
        <w:pStyle w:val="Heading2"/>
      </w:pPr>
      <w:bookmarkStart w:id="271" w:name="scroll-bookmark-202"/>
      <w:bookmarkEnd w:id="271"/>
      <w:bookmarkStart w:id="272" w:name="scroll-bookmark-203"/>
      <w:bookmarkStart w:id="273" w:name="_Toc256000346"/>
      <w:r>
        <w:t>Common use case examples</w:t>
      </w:r>
      <w:bookmarkEnd w:id="273"/>
      <w:bookmarkEnd w:id="272"/>
    </w:p>
    <w:p>
      <w:pPr>
        <w:pStyle w:val="Heading3"/>
      </w:pPr>
      <w:bookmarkStart w:id="274" w:name="scroll-bookmark-204"/>
      <w:bookmarkEnd w:id="274"/>
      <w:bookmarkStart w:id="275" w:name="scroll-bookmark-205"/>
      <w:bookmarkStart w:id="276" w:name="_Toc256000347"/>
      <w:r>
        <w:t>Update access</w:t>
      </w:r>
      <w:bookmarkEnd w:id="276"/>
      <w:bookmarkEnd w:id="275"/>
    </w:p>
    <w:p>
      <w:r>
        <w:rPr>
          <w:b/>
        </w:rPr>
        <w:t>The If-Match header must be set to the version of the Access ressource.</w:t>
      </w:r>
      <w:r>
        <w:t xml:space="preserve"> The latest can be fetched using:</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in this case, the version shown in the response is 3.</w:t>
      </w:r>
    </w:p>
    <w:p/>
    <w:p>
      <w:r>
        <w:rPr>
          <w:b/>
        </w:rPr>
        <w:t>Adding smsNotificationSubscription and emailNotificationSubscriptions: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rPr>
          <w:b/>
        </w:rPr>
        <w:t>Updating the email-address: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77" w:name="scroll-bookmark-206"/>
      <w:bookmarkEnd w:id="277"/>
      <w:bookmarkStart w:id="278" w:name="scroll-bookmark-207"/>
      <w:bookmarkStart w:id="279" w:name="_Toc256000348"/>
      <w:r>
        <w:t>Create folder</w:t>
      </w:r>
      <w:bookmarkEnd w:id="279"/>
      <w:bookmarkEnd w:id="278"/>
    </w:p>
    <w:p>
      <w:r>
        <w:t xml:space="preserve">Endpoint for creation of folders: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/mailboxes/{mailboxId}/folders/</w:t>
      </w:r>
    </w:p>
    <w:p>
      <w:r>
        <w:rPr>
          <w:b/>
        </w:rP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/mailboxes/8deb553b-0536-4671-9c9e-239f202d56e0/folders/</w:t>
      </w:r>
    </w:p>
    <w:p>
      <w:r>
        <w:t>With a body that follows one of structures below.</w:t>
      </w:r>
    </w:p>
    <w:p>
      <w:r>
        <w:t>Folder creation without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"My archive"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Folder creation with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"parentFolderId"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"0cd94f1a-4e6b-4065-8f1c-ac95371df03b"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 folder"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80" w:name="scroll-bookmark-208"/>
      <w:bookmarkEnd w:id="280"/>
      <w:bookmarkStart w:id="281" w:name="scroll-bookmark-209"/>
      <w:bookmarkStart w:id="282" w:name="_Toc256000349"/>
      <w:r>
        <w:t>Create draft message</w:t>
      </w:r>
      <w:bookmarkEnd w:id="282"/>
      <w:bookmarkEnd w:id="281"/>
    </w:p>
    <w:p>
      <w:r>
        <w:t xml:space="preserve">Endpoint for creation of a draft message: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/mailboxes/{mailboxId}/messages/</w:t>
      </w:r>
    </w:p>
    <w:p>
      <w:r>
        <w:rPr>
          <w:b/>
        </w:rP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/mailboxes/8deb553b-0536-4671-9c9e-239f202d56e0/messages/</w:t>
      </w:r>
    </w:p>
    <w:p>
      <w:r>
        <w:t>Create a draft message with default values.</w:t>
      </w:r>
    </w:p>
    <w:p>
      <w:r>
        <w:t xml:space="preserve">This </w:t>
      </w:r>
      <w:r>
        <w:rPr>
          <w:i/>
        </w:rPr>
        <w:t>empty</w:t>
      </w:r>
      <w:r>
        <w:t xml:space="preserve"> request will construct a message, placed in the default folder DRAFTS, with one main html document ready for content: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"a00aca0a-920c-4a81-945a-1ecddca52964"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"EpYjn8kP0N7wVASwtRTEWYCgrbjyM0US"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"98776603-058d-46aa-afaf-8b3b7381ca47"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"f63fc5b8-9651-4aa9-b131-8eeb05d85ee5"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"cbd20048-194c-42fa-aa3a-fa38191047cd"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If the senderIdType is a CPR, the value of senderId will be masked and the last 4 digits will be replaced with ****.</w:t>
      </w:r>
    </w:p>
    <w:p>
      <w:pPr>
        <w:pStyle w:val="Heading3"/>
      </w:pPr>
      <w:bookmarkStart w:id="283" w:name="scroll-bookmark-210"/>
      <w:bookmarkEnd w:id="283"/>
      <w:bookmarkStart w:id="284" w:name="scroll-bookmark-211"/>
      <w:bookmarkStart w:id="285" w:name="_Toc256000350"/>
      <w:r>
        <w:t>Update draft message</w:t>
      </w:r>
      <w:bookmarkEnd w:id="285"/>
      <w:bookmarkEnd w:id="284"/>
    </w:p>
    <w:p>
      <w:pPr>
        <w:numPr>
          <w:ilvl w:val="0"/>
          <w:numId w:val="253"/>
        </w:numPr>
      </w:pPr>
      <w:hyperlink w:anchor="scroll-bookmark-212" w:history="1">
        <w:r>
          <w:rPr>
            <w:rStyle w:val="Hyperlink"/>
          </w:rPr>
          <w:t>Update newly created draft</w:t>
        </w:r>
      </w:hyperlink>
    </w:p>
    <w:p>
      <w:pPr>
        <w:numPr>
          <w:ilvl w:val="0"/>
          <w:numId w:val="253"/>
        </w:numPr>
      </w:pPr>
      <w:hyperlink w:anchor="scroll-bookmark-213" w:history="1">
        <w:r>
          <w:rPr>
            <w:rStyle w:val="Hyperlink"/>
          </w:rPr>
          <w:t>Update a draft with different recipient (Citizen)</w:t>
        </w:r>
      </w:hyperlink>
    </w:p>
    <w:p>
      <w:pPr>
        <w:numPr>
          <w:ilvl w:val="0"/>
          <w:numId w:val="253"/>
        </w:numPr>
      </w:pPr>
      <w:hyperlink w:anchor="scroll-bookmark-214" w:history="1">
        <w:r>
          <w:rPr>
            <w:rStyle w:val="Hyperlink"/>
          </w:rPr>
          <w:t>Update a draft with different masked recipient</w:t>
        </w:r>
      </w:hyperlink>
    </w:p>
    <w:p>
      <w:r>
        <w:rPr>
          <w:i/>
        </w:rPr>
        <w:t>A draft message can be created as described in the “Create draft message”</w:t>
      </w:r>
      <w:r>
        <w:rPr>
          <w:i/>
        </w:rPr>
        <w:t>.</w:t>
      </w:r>
    </w:p>
    <w:p>
      <w:pPr>
        <w:pStyle w:val="Heading2"/>
      </w:pPr>
      <w:bookmarkStart w:id="286" w:name="scroll-bookmark-215"/>
      <w:bookmarkEnd w:id="286"/>
      <w:bookmarkStart w:id="287" w:name="scroll-bookmark-212"/>
      <w:bookmarkStart w:id="288" w:name="_Toc256000351"/>
      <w:r>
        <w:t>Update newly created draft</w:t>
      </w:r>
      <w:bookmarkEnd w:id="288"/>
      <w:bookmarkEnd w:id="287"/>
    </w:p>
    <w:p>
      <w:r>
        <w:t xml:space="preserve">The only fields on the draft that can be updated are: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label</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flag</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read</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folderId</w:t>
      </w:r>
      <w:r>
        <w:t>. In order to update the fields, it is necessary to enrich the body of the current draft with new fields.</w:t>
      </w:r>
    </w:p>
    <w:p>
      <w:r>
        <w:t>The following is an example of updating the recipient and label, as seen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tc>
      </w:tr>
    </w:tbl>
    <w:p>
      <w:r>
        <w:t xml:space="preserve">In order to update the draft, the label and recipient should be added to the existing draft and sent in the body of the PUT request. Please note if the recipient contains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 CVR</w:t>
      </w:r>
      <w:r>
        <w:t xml:space="preserve"> then the recipient must be present in Digital Post, otherwise the update will fail during validation.</w:t>
      </w:r>
    </w:p>
    <w:p>
      <w:r>
        <w:t>Both the label and recipient from above are added in the example of the</w:t>
      </w:r>
      <w:r>
        <w:t xml:space="preserve"> PUT reques</w:t>
      </w:r>
      <w:r>
        <w:t>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"EyLyCQBRxwxyFsfb4bzJrSXeDUiLCsvO"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//NEWLY ADDED LABEL 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//SENDER DATA CREATED DURING CREATION OF THE DRAFT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//NEWLY ADDED RECIPIENT 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This body should be used to update the draft on the endpoint provided below:</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/mailboxes/e000a1d2-2933-44a6-a126-071ccdb4e090/messages/2ea949fe-ebf3-4035-926c-7dea3dc0c6b5</w:t>
      </w:r>
    </w:p>
    <w:p>
      <w:r>
        <w:t xml:space="preserve">The last part of the URL needs to match your message ID on your draft you are updating and the </w:t>
      </w:r>
      <w:r>
        <w:t>If-Match header</w:t>
      </w:r>
      <w:r>
        <w:t xml:space="preserve"> must be set to the draft </w:t>
      </w:r>
      <w:r>
        <w:t>version</w:t>
      </w:r>
      <w:r>
        <w:t>.</w:t>
      </w:r>
      <w:r>
        <w:br/>
      </w:r>
      <w:r>
        <w:br/>
      </w:r>
      <w:r>
        <w:t xml:space="preserve">When </w:t>
      </w:r>
      <w:r>
        <w:t>the put request is done, the message draft is updated with new recipient data, label and the response will look like below with the version number of the draft updated: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89" w:name="scroll-bookmark-216"/>
      <w:bookmarkEnd w:id="289"/>
      <w:bookmarkStart w:id="290" w:name="scroll-bookmark-213"/>
      <w:bookmarkStart w:id="291" w:name="_Toc256000352"/>
      <w:r>
        <w:t>Update a draft with different recipient (Citizen)</w:t>
      </w:r>
      <w:bookmarkEnd w:id="291"/>
      <w:bookmarkEnd w:id="290"/>
    </w:p>
    <w:p>
      <w:r>
        <w:t>In case the draft needs to be updated with a citizen as a recipient, the last 4 digits of the CPR will be masked with **** in the response to the PUT request.</w:t>
      </w:r>
    </w:p>
    <w:p>
      <w:r>
        <w:t>Body of the PUT request with a new not masked CPR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"0604982023"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of the request has the updated CPR recipient: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 xml:space="preserve">//THE RECIPIENT IS UPDATED WITH THE CPR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92" w:name="scroll-bookmark-217"/>
      <w:bookmarkEnd w:id="292"/>
      <w:bookmarkStart w:id="293" w:name="scroll-bookmark-214"/>
      <w:bookmarkStart w:id="294" w:name="_Toc256000353"/>
      <w:r>
        <w:t>Update a draft with different masked recipient</w:t>
      </w:r>
      <w:bookmarkEnd w:id="294"/>
      <w:r>
        <w:t xml:space="preserve"> </w:t>
      </w:r>
      <w:bookmarkEnd w:id="293"/>
    </w:p>
    <w:p>
      <w:r>
        <w:t>In order to update a draft with already existing recipient, it is necessary to provide a not masked value of CPR. If the value is masked in the PUT request, it will be ignored and not</w:t>
      </w:r>
      <w:r>
        <w:t xml:space="preserve"> updated.</w:t>
      </w:r>
    </w:p>
    <w:p>
      <w:r>
        <w:t>Body of the PUT request with new label and new different masked CPR: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 LABEL 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 Label"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//THE NEW RECEIPIENT WITH MASKED 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"121099****"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has the newly updated label but the same CPR as before the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 xml:space="preserve">//LABEL IS UPDATED CORRECTLY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 Label"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//RECEIPIENT IS NOT UPDATED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95" w:name="scroll-bookmark-218"/>
      <w:bookmarkEnd w:id="295"/>
      <w:bookmarkStart w:id="296" w:name="scroll-bookmark-219"/>
      <w:bookmarkStart w:id="297" w:name="_Toc256000354"/>
      <w:r>
        <w:t>Upload content to a file resource</w:t>
      </w:r>
      <w:bookmarkEnd w:id="297"/>
      <w:bookmarkEnd w:id="296"/>
    </w:p>
    <w:p>
      <w:r>
        <w:t>When writing a draft or replying to a Message, you must add the file content to a File resource present in a Document as part of your Message.</w:t>
      </w:r>
    </w:p>
    <w:p>
      <w:r>
        <w:t>It is done using a PUT multipart request. In the below example using the endpoint: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/mailboxes/{mailboxId}/messages/{messageId}/documents/{documentId}/files/{fileId}/content</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/mailboxes/e7c96848-2e39-4cfa-b10e-3347a68ba022/messages/7ebd24ea-78e8-443d-ad1c-8289d3f50c99/documents/5f74111f-e189-4955-99ec-f44e1a60ed6a/files/27337891-de83-4f59-812c-3964c248a14e/content</w:t>
      </w:r>
    </w:p>
    <w:p>
      <w:r>
        <w:t>With the content file as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"7ebd24ea-78e8-443d-ad1c-8289d3f50c99"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"e7c96848-2e39-4cfa-b10e-3347a68ba022"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"f9d69b81-e0ba-4c5c-b959-f9241677b888"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"Ex3rp8PRW3oMY4RKE8McXiUF1AT8oFqj"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"2021-01-15T14:17:31.579Z"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"2021-01-15T14:22:39.818Z"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"51d1b490-ec9f-4cf1-98ab-f36927aa42ee"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"69832541"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"Mejerby Standardbank"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"5f74111f-e189-4955-99ec-f44e1a60ed6a"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If-Match header must be set to the version of the File resource.</w:t>
      </w:r>
    </w:p>
    <w:p>
      <w:r>
        <w:t>The name of the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'https://test.digitalpost.dk/apis/v1/mailboxes/e7c96848-2e39-4cfa-b10e-3347a68ba022/messages/7ebd24ea-78e8-443d-ad1c-8289d3f50c99/documents/5f74111f-e189-4955-99ec-f44e1a60ed6a/files/27337891-de83-4f59-812c-3964c248a14e/content'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eyJhbG...xmoiA'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'file=@"/data/documents/hoveddokument.html"'</w:t>
            </w:r>
          </w:p>
        </w:tc>
      </w:tr>
    </w:tbl>
    <w:p>
      <w:r>
        <w:t xml:space="preserve">The response is a structure containing the new version to be used for further </w:t>
      </w:r>
      <w:r>
        <w:t>PUT requests</w:t>
      </w:r>
      <w:r>
        <w:t xml:space="preserve"> - for instance for use in auto save.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415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client must NOT base64 encode the file content. The maximum size of the file is 10 MB.</w:t>
      </w:r>
    </w:p>
    <w:p>
      <w:pPr>
        <w:pStyle w:val="Heading2"/>
      </w:pPr>
      <w:bookmarkStart w:id="298" w:name="scroll-bookmark-220"/>
      <w:bookmarkEnd w:id="298"/>
      <w:bookmarkStart w:id="299" w:name="scroll-bookmark-221"/>
      <w:bookmarkStart w:id="300" w:name="_Toc256000355"/>
      <w:r>
        <w:t>Automatic data scrubbing of the filename</w:t>
      </w:r>
      <w:bookmarkEnd w:id="300"/>
      <w:bookmarkEnd w:id="299"/>
    </w:p>
    <w:p>
      <w:r>
        <w:t xml:space="preserve">The filename sent by the user will undergo automatic data scrubbing if it contains any invalid characters. The full list of invalid characters can be found under section </w:t>
      </w:r>
      <w:r>
        <w:rPr>
          <w:i/>
        </w:rPr>
        <w:t>Filename validation</w:t>
      </w:r>
      <w:r>
        <w:t>.</w:t>
      </w:r>
    </w:p>
    <w:p>
      <w:r>
        <w:t xml:space="preserve">As an example the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file&gt;name.pdf</w:t>
      </w:r>
      <w:r>
        <w:t xml:space="preserve"> would automatically have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&gt;</w:t>
      </w:r>
      <w:r>
        <w:t xml:space="preserve"> character removed, resulting in the final file being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filename.pdf</w:t>
      </w:r>
      <w:r>
        <w:t>.</w:t>
      </w:r>
    </w:p>
    <w:p>
      <w:pPr>
        <w:pStyle w:val="Heading3"/>
      </w:pPr>
      <w:bookmarkStart w:id="301" w:name="scroll-bookmark-222"/>
      <w:bookmarkEnd w:id="301"/>
      <w:bookmarkStart w:id="302" w:name="scroll-bookmark-223"/>
      <w:bookmarkStart w:id="303" w:name="_Toc256000356"/>
      <w:r>
        <w:t>Send message</w:t>
      </w:r>
      <w:bookmarkEnd w:id="303"/>
      <w:bookmarkEnd w:id="302"/>
    </w:p>
    <w:p>
      <w:r>
        <w:t>Messages sent from the mailbox has memoVersion 1.2.</w:t>
      </w:r>
    </w:p>
    <w:p>
      <w:r>
        <w:t>When you want to send a message, you need to send a post request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/mailboxes/{mailboxId}/messages/{messageId}/send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/mailboxes/e000a1d2-2933-44a6-a126-071ccdb4e090/messages/2ea949fe-ebf3-4035-926c-7dea3dc0c6b5/send</w:t>
      </w:r>
    </w:p>
    <w:p>
      <w:r>
        <w:t xml:space="preserve">The first UUID after </w:t>
      </w:r>
      <w:r>
        <w:rPr>
          <w:i/>
        </w:rPr>
        <w:t>/mailboxes/</w:t>
      </w:r>
      <w:r>
        <w:t xml:space="preserve"> should be your mailbox ID and the UUID after</w:t>
      </w:r>
      <w:r>
        <w:rPr>
          <w:i/>
        </w:rPr>
        <w:t xml:space="preserve"> /messages/ </w:t>
      </w:r>
      <w:r>
        <w:t>should be the ID of the message you want to sen</w:t>
      </w:r>
      <w:r>
        <w:t>d</w:t>
      </w:r>
      <w:r>
        <w:t>.</w:t>
      </w:r>
      <w:r>
        <w:br/>
      </w:r>
      <w:r>
        <w:br/>
      </w:r>
      <w:r>
        <w:t xml:space="preserve">In this </w:t>
      </w:r>
      <w:r>
        <w:t>example</w:t>
      </w:r>
      <w:r>
        <w:t xml:space="preserve"> we want to send </w:t>
      </w:r>
      <w:r>
        <w:t>this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"EyMBTksE80UnyX61UQMsN1CoJ8TDn7x7"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"2021-02-10T15:35:09.140Z"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we got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"6e6654b7-3494-4c94-8b82-6905ff601957"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"EyMFJModgMQZRievm6gd9vVR5CF5usgJ"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"2021-02-10T16:04:01.369Z"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"2021-02-10T16:04:01.329Z"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4" w:name="scroll-bookmark-224"/>
      <w:bookmarkEnd w:id="304"/>
      <w:bookmarkStart w:id="305" w:name="scroll-bookmark-225"/>
      <w:bookmarkStart w:id="306" w:name="_Toc256000357"/>
      <w:r>
        <w:t>Reply to message</w:t>
      </w:r>
      <w:bookmarkEnd w:id="306"/>
      <w:bookmarkEnd w:id="305"/>
    </w:p>
    <w:p>
      <w:r>
        <w:t>Endpoint for replying to a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/mailboxes/{mailboxId}/messages/{messageId}/reply</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/mailboxes/8deb553b-0536-4671-9c9e-239f202d56e0/messages/8deb553b-0536-4671-9c9e-239f202d56e0/reply</w:t>
      </w:r>
    </w:p>
    <w:p>
      <w:r>
        <w:t xml:space="preserve">Will create a draft message with original sender as recipient, filled replyData, and a main document ready for content. </w:t>
      </w:r>
      <w:r>
        <w:t>Returns</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"EpYk1qI5rYy74mjDKtBoQpclcBBMP7ik"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"Sv: 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"ab7f2b42-1fb6-408d-b582-67c7a14eb96c"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"294edf0a-d4c2-438f-b6d4-679cd689950e"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"attentionData"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"e5fc3c88-9c87-4723-8e57-cb8c0d40c2db"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"9000001234"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Hansen"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"Produktionsenhed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"globalLocationNumber"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"5798000012345"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"info@bornehaven.dk"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"relatedEmailAgent"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"telephoneNumber"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"relatedTelephoneAgent"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"Ib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"CVR:24586369-RID:1234567890123"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"Virksomhed"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"22334455"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"Børnehaven, rød stue"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"KommunaltPostSystem"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"80c31b0f-1369-474c-8b2f-36a148f89a27"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"8c2ea15d-61fb-4ba9-9366-42f8b194c852"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"Gaden"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"Aalborg"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"crsIdentifier"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"EPSG:25832"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"geographicEastingMeasure"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"557501.23"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"geographicNorthingMeasure"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"6336248.89"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"geographicHeightMeasure"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"e4128215-19aa-4f24-ae8d-c1a91ecccef6"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"f4abea17-ef6c-443d-96f9-928a5ee87a36"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"3efe49c3-28b8-4e01-a41f-d84291b25580"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7" w:name="scroll-bookmark-226"/>
      <w:bookmarkEnd w:id="307"/>
      <w:bookmarkStart w:id="308" w:name="scroll-bookmark-227"/>
      <w:bookmarkStart w:id="309" w:name="_Toc256000358"/>
      <w:r>
        <w:t>Update one or more of certain predetermined fields of message (PATCH)</w:t>
      </w:r>
      <w:bookmarkEnd w:id="309"/>
      <w:bookmarkEnd w:id="308"/>
    </w:p>
    <w:p>
      <w:r>
        <w:t>The If-Match header must be set to the version of the Message resource.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/mailboxes/8deb553b-0536-4671-9c9e-239f202d56e0/messages/2ea949fe-ebf3-4035-926c-7dea3dc0c6b5</w:t>
      </w:r>
    </w:p>
    <w:p>
      <w:r>
        <w:t>Example on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full recipient with attentiondata, contactpoint etc.</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If an element is left out or set to null, then that element is not used in the patch.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only sets flag and does not alter any of the other possible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does the exact same thing - only sets flag does not alter any of the other possible values.</w:t>
      </w:r>
    </w:p>
    <w:p>
      <w:pPr>
        <w:pStyle w:val="Heading3"/>
      </w:pPr>
      <w:bookmarkStart w:id="310" w:name="scroll-bookmark-228"/>
      <w:bookmarkEnd w:id="310"/>
      <w:bookmarkStart w:id="311" w:name="scroll-bookmark-229"/>
      <w:bookmarkStart w:id="312" w:name="_Toc256000359"/>
      <w:r>
        <w:t>Move message between folders</w:t>
      </w:r>
      <w:bookmarkEnd w:id="312"/>
      <w:bookmarkEnd w:id="311"/>
    </w:p>
    <w:p>
      <w:r>
        <w:t>Lets say we have a message in a mailbox with values:</w:t>
      </w:r>
    </w:p>
    <w:tbl>
      <w:tblPr>
        <w:tblStyle w:val="ScrollTableNormal"/>
        <w:tblW w:w="5000" w:type="pct"/>
        <w:tblLook w:val="0000"/>
      </w:tblPr>
      <w:tblGrid>
        <w:gridCol w:w="2058"/>
        <w:gridCol w:w="642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Mailbox id</w:t>
            </w:r>
          </w:p>
        </w:tc>
        <w:tc>
          <w:tcPr/>
          <w:p>
            <w:pPr>
              <w:numPr>
                <w:ilvl w:val="0"/>
                <w:numId w:val="0"/>
              </w:numPr>
              <w:spacing w:before="0" w:beforeAutospacing="0" w:after="120" w:afterAutospacing="0" w:line="240" w:lineRule="auto"/>
              <w:ind w:left="0" w:right="0" w:firstLine="0"/>
              <w:jc w:val="left"/>
              <w:outlineLvl w:val="9"/>
            </w:pPr>
            <w:r>
              <w:t>8deb553b-0536-4671-9c9e-239f202d56e0</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 id</w:t>
            </w:r>
          </w:p>
        </w:tc>
        <w:tc>
          <w:tcPr/>
          <w:p>
            <w:pPr>
              <w:numPr>
                <w:ilvl w:val="0"/>
                <w:numId w:val="0"/>
              </w:numPr>
              <w:spacing w:before="0" w:beforeAutospacing="0" w:after="120" w:afterAutospacing="0" w:line="240" w:lineRule="auto"/>
              <w:ind w:left="0" w:right="0" w:firstLine="0"/>
              <w:jc w:val="left"/>
              <w:outlineLvl w:val="9"/>
            </w:pPr>
            <w:r>
              <w:t>61768cb7-7b46-4f4f-a980-fc1c8206a6ef</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 id</w:t>
            </w:r>
          </w:p>
        </w:tc>
        <w:tc>
          <w:tcPr/>
          <w:p>
            <w:pPr>
              <w:numPr>
                <w:ilvl w:val="0"/>
                <w:numId w:val="0"/>
              </w:numPr>
              <w:spacing w:before="0" w:beforeAutospacing="0" w:after="120" w:afterAutospacing="0" w:line="240" w:lineRule="auto"/>
              <w:ind w:left="0" w:right="0" w:firstLine="0"/>
              <w:jc w:val="left"/>
              <w:outlineLvl w:val="9"/>
            </w:pPr>
            <w:r>
              <w:t>3fa85f64-5717-4562-b3fc-2c963f66afa6</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New folder id</w:t>
            </w:r>
          </w:p>
        </w:tc>
        <w:tc>
          <w:tcPr/>
          <w:p>
            <w:pPr>
              <w:numPr>
                <w:ilvl w:val="0"/>
                <w:numId w:val="0"/>
              </w:numPr>
              <w:spacing w:before="0" w:beforeAutospacing="0" w:after="120" w:afterAutospacing="0" w:line="240" w:lineRule="auto"/>
              <w:ind w:left="0" w:right="0" w:firstLine="0"/>
              <w:jc w:val="left"/>
              <w:outlineLvl w:val="9"/>
            </w:pPr>
            <w:r>
              <w:t>9f790fc1-7d58-4d5e-9af3-11bce02b2308</w:t>
            </w:r>
          </w:p>
        </w:tc>
      </w:tr>
    </w:tbl>
    <w:p>
      <w:r>
        <w:t>The message is moved between folders by updating and switching folderId.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/mailboxes/8deb553b-0536-4671-9c9e-239f202d56e0/messages/61768cb7-7b46-4f4f-a980-fc1c8206a6ef</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"9f790fc1-7d58-4d5e-9af3-11bce02b2308"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There are some rules for moving a message based on the messageState:</w:t>
      </w:r>
    </w:p>
    <w:p>
      <w:pPr>
        <w:numPr>
          <w:ilvl w:val="0"/>
          <w:numId w:val="254"/>
        </w:numPr>
      </w:pPr>
      <w:r>
        <w:t>A RECEIVED message cannot be moved to SENT, DRAFTS</w:t>
      </w:r>
    </w:p>
    <w:p>
      <w:pPr>
        <w:numPr>
          <w:ilvl w:val="0"/>
          <w:numId w:val="254"/>
        </w:numPr>
      </w:pPr>
      <w:r>
        <w:t>A RECEIVED can be moved to INBOX, DELETED, USER_DEFINED</w:t>
      </w:r>
    </w:p>
    <w:p>
      <w:pPr>
        <w:numPr>
          <w:ilvl w:val="0"/>
          <w:numId w:val="254"/>
        </w:numPr>
      </w:pPr>
      <w:r>
        <w:t>A DRAFT message cannot be moved to SENT, INBOX</w:t>
      </w:r>
    </w:p>
    <w:p>
      <w:pPr>
        <w:numPr>
          <w:ilvl w:val="0"/>
          <w:numId w:val="254"/>
        </w:numPr>
      </w:pPr>
      <w:r>
        <w:t>A DRAFT can be moved to DRAFTS, DELETED, USER_DEFINED</w:t>
      </w:r>
    </w:p>
    <w:p>
      <w:pPr>
        <w:numPr>
          <w:ilvl w:val="0"/>
          <w:numId w:val="254"/>
        </w:numPr>
      </w:pPr>
      <w:r>
        <w:t>A SENT message cannot be moved to INBOX, DRAFTS</w:t>
      </w:r>
    </w:p>
    <w:p>
      <w:pPr>
        <w:numPr>
          <w:ilvl w:val="0"/>
          <w:numId w:val="254"/>
        </w:numPr>
      </w:pPr>
      <w:r>
        <w:t>A SENT can be moved to SENT, DELETED, USER_DEFINED</w:t>
      </w:r>
    </w:p>
    <w:p>
      <w:r>
        <w:t>If an invalid move is attempted, the request is considered BAD (error code 400) and the following error message is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w:t>
            </w:r>
          </w:p>
        </w:tc>
      </w:tr>
    </w:tbl>
    <w:p>
      <w:pPr>
        <w:pStyle w:val="Heading3"/>
      </w:pPr>
      <w:bookmarkStart w:id="313" w:name="scroll-bookmark-230"/>
      <w:bookmarkEnd w:id="313"/>
      <w:bookmarkStart w:id="314" w:name="scroll-bookmark-231"/>
      <w:bookmarkStart w:id="315" w:name="_Toc256000360"/>
      <w:r>
        <w:t>Limitations for legal representatives</w:t>
      </w:r>
      <w:bookmarkEnd w:id="315"/>
      <w:bookmarkEnd w:id="314"/>
    </w:p>
    <w:p>
      <w:r>
        <w:t xml:space="preserve">A legal representative is not allowed to move a message </w:t>
      </w:r>
      <w:r>
        <w:t xml:space="preserve">to the </w:t>
      </w:r>
      <w:r>
        <w:t>DELETED folder, and once a message is in the DELETED folder, a legal representative cannot modify it.</w:t>
      </w:r>
    </w:p>
    <w:p>
      <w:pPr>
        <w:pStyle w:val="Heading3"/>
      </w:pPr>
      <w:bookmarkStart w:id="316" w:name="scroll-bookmark-232"/>
      <w:bookmarkEnd w:id="316"/>
      <w:bookmarkStart w:id="317" w:name="scroll-bookmark-233"/>
      <w:bookmarkStart w:id="318" w:name="_Toc256000361"/>
      <w:r>
        <w:t>Forward message to e-mail address</w:t>
      </w:r>
      <w:bookmarkEnd w:id="318"/>
      <w:bookmarkEnd w:id="317"/>
    </w:p>
    <w:p>
      <w:r>
        <w:t>Forwarding is done POSTing a forward command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/mailboxes/3e3a13df-a2ef-47cb-835c-bd527f96d2a6/messages/cb36a59f-ffef-41e7-b2d9-df136b56f07a/forward</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that I forwarded to your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 at 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is a 201 Created with the forwarded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"1a78610e-ca92-4b43-a263-3c35b387995f"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"3e3a13df-a2ef-47cb-835c-bd527f96d2a6"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"74c64bac-535f-4c43-b12e-d03b7d48aed9"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"GEfhJ5jOty1Z9y28ZAm8kWUlqumVr50m"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"2025-06-04T12:08:22.401Z"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"Vs: Message to be forwarded to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"2077efe3-5735-42cf-9941-6d5cf74fb0f2"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 at 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"aad754e6-654c-47ac-b166-5672c4c47c2e"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"bc4f2301-45c1-4d3d-9b3a-bb0be85dab99"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"4f9d5d8d-9c6b-460e-92d3-8b9722f6880e"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"812b9e1b-2655-4d0c-9ff7-23d04bf2b90e"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"cf0cda8f-96e6-4312-824b-23cbc0aae4d3"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"742a5a26-5190-4559-b5b0-7f5301dfb188"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"3ddd2c4d-c958-429b-9a92-66eed80b62ec"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"aa04b794-dce1-4db1-b203-0cb6754e02ff"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that I forwarded to your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"ff52c804-4f22-402a-acfa-7f209630246b"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"2025-06-04T11:40:36.255Z"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"userActivities"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19" w:name="scroll-bookmark-234"/>
      <w:bookmarkEnd w:id="319"/>
      <w:bookmarkStart w:id="320" w:name="scroll-bookmark-235"/>
      <w:bookmarkStart w:id="321" w:name="_Toc256000362"/>
      <w:r>
        <w:t>Forward message to trusted recipient and authority</w:t>
      </w:r>
      <w:bookmarkEnd w:id="321"/>
      <w:bookmarkEnd w:id="320"/>
    </w:p>
    <w:p>
      <w:r>
        <w:t>Forwarding is done POSTing a forward command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/mailboxes/3e3a13df-a2ef-47cb-835c-bd527f96d2a6/messages/b58fb2ba-35fa-4be1-a1f3-61114226ba90/forward</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"0206902025"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CPR. This is a forwarded message from trusted recipient"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 Trusted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w:t>
      </w:r>
      <w:r>
        <w:t xml:space="preserve"> can be a CVR of a trusted recipient or a Danish authority, in which case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w:t>
      </w:r>
      <w:r>
        <w:t xml:space="preserve"> must be set to CVR.</w:t>
      </w:r>
    </w:p>
    <w:p>
      <w:r>
        <w:t>The response is a 201 Created with the forwarded message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"242c5c5f-608c-4438-9319-f2eac372a009"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"3e3a13df-a2ef-47cb-835c-bd527f96d2a6"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"74c64bac-535f-4c43-b12e-d03b7d48aed9"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"GEffEECbxtf4uCfxlzcZ92wex2EkIIKv"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"2025-06-04T11:52:43.059Z"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"2025-06-04T11:52:43.059Z"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"2025-06-04T11:52:23.042Z"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"Vs: Message to be forwarded to trusted 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"ba7b8c74-6646-4364-8c52-028f1943e590"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 Trusted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"fbad615e-ee25-494a-909f-ad2fb60bc6b6"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"a0947bc6-9ad1-4a70-83f9-702902b2b106"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"01a35163-5e98-4846-8f8f-f9a836e31c33"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"7cd672ee-f716-44af-afe4-dc3c3a3290d2"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"b41625e2-39e4-4443-8d86-7359e69aa694"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CPR. This is a forwarded message from trusted recipient"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"3f0f0ed6-4be8-4b51-8bf2-49fec6fbffb4"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"2025-06-04T11:40:36.255Z"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"ceec9eca-e06c-4e0c-8621-7f140b4e087a"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"6be967af-8535-4396-b395-beb824e41ecd"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"916a9be0-cfe9-41d5-b591-0727199a50a2"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"userActivities"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senderIdType</w:t>
      </w:r>
      <w:r>
        <w:t xml:space="preserve"> are CPRs then the last 4 digits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senderId</w:t>
      </w:r>
      <w:r>
        <w:t xml:space="preserve"> will be masked with **** in the response to the request. When the original sender is a citizen the fields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forwardData.originalSender</w:t>
      </w:r>
      <w:r>
        <w:t xml:space="preserve"> ,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forwardData.originalContentResponsible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forwardData.originalRepresentative</w:t>
      </w:r>
      <w:r>
        <w:t xml:space="preserve"> will be</w:t>
      </w:r>
      <w:r>
        <w:t xml:space="preserve"> masked in the same way.</w:t>
      </w:r>
    </w:p>
    <w:p>
      <w:pPr>
        <w:pStyle w:val="Heading3"/>
      </w:pPr>
      <w:bookmarkStart w:id="322" w:name="scroll-bookmark-236"/>
      <w:bookmarkEnd w:id="322"/>
      <w:bookmarkStart w:id="323" w:name="scroll-bookmark-237"/>
      <w:bookmarkStart w:id="324" w:name="_Toc256000363"/>
      <w:r>
        <w:t>ReplyData mail threads</w:t>
      </w:r>
      <w:bookmarkEnd w:id="324"/>
      <w:bookmarkEnd w:id="323"/>
    </w:p>
    <w:p>
      <w:r>
        <w:t>The replyData of a message contains the entire reply history of the message.</w:t>
      </w:r>
    </w:p>
    <w:p>
      <w:r>
        <w:t>In these examples the UUID is replaced with a letter to better illustrate the structure.</w:t>
      </w:r>
    </w:p>
    <w:p>
      <w:r>
        <w:t>Say we have a message A:</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A is replied to, the reply, B,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B is replied to, that reply, C,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From this last message C we can traverse the child/parent relationships from C to B and again from B to A, thus ending up with the root message A. If you want to find all messages of A’s mail thread you can query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/mailboxes/{mailboxId}/messages/?replyData.parentMessageId=A</w:t>
            </w:r>
          </w:p>
        </w:tc>
      </w:tr>
    </w:tbl>
    <w:p>
      <w:pPr>
        <w:pStyle w:val="Heading3"/>
      </w:pPr>
      <w:bookmarkStart w:id="325" w:name="scroll-bookmark-238"/>
      <w:bookmarkEnd w:id="325"/>
      <w:bookmarkStart w:id="326" w:name="scroll-bookmark-239"/>
      <w:bookmarkStart w:id="327" w:name="_Toc256000364"/>
      <w:r>
        <w:t>Write to the authorities</w:t>
      </w:r>
      <w:bookmarkEnd w:id="327"/>
      <w:bookmarkEnd w:id="326"/>
    </w:p>
    <w:p>
      <w:r>
        <w:t>When you need to write a message to the authorities you need to take following steps:</w:t>
      </w:r>
    </w:p>
    <w:p>
      <w:pPr>
        <w:numPr>
          <w:ilvl w:val="0"/>
          <w:numId w:val="255"/>
        </w:numPr>
      </w:pPr>
      <w:r>
        <w:t>Create draft message</w:t>
      </w:r>
    </w:p>
    <w:p>
      <w:pPr>
        <w:numPr>
          <w:ilvl w:val="0"/>
          <w:numId w:val="255"/>
        </w:numPr>
      </w:pPr>
      <w:r>
        <w:t>Update draft with recipient data(CVR number)</w:t>
      </w:r>
    </w:p>
    <w:p>
      <w:pPr>
        <w:numPr>
          <w:ilvl w:val="0"/>
          <w:numId w:val="255"/>
        </w:numPr>
      </w:pPr>
      <w:r>
        <w:t>Upload content to a file resource</w:t>
      </w:r>
    </w:p>
    <w:p>
      <w:pPr>
        <w:numPr>
          <w:ilvl w:val="0"/>
          <w:numId w:val="255"/>
        </w:numPr>
      </w:pPr>
      <w:r>
        <w:t>Send message</w:t>
      </w:r>
    </w:p>
    <w:p>
      <w:r>
        <w:br/>
      </w:r>
      <w:r>
        <w:t>The first step to take is creating a draft message, this can be done by following the example “create draft message” under “Common use case examples”.</w:t>
      </w:r>
    </w:p>
    <w:p>
      <w:r>
        <w:t>The second step is the update the newly created draft with recipient data. There is an example called “Update draft”, which can be found under “Common use case examples”. The draft should be updated with recipient data, such as CVR number and label.</w:t>
      </w:r>
    </w:p>
    <w:p>
      <w:r>
        <w:t>The third step is to upload content file to a file resource as part of your message. This can be done by following the example “Upload content to a file resource”, under “Common use case examples”. Beware that the maximum file size of the file may not be greater than 10 MB.</w:t>
      </w:r>
    </w:p>
    <w:p>
      <w:r>
        <w:t>The last step is to send the message. Here too you can find an example and its named “send message” and can be found under “Common use case examples”.</w:t>
      </w:r>
    </w:p>
    <w:p>
      <w:pPr>
        <w:pStyle w:val="Heading3"/>
      </w:pPr>
      <w:bookmarkStart w:id="328" w:name="scroll-bookmark-240"/>
      <w:bookmarkEnd w:id="328"/>
      <w:bookmarkStart w:id="329" w:name="scroll-bookmark-241"/>
      <w:bookmarkStart w:id="330" w:name="_Toc256000365"/>
      <w:r>
        <w:t>Examples of error messages</w:t>
      </w:r>
      <w:bookmarkEnd w:id="330"/>
      <w:bookmarkEnd w:id="329"/>
    </w:p>
    <w:p>
      <w:r>
        <w:t>The error codes and error messages that can be returned from the mailbox are documented in the section “Front-end validation and error codes in the Viewclient”. This page shows a few examples of some of these error messages.</w:t>
      </w:r>
    </w:p>
    <w:p>
      <w:pPr>
        <w:pStyle w:val="Heading2"/>
      </w:pPr>
      <w:bookmarkStart w:id="331" w:name="scroll-bookmark-242"/>
      <w:bookmarkEnd w:id="331"/>
      <w:bookmarkStart w:id="332" w:name="scroll-bookmark-243"/>
      <w:bookmarkStart w:id="333" w:name="_Toc256000366"/>
      <w:r>
        <w:t>Uploading invalid html to a file</w:t>
      </w:r>
      <w:bookmarkEnd w:id="333"/>
      <w:bookmarkEnd w:id="332"/>
    </w:p>
    <w:p>
      <w:r>
        <w:t>Read the section “Upload content to a file resource”</w:t>
      </w:r>
      <w:r>
        <w:t xml:space="preserve"> f</w:t>
      </w:r>
      <w:r>
        <w:t>or description of how to upload bytes.</w:t>
      </w:r>
    </w:p>
    <w:p>
      <w:r>
        <w:t>When adding content to a file, the content is validated as html if the file’s encodingFormat is text/html. The html must adhere to a narrow whitelist of allowed html. Read “HTML whitelist for document validation” for description. If the html added is invalid, the response to the PUT request will be 400 BAD REQUEST with a body like in the example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61d4c728-353f-4b49-bee8-c26d8fe7addd can not be updated with html content"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"html.sanitizer.rejected.element.attributes"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\"meta\" indeholder attribut \"http-equiv\" der ikke accepteres af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\"a\" indeholder html der ikke accepteres af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html file looked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charset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"content-type"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"text/html; charset=UTF-8"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"refresh"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&gt;Test page&lt;/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&gt;Hello Digst&lt;/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img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"data:image/png;base64,iVBORw0KGgoAAAANSUhEUgAAA"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alt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style</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"background-image:url(&amp;#39;data:image/png;base64,cwAADsMAAA&amp;#39;)"</w:t>
            </w:r>
            <w:r>
              <w:rPr>
                <w:rStyle w:val="scroll-codedefaultnewcontentplain"/>
                <w:rFonts w:ascii="Courier New" w:eastAsia="Times New Roman" w:hAnsi="Courier New" w:cs="Times New Roman"/>
                <w:i w:val="0"/>
                <w:iCs w:val="0"/>
                <w:color w:val="000000"/>
                <w:sz w:val="18"/>
                <w:szCs w:val="24"/>
              </w:rPr>
              <w:t>&gt;Hello&lt;/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href</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"http://www.dr.dk"</w:t>
            </w:r>
            <w:r>
              <w:rPr>
                <w:rStyle w:val="scroll-codedefaultnewcontentplain"/>
                <w:rFonts w:ascii="Courier New" w:eastAsia="Times New Roman" w:hAnsi="Courier New" w:cs="Times New Roman"/>
                <w:i w:val="0"/>
                <w:iCs w:val="0"/>
                <w:color w:val="000000"/>
                <w:sz w:val="18"/>
                <w:szCs w:val="24"/>
              </w:rPr>
              <w:t>&gt;Danmarks Radio&lt;/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tc>
      </w:tr>
    </w:tbl>
    <w:p>
      <w:r>
        <w:t>Error codes beginning with “html.sanitizer.“ are all from the html-validation.</w:t>
      </w:r>
    </w:p>
    <w:p>
      <w:r>
        <w:t xml:space="preserve">The following error message tells us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&lt;meta http-equiv="refresh" content="5"/&gt;</w:t>
      </w:r>
      <w:r>
        <w:t xml:space="preserve"> is not allowed: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\"meta\" indeholder attribut \"http-equiv\" der ikke accepteres af Digital Post."</w:t>
      </w:r>
    </w:p>
    <w:p>
      <w:r>
        <w:t>The following error message is not as revealing as the whitelist states: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\"a\" indeholder html der ikke accepteres af Digital Post."</w:t>
      </w:r>
    </w:p>
    <w:p>
      <w:pPr>
        <w:jc w:val="center"/>
      </w:pPr>
      <w:r>
        <w:drawing>
          <wp:inline>
            <wp:extent cx="5395596" cy="915324"/>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1"/>
                    <a:stretch>
                      <a:fillRect/>
                    </a:stretch>
                  </pic:blipFill>
                  <pic:spPr>
                    <a:xfrm>
                      <a:off x="0" y="0"/>
                      <a:ext cx="5395596" cy="915324"/>
                    </a:xfrm>
                    <a:prstGeom prst="rect">
                      <a:avLst/>
                    </a:prstGeom>
                  </pic:spPr>
                </pic:pic>
              </a:graphicData>
            </a:graphic>
          </wp:inline>
        </w:drawing>
      </w:r>
    </w:p>
    <w:p>
      <w:r>
        <w:t>“http“ is not allowed. It must be “https” in this case.</w:t>
      </w:r>
    </w:p>
    <w:p>
      <w:pPr>
        <w:pStyle w:val="Heading2"/>
      </w:pPr>
      <w:bookmarkStart w:id="334" w:name="scroll-bookmark-244"/>
      <w:bookmarkEnd w:id="334"/>
      <w:bookmarkStart w:id="335" w:name="scroll-bookmark-245"/>
      <w:bookmarkStart w:id="336" w:name="_Toc256000367"/>
      <w:r>
        <w:t>Trying to send a message without content in the main document</w:t>
      </w:r>
      <w:bookmarkEnd w:id="336"/>
      <w:bookmarkEnd w:id="33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Unable to send 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"message.send.documents.files.content.required"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"Der skal tilføjes indhold til filen 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"b4403d29-e2d7-4e4c-9cea-7e5edc7bd624"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37" w:name="scroll-bookmark-246"/>
      <w:bookmarkEnd w:id="337"/>
      <w:bookmarkStart w:id="338" w:name="scroll-bookmark-247"/>
      <w:bookmarkStart w:id="339" w:name="_Toc256000368"/>
      <w:r>
        <w:t>Replying to an unreplyable message (reply = false)</w:t>
      </w:r>
      <w:bookmarkEnd w:id="339"/>
      <w:bookmarkEnd w:id="33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A reply draft can not be created for message with id 5ef34405-60c4-4995-81c5-7cc3956fa165"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"message.create.reply.notAllowed"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"Denne meddelse kan ikke besvares."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40" w:name="scroll-bookmark-248"/>
      <w:bookmarkEnd w:id="340"/>
      <w:bookmarkStart w:id="341" w:name="scroll-bookmark-249"/>
      <w:bookmarkStart w:id="342" w:name="_Toc256000369"/>
      <w:r>
        <w:t>Message state action matrix</w:t>
      </w:r>
      <w:bookmarkEnd w:id="342"/>
      <w:bookmarkEnd w:id="341"/>
    </w:p>
    <w:p>
      <w:r>
        <w:t>The following describes the message state and the actions that are possible within that state.</w:t>
      </w:r>
    </w:p>
    <w:tbl>
      <w:tblPr>
        <w:tblStyle w:val="ScrollTableNormal"/>
        <w:tblW w:w="5000" w:type="pct"/>
        <w:tblLook w:val="0020"/>
      </w:tblPr>
      <w:tblGrid>
        <w:gridCol w:w="5632"/>
        <w:gridCol w:w="1271"/>
        <w:gridCol w:w="881"/>
        <w:gridCol w:w="703"/>
      </w:tblGrid>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p>
        </w:tc>
        <w:tc>
          <w:tcPr>
            <w:gridSpan w:val="3"/>
          </w:tcPr>
          <w:p>
            <w:pPr>
              <w:numPr>
                <w:ilvl w:val="0"/>
                <w:numId w:val="0"/>
              </w:numPr>
              <w:spacing w:before="0" w:beforeAutospacing="0" w:after="120" w:afterAutospacing="0" w:line="240" w:lineRule="auto"/>
              <w:ind w:left="0" w:right="0" w:firstLine="0"/>
              <w:jc w:val="center"/>
              <w:outlineLvl w:val="9"/>
            </w:pPr>
            <w:r>
              <w:rPr>
                <w:b/>
              </w:rPr>
              <w:t>Message state</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rPr>
                <w:b/>
              </w:rPr>
              <w:t>Action</w:t>
            </w:r>
          </w:p>
        </w:tc>
        <w:tc>
          <w:tcPr/>
          <w:p>
            <w:pPr>
              <w:numPr>
                <w:ilvl w:val="0"/>
                <w:numId w:val="0"/>
              </w:numPr>
              <w:spacing w:before="0" w:beforeAutospacing="0" w:after="120" w:afterAutospacing="0" w:line="240" w:lineRule="auto"/>
              <w:ind w:left="0" w:right="0" w:firstLine="0"/>
              <w:jc w:val="center"/>
              <w:outlineLvl w:val="9"/>
            </w:pPr>
            <w:r>
              <w:rPr>
                <w:b/>
              </w:rPr>
              <w:t>RECEIVED</w:t>
            </w:r>
          </w:p>
        </w:tc>
        <w:tc>
          <w:tcPr/>
          <w:p>
            <w:pPr>
              <w:numPr>
                <w:ilvl w:val="0"/>
                <w:numId w:val="0"/>
              </w:numPr>
              <w:spacing w:before="0" w:beforeAutospacing="0" w:after="120" w:afterAutospacing="0" w:line="240" w:lineRule="auto"/>
              <w:ind w:left="0" w:right="0" w:firstLine="0"/>
              <w:jc w:val="center"/>
              <w:outlineLvl w:val="9"/>
            </w:pPr>
            <w:r>
              <w:rPr>
                <w:b/>
              </w:rPr>
              <w:t>DRAFT</w:t>
            </w:r>
          </w:p>
        </w:tc>
        <w:tc>
          <w:tcPr/>
          <w:p>
            <w:pPr>
              <w:numPr>
                <w:ilvl w:val="0"/>
                <w:numId w:val="0"/>
              </w:numPr>
              <w:spacing w:before="0" w:beforeAutospacing="0" w:after="120" w:afterAutospacing="0" w:line="240" w:lineRule="auto"/>
              <w:ind w:left="0" w:right="0" w:firstLine="0"/>
              <w:jc w:val="center"/>
              <w:outlineLvl w:val="9"/>
            </w:pPr>
            <w:r>
              <w:rPr>
                <w:b/>
              </w:rPr>
              <w:t>SENT</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Send</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Forward</w:t>
            </w:r>
            <w:r>
              <w:rPr>
                <w:vertAlign w:val="superscript"/>
              </w:rPr>
              <w:t>1</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Reply</w:t>
            </w:r>
            <w:r>
              <w:rPr>
                <w:vertAlign w:val="superscript"/>
              </w:rPr>
              <w:t>2</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Move</w:t>
            </w:r>
            <w:r>
              <w:rPr>
                <w:vertAlign w:val="superscript"/>
              </w:rPr>
              <w:t>3</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Delete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Update read/flag</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Add or update note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Mark legally notified</w:t>
            </w:r>
            <w:r>
              <w:rPr>
                <w:vertAlign w:val="superscript"/>
              </w:rPr>
              <w:t>4</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spacing w:before="0" w:beforeAutospacing="0" w:after="120" w:afterAutospacing="0" w:line="240" w:lineRule="auto"/>
              <w:ind w:left="0" w:right="0" w:firstLine="0"/>
              <w:jc w:val="center"/>
              <w:outlineLvl w:val="9"/>
            </w:pPr>
            <w:r>
              <w:t>Add, update or remove</w:t>
            </w:r>
          </w:p>
          <w:p>
            <w:pPr>
              <w:numPr>
                <w:ilvl w:val="0"/>
                <w:numId w:val="0"/>
              </w:numPr>
              <w:spacing w:before="0" w:beforeAutospacing="0" w:after="120" w:afterAutospacing="0" w:line="240" w:lineRule="auto"/>
              <w:ind w:left="0" w:right="0" w:firstLine="0"/>
              <w:jc w:val="center"/>
              <w:outlineLvl w:val="9"/>
            </w:pPr>
            <w:r>
              <w:t>sender, recipient, documents, files and file content</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User Activitives</w:t>
            </w:r>
            <w:r>
              <w:rPr>
                <w:vertAlign w:val="superscript"/>
              </w:rPr>
              <w:t>5</w:t>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6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6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7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bl>
    <w:p>
      <w:pPr>
        <w:numPr>
          <w:ilvl w:val="0"/>
          <w:numId w:val="256"/>
        </w:numPr>
      </w:pPr>
      <w:r>
        <w:t xml:space="preserve">Forward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message.forward</w:t>
      </w:r>
      <w:r>
        <w:t xml:space="preserve"> is true.</w:t>
      </w:r>
    </w:p>
    <w:p>
      <w:pPr>
        <w:numPr>
          <w:ilvl w:val="0"/>
          <w:numId w:val="256"/>
        </w:numPr>
      </w:pPr>
      <w:r>
        <w:t xml:space="preserve">Reply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message.reply</w:t>
      </w:r>
      <w:r>
        <w:t xml:space="preserve"> is true.</w:t>
      </w:r>
    </w:p>
    <w:p>
      <w:pPr>
        <w:numPr>
          <w:ilvl w:val="0"/>
          <w:numId w:val="256"/>
        </w:numPr>
      </w:pPr>
      <w:r>
        <w:t xml:space="preserve">A RECEIVED message, a DRAFT and a SENT message are all able to be moved to other folders. However, there are exceptions, as to which folders each type can be moved to. See the rules in section </w:t>
      </w:r>
      <w:r>
        <w:rPr>
          <w:i/>
        </w:rPr>
        <w:t>Move message between folders</w:t>
      </w:r>
      <w:r>
        <w:t>.</w:t>
      </w:r>
    </w:p>
    <w:p>
      <w:pPr>
        <w:numPr>
          <w:ilvl w:val="0"/>
          <w:numId w:val="25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message.legallyNotified</w:t>
      </w:r>
      <w:r>
        <w:t xml:space="preserve"> Cannot be changed once switched true.</w:t>
      </w:r>
    </w:p>
    <w:p>
      <w:pPr>
        <w:numPr>
          <w:ilvl w:val="0"/>
          <w:numId w:val="256"/>
        </w:numPr>
      </w:pPr>
      <w:r>
        <w:t>The system can append the two activities of replying to or forwarding a message.</w:t>
      </w:r>
    </w:p>
    <w:p>
      <w:pPr>
        <w:pStyle w:val="Heading1"/>
      </w:pPr>
      <w:bookmarkStart w:id="343" w:name="scroll-bookmark-250"/>
      <w:bookmarkEnd w:id="343"/>
      <w:bookmarkStart w:id="344" w:name="scroll-bookmark-251"/>
      <w:bookmarkStart w:id="345" w:name="_Toc256000370"/>
      <w:r>
        <w:t>Event log services - TI</w:t>
      </w:r>
      <w:bookmarkEnd w:id="345"/>
      <w:bookmarkEnd w:id="344"/>
    </w:p>
    <w:p>
      <w:r>
        <w:t>The types of events exposed are listed in “Event Log Index Events” and the rights needed to access those events are listed in the “Required roles“-column.</w:t>
      </w:r>
    </w:p>
    <w:tbl>
      <w:tblPr>
        <w:tblStyle w:val="ScrollTableNormal"/>
        <w:tblW w:w="5000" w:type="pct"/>
        <w:tblLook w:val="0020"/>
      </w:tblPr>
      <w:tblGrid>
        <w:gridCol w:w="987"/>
        <w:gridCol w:w="927"/>
        <w:gridCol w:w="3280"/>
        <w:gridCol w:w="2244"/>
        <w:gridCol w:w="10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event log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/events/</w:t>
            </w:r>
          </w:p>
        </w:tc>
        <w:tc>
          <w:tcPr/>
          <w:p>
            <w:pPr>
              <w:spacing w:before="0" w:beforeAutospacing="0" w:after="120" w:afterAutospacing="0" w:line="240" w:lineRule="auto"/>
              <w:ind w:left="0" w:right="0" w:firstLine="0"/>
              <w:jc w:val="left"/>
              <w:outlineLvl w:val="9"/>
            </w:pPr>
            <w:r>
              <w:t>Used to find information changes related to the caller (sender-system or citizen). Common use cases are;</w:t>
            </w:r>
          </w:p>
          <w:p>
            <w:pPr>
              <w:numPr>
                <w:ilvl w:val="0"/>
                <w:numId w:val="257"/>
              </w:numPr>
              <w:spacing w:before="0" w:beforeAutospacing="0" w:after="120" w:afterAutospacing="0" w:line="240" w:lineRule="auto"/>
              <w:ind w:left="720" w:right="0" w:hanging="360"/>
              <w:jc w:val="left"/>
              <w:outlineLvl w:val="9"/>
            </w:pPr>
            <w:r>
              <w:t>Finding messages where the delivery failed</w:t>
            </w:r>
          </w:p>
          <w:p>
            <w:pPr>
              <w:numPr>
                <w:ilvl w:val="0"/>
                <w:numId w:val="257"/>
              </w:numPr>
              <w:spacing w:before="0" w:beforeAutospacing="0" w:after="120" w:afterAutospacing="0" w:line="240" w:lineRule="auto"/>
              <w:ind w:left="720" w:right="0" w:hanging="360"/>
              <w:jc w:val="left"/>
              <w:outlineLvl w:val="9"/>
            </w:pPr>
            <w:r>
              <w:t>Finding information about business or technical receipts</w:t>
            </w:r>
          </w:p>
          <w:p>
            <w:pPr>
              <w:numPr>
                <w:ilvl w:val="0"/>
                <w:numId w:val="257"/>
              </w:numPr>
              <w:spacing w:before="0" w:beforeAutospacing="0" w:after="120" w:afterAutospacing="0" w:line="240" w:lineRule="auto"/>
              <w:ind w:left="720" w:right="0" w:hanging="360"/>
              <w:jc w:val="left"/>
              <w:outlineLvl w:val="9"/>
            </w:pPr>
            <w:r>
              <w:t>Finding info on who changed contact-structure</w:t>
            </w:r>
          </w:p>
          <w:p>
            <w:pPr>
              <w:numPr>
                <w:ilvl w:val="0"/>
                <w:numId w:val="257"/>
              </w:numPr>
              <w:spacing w:before="0" w:beforeAutospacing="0" w:after="120" w:afterAutospacing="0" w:line="240" w:lineRule="auto"/>
              <w:ind w:left="720" w:right="0" w:hanging="360"/>
              <w:jc w:val="left"/>
              <w:outlineLvl w:val="9"/>
            </w:pPr>
            <w:r>
              <w:t>Seeing what changes to have made to a resource</w:t>
            </w:r>
          </w:p>
          <w:p>
            <w:pPr>
              <w:numPr>
                <w:ilvl w:val="0"/>
                <w:numId w:val="0"/>
              </w:numPr>
              <w:spacing w:before="0" w:beforeAutospacing="0" w:after="120" w:afterAutospacing="0" w:line="240" w:lineRule="auto"/>
              <w:ind w:left="0" w:right="0" w:firstLine="0"/>
              <w:jc w:val="left"/>
              <w:outlineLvl w:val="9"/>
            </w:pPr>
            <w:r>
              <w:t xml:space="preserve">And many more. The events that are exposed in the event-log are filtered by context so </w:t>
            </w:r>
            <w:r>
              <w:t xml:space="preserve">that </w:t>
            </w:r>
            <w:r>
              <w:t>you can only see relevant events.</w:t>
            </w:r>
          </w:p>
        </w:tc>
        <w:tc>
          <w:tcPr/>
          <w:p>
            <w:pPr>
              <w:numPr>
                <w:ilvl w:val="0"/>
                <w:numId w:val="258"/>
              </w:numPr>
              <w:spacing w:before="0" w:beforeAutospacing="0" w:after="120" w:afterAutospacing="0" w:line="240" w:lineRule="auto"/>
              <w:ind w:left="720" w:right="0" w:hanging="360"/>
              <w:jc w:val="left"/>
              <w:outlineLvl w:val="9"/>
            </w:pPr>
            <w:r>
              <w:t>Action Log Admin</w:t>
            </w:r>
          </w:p>
          <w:p>
            <w:pPr>
              <w:numPr>
                <w:ilvl w:val="0"/>
                <w:numId w:val="258"/>
              </w:numPr>
              <w:spacing w:before="0" w:beforeAutospacing="0" w:after="120" w:afterAutospacing="0" w:line="240" w:lineRule="auto"/>
              <w:ind w:left="720" w:right="0" w:hanging="360"/>
              <w:jc w:val="left"/>
              <w:outlineLvl w:val="9"/>
            </w:pPr>
            <w:r>
              <w:t>Authority Recipient System</w:t>
            </w:r>
          </w:p>
          <w:p>
            <w:pPr>
              <w:numPr>
                <w:ilvl w:val="0"/>
                <w:numId w:val="258"/>
              </w:numPr>
              <w:spacing w:before="0" w:beforeAutospacing="0" w:after="120" w:afterAutospacing="0" w:line="240" w:lineRule="auto"/>
              <w:ind w:left="720" w:right="0" w:hanging="360"/>
              <w:jc w:val="left"/>
              <w:outlineLvl w:val="9"/>
            </w:pPr>
            <w:r>
              <w:t>Authority Sender System</w:t>
            </w:r>
          </w:p>
          <w:p>
            <w:pPr>
              <w:numPr>
                <w:ilvl w:val="0"/>
                <w:numId w:val="258"/>
              </w:numPr>
              <w:spacing w:before="0" w:beforeAutospacing="0" w:after="120" w:afterAutospacing="0" w:line="240" w:lineRule="auto"/>
              <w:ind w:left="720" w:right="0" w:hanging="360"/>
              <w:jc w:val="left"/>
              <w:outlineLvl w:val="9"/>
            </w:pPr>
            <w:r>
              <w:t>Citizen</w:t>
            </w:r>
          </w:p>
          <w:p>
            <w:pPr>
              <w:numPr>
                <w:ilvl w:val="0"/>
                <w:numId w:val="258"/>
              </w:numPr>
              <w:spacing w:before="0" w:beforeAutospacing="0" w:after="120" w:afterAutospacing="0" w:line="240" w:lineRule="auto"/>
              <w:ind w:left="720" w:right="0" w:hanging="360"/>
              <w:jc w:val="left"/>
              <w:outlineLvl w:val="9"/>
            </w:pPr>
            <w:r>
              <w:t>Company Recipient System</w:t>
            </w:r>
          </w:p>
          <w:p>
            <w:pPr>
              <w:numPr>
                <w:ilvl w:val="0"/>
                <w:numId w:val="258"/>
              </w:numPr>
              <w:spacing w:before="0" w:beforeAutospacing="0" w:after="120" w:afterAutospacing="0" w:line="240" w:lineRule="auto"/>
              <w:ind w:left="720" w:right="0" w:hanging="360"/>
              <w:jc w:val="left"/>
              <w:outlineLvl w:val="9"/>
            </w:pPr>
            <w:r>
              <w:t>Company Sender System</w:t>
            </w:r>
          </w:p>
          <w:p>
            <w:pPr>
              <w:numPr>
                <w:ilvl w:val="0"/>
                <w:numId w:val="258"/>
              </w:numPr>
              <w:spacing w:before="0" w:beforeAutospacing="0" w:after="120" w:afterAutospacing="0" w:line="240" w:lineRule="auto"/>
              <w:ind w:left="720" w:right="0" w:hanging="360"/>
              <w:jc w:val="left"/>
              <w:outlineLvl w:val="9"/>
            </w:pPr>
            <w:r>
              <w:t>Courts Of Denmark</w:t>
            </w:r>
          </w:p>
          <w:p>
            <w:pPr>
              <w:numPr>
                <w:ilvl w:val="0"/>
                <w:numId w:val="258"/>
              </w:numPr>
              <w:spacing w:before="0" w:beforeAutospacing="0" w:after="120" w:afterAutospacing="0" w:line="240" w:lineRule="auto"/>
              <w:ind w:left="720" w:right="0" w:hanging="360"/>
              <w:jc w:val="left"/>
              <w:outlineLvl w:val="9"/>
            </w:pPr>
            <w:r>
              <w:t>Delegated Support Admin</w:t>
            </w:r>
          </w:p>
          <w:p>
            <w:pPr>
              <w:numPr>
                <w:ilvl w:val="0"/>
                <w:numId w:val="258"/>
              </w:numPr>
              <w:spacing w:before="0" w:beforeAutospacing="0" w:after="120" w:afterAutospacing="0" w:line="240" w:lineRule="auto"/>
              <w:ind w:left="720" w:right="0" w:hanging="360"/>
              <w:jc w:val="left"/>
              <w:outlineLvl w:val="9"/>
            </w:pPr>
            <w:r>
              <w:t>Full Power Of Attorney</w:t>
            </w:r>
          </w:p>
          <w:p>
            <w:pPr>
              <w:numPr>
                <w:ilvl w:val="0"/>
                <w:numId w:val="258"/>
              </w:numPr>
              <w:spacing w:before="0" w:beforeAutospacing="0" w:after="120" w:afterAutospacing="0" w:line="240" w:lineRule="auto"/>
              <w:ind w:left="720" w:right="0" w:hanging="360"/>
              <w:jc w:val="left"/>
              <w:outlineLvl w:val="9"/>
            </w:pPr>
            <w:r>
              <w:t>Message Employee</w:t>
            </w:r>
          </w:p>
          <w:p>
            <w:pPr>
              <w:numPr>
                <w:ilvl w:val="0"/>
                <w:numId w:val="258"/>
              </w:numPr>
              <w:spacing w:before="0" w:beforeAutospacing="0" w:after="120" w:afterAutospacing="0" w:line="240" w:lineRule="auto"/>
              <w:ind w:left="720" w:right="0" w:hanging="360"/>
              <w:jc w:val="left"/>
              <w:outlineLvl w:val="9"/>
            </w:pPr>
            <w:r>
              <w:t>Message Log Admin</w:t>
            </w:r>
          </w:p>
          <w:p>
            <w:pPr>
              <w:numPr>
                <w:ilvl w:val="0"/>
                <w:numId w:val="258"/>
              </w:numPr>
              <w:spacing w:before="0" w:beforeAutospacing="0" w:after="120" w:afterAutospacing="0" w:line="240" w:lineRule="auto"/>
              <w:ind w:left="720" w:right="0" w:hanging="360"/>
              <w:jc w:val="left"/>
              <w:outlineLvl w:val="9"/>
            </w:pPr>
            <w:r>
              <w:t>Message Write</w:t>
            </w:r>
          </w:p>
          <w:p>
            <w:pPr>
              <w:numPr>
                <w:ilvl w:val="0"/>
                <w:numId w:val="258"/>
              </w:numPr>
              <w:spacing w:before="0" w:beforeAutospacing="0" w:after="120" w:afterAutospacing="0" w:line="240" w:lineRule="auto"/>
              <w:ind w:left="720" w:right="0" w:hanging="360"/>
              <w:jc w:val="left"/>
              <w:outlineLvl w:val="9"/>
            </w:pPr>
            <w:r>
              <w:t>Organisation Admin</w:t>
            </w:r>
          </w:p>
          <w:p>
            <w:pPr>
              <w:numPr>
                <w:ilvl w:val="0"/>
                <w:numId w:val="258"/>
              </w:numPr>
              <w:spacing w:before="0" w:beforeAutospacing="0" w:after="120" w:afterAutospacing="0" w:line="240" w:lineRule="auto"/>
              <w:ind w:left="720" w:right="0" w:hanging="360"/>
              <w:jc w:val="left"/>
              <w:outlineLvl w:val="9"/>
            </w:pPr>
            <w:r>
              <w:t>Organisation User Admin</w:t>
            </w:r>
          </w:p>
          <w:p>
            <w:pPr>
              <w:numPr>
                <w:ilvl w:val="0"/>
                <w:numId w:val="258"/>
              </w:numPr>
              <w:spacing w:before="0" w:beforeAutospacing="0" w:after="120" w:afterAutospacing="0" w:line="240" w:lineRule="auto"/>
              <w:ind w:left="720" w:right="0" w:hanging="360"/>
              <w:jc w:val="left"/>
              <w:outlineLvl w:val="9"/>
            </w:pPr>
            <w:r>
              <w:t>Recall Admin</w:t>
            </w:r>
          </w:p>
          <w:p>
            <w:pPr>
              <w:numPr>
                <w:ilvl w:val="0"/>
                <w:numId w:val="258"/>
              </w:numPr>
              <w:spacing w:before="0" w:beforeAutospacing="0" w:after="120" w:afterAutospacing="0" w:line="240" w:lineRule="auto"/>
              <w:ind w:left="720" w:right="0" w:hanging="360"/>
              <w:jc w:val="left"/>
              <w:outlineLvl w:val="9"/>
            </w:pPr>
            <w:r>
              <w:t>Search Log Admin</w:t>
            </w:r>
          </w:p>
          <w:p>
            <w:pPr>
              <w:numPr>
                <w:ilvl w:val="0"/>
                <w:numId w:val="25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34" w:history="1">
              <w:r>
                <w:rPr>
                  <w:rStyle w:val="Hyperlink"/>
                </w:rPr>
                <w:t>Swagger UI</w:t>
              </w:r>
            </w:hyperlink>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Event log by default limits your query to the past 3 week. If you need to alter this behavior you must define a custom range. See section “Default and configurable search interval” for details.</w:t>
            </w:r>
          </w:p>
        </w:tc>
      </w:tr>
    </w:tbl>
    <w:p>
      <w:pPr>
        <w:pStyle w:val="Heading2"/>
      </w:pPr>
      <w:bookmarkStart w:id="346" w:name="scroll-bookmark-252"/>
      <w:bookmarkEnd w:id="346"/>
      <w:bookmarkStart w:id="347" w:name="scroll-bookmark-253"/>
      <w:bookmarkStart w:id="348" w:name="_Toc256000371"/>
      <w:r>
        <w:t>Querying the event-log</w:t>
      </w:r>
      <w:bookmarkEnd w:id="348"/>
      <w:bookmarkEnd w:id="347"/>
    </w:p>
    <w:p>
      <w:r>
        <w:t xml:space="preserve">For description </w:t>
      </w:r>
      <w:r>
        <w:t>of common search function</w:t>
      </w:r>
      <w:r>
        <w:t xml:space="preserve">ality, please revisit the section </w:t>
      </w:r>
      <w:r>
        <w:rPr>
          <w:b/>
        </w:rPr>
        <w:t>Querying and searching resources</w:t>
      </w:r>
      <w:r>
        <w:t>.</w:t>
      </w:r>
    </w:p>
    <w:p>
      <w:r>
        <w:t>Unlike most of the others services in Digital Post, the event-log only exposes a service that is used to search for event.</w:t>
      </w:r>
    </w:p>
    <w:p>
      <w:r>
        <w:t xml:space="preserve">The result is a paginated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EventSearchResult</w:t>
      </w:r>
      <w:r>
        <w:t xml:space="preserve">, on the form as shown below. Default results per page is </w:t>
      </w:r>
      <w:r>
        <w:t>100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49" w:name="scroll-bookmark-254"/>
      <w:bookmarkEnd w:id="349"/>
      <w:bookmarkStart w:id="350" w:name="scroll-bookmark-255"/>
      <w:bookmarkStart w:id="351" w:name="_Toc256000372"/>
      <w:r>
        <w:t>Querying</w:t>
      </w:r>
      <w:bookmarkEnd w:id="351"/>
      <w:bookmarkEnd w:id="350"/>
    </w:p>
    <w:p>
      <w:r>
        <w:rPr>
          <w:b/>
        </w:rPr>
        <w:t>Format</w:t>
      </w:r>
    </w:p>
    <w:p>
      <w:r>
        <w:t>The format for querying the event log followed the common format in Digital Post as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//api.test.digitalpost.dk/apis/v1/events/?&lt;parameter&gt;=&lt;value&gt;,&lt;value2&gt;,&lt;value3&gt;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//api.test.digitalpost.dk/apis/v1/events/?&lt;parameter&gt;=&lt;value&gt;&amp;&lt;parameter2&gt;=&lt;value2&gt;</w:t>
            </w:r>
          </w:p>
        </w:tc>
      </w:tr>
    </w:tbl>
    <w:p>
      <w:r>
        <w:t>All of the event-properties are searchable, and can therefore be combined as needed. However since the event-log does not contain CPR or CVR for events from before March 2023, it will convert these back and forth between the identity registry as needed, to avoid the user having to deal with identities. This results in the event-log being less robust for searches using a larger than default pagesize from before that date.</w:t>
      </w:r>
    </w:p>
    <w:p>
      <w:r>
        <w:rPr>
          <w:b/>
        </w:rPr>
        <w:t>Default and configurable search interval</w:t>
      </w:r>
    </w:p>
    <w:p>
      <w:r>
        <w:t>As default events created over the past 3 weeks will be returned when querying the event log.</w:t>
      </w:r>
    </w:p>
    <w:p>
      <w:r>
        <w:t>If another time interval is needed there can be configured a specific interval using the 'dateFrom' and 'dateTo' parameters with a maximum range of 3 months.</w:t>
      </w:r>
    </w:p>
    <w:p>
      <w:r>
        <w:rPr>
          <w:b/>
        </w:rPr>
        <w:t>Exampel: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/events/?dateFrom=</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.713Z&amp;dateTo=</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w:t>
            </w:r>
          </w:p>
        </w:tc>
      </w:tr>
    </w:tbl>
    <w:p>
      <w:r>
        <w:rPr>
          <w:b/>
        </w:rPr>
        <w:t>Using wildcard</w:t>
      </w:r>
    </w:p>
    <w:p>
      <w:r>
        <w:t xml:space="preserve">Querying the event log using the wildcard functionality is not supported. Instead, the wildcard characters,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are interpreted as normal text characters and </w:t>
      </w:r>
      <w:r>
        <w:t>as</w:t>
      </w:r>
      <w:r>
        <w:t xml:space="preserve"> such it is still possible to find events containing these characters. For example, the query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/events/?field1.subField2=6c908813*</w:t>
            </w:r>
          </w:p>
        </w:tc>
      </w:tr>
    </w:tbl>
    <w:p>
      <w:r>
        <w:t xml:space="preserve">will only return events where the subField2 value matches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6c908813*</w:t>
      </w:r>
      <w:r>
        <w:t>.</w:t>
      </w:r>
    </w:p>
    <w:p>
      <w:r>
        <w:rPr>
          <w:b/>
        </w:rPr>
        <w:t>Examples</w:t>
      </w:r>
    </w:p>
    <w:p>
      <w:r>
        <w:t xml:space="preserve">Example where we specify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type=BUSINESS_RECEIPT</w:t>
      </w:r>
      <w:r>
        <w:t>and only 2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//api.test.digitalpost.dk/apis/v1/events/?size=2&amp;subject=BUSINESS_RECEIPT</w:t>
            </w:r>
          </w:p>
        </w:tc>
      </w:tr>
    </w:tbl>
    <w:p>
      <w:r>
        <w:t>Which results in an example output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806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1611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"be015432-78e8-4eaf-9bf2-c1eb8ed255d7"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"d4fc6350-741b-4894-8b07-b8fdab26cfc4"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"F7Uwy9Erm6DTZbm70Bh4n5yEVXQ6k2KB"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"665311dd-4fad-40f4-8911-78aa79989a97"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"2021-08-13T22:52:37.143770Z"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"2021-08-13T22:52:37.706Z"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"7a08a78e-d51e-4c52-ba8b-b98dcdf6a3a0"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"2964ef1c-27da-416c-bb8c-3a2dd75957f6"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"09d014db-ccd8-47a6-a8b1-dace1b458f92"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"f5d9e052-68a9-4b7b-955c-6b3e59cdd226"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"F7Uwx8yFgvsjVteuFmDI4F9CEBQlbeIa"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"4a1ce65f-1d74-48cf-a046-d42a9a41113a"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"2021-08-13T22:51:36.745203Z"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"2021-08-13T22:51:37.374Z"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"1565d9e3-584e-4a24-b395-52410dd821cb"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"d2289476-3333-4cd8-a048-309330146b81"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52" w:name="scroll-bookmark-256"/>
      <w:bookmarkEnd w:id="352"/>
      <w:bookmarkStart w:id="353" w:name="scroll-bookmark-257"/>
      <w:bookmarkStart w:id="354" w:name="_Toc256000373"/>
      <w:r>
        <w:t>Event Log Index Events</w:t>
      </w:r>
      <w:bookmarkEnd w:id="354"/>
      <w:bookmarkEnd w:id="353"/>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Events are only retained for a limited period. Each event category and type have their own specified retention period, cf. </w:t>
            </w:r>
            <w:hyperlink r:id="rId135" w:history="1">
              <w:r>
                <w:rPr>
                  <w:rStyle w:val="Hyperlink"/>
                </w:rPr>
                <w:t>https://digitaliser.dk/digital-post/nyhedsarkiv/2024/maj/hoering-af-slettefrister-i-digital-post</w:t>
              </w:r>
            </w:hyperlink>
            <w:r>
              <w:t>.</w:t>
            </w:r>
          </w:p>
        </w:tc>
      </w:tr>
    </w:tbl>
    <w:p>
      <w:r>
        <w:t>The event log persists and enriches events, sent from the other components of Digital Post. These events range from simply describing an update of an object in one of the store components, to more business related cases such as if a legal message has been opened for the first time and therefore is “forkyndt”.</w:t>
      </w:r>
    </w:p>
    <w:p>
      <w:r>
        <w:t>Events from different components looks slightly different, they are however always composed of certain elements:</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w:t>
      </w:r>
      <w:r>
        <w:t>: The ID of the event resource as it is stored in the database</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eventId</w:t>
      </w:r>
      <w:r>
        <w:t>: The id of the Event</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version</w:t>
      </w:r>
      <w:r>
        <w:t>: The version of the event, this is currently always 0 as events are immutable</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transactionId</w:t>
      </w:r>
      <w:r>
        <w:t>: The transaction ID linked to the transaction</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channel(s)</w:t>
      </w:r>
      <w:r>
        <w:t>: currently all channels are output due to current implementation, this is an internal data point not relevant for external parties</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subject</w:t>
      </w:r>
      <w:r>
        <w:t>: The subject of the event, these are specific keys used for the logic on whether to persist the event.</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w:t>
      </w:r>
      <w:r>
        <w:t>: The type of the event, these are specific keys used for the logic on whether to persist the event.</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organisationIdentityId</w:t>
      </w:r>
      <w:r>
        <w:t>: The id of the owning organisation if the actor is an employee/system</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eventTime</w:t>
      </w:r>
      <w:r>
        <w:t>:Time stamp for when the event happened, always in UTC.</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w:t>
      </w:r>
      <w:r>
        <w:t>: Time stamp for when the event was saved to the eventlog, always in UTC.</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w:t>
      </w:r>
      <w:r>
        <w:t>: Owner of the event (or resource that the event references), if the event was done by an employee or a system, the owner will be the CVR of the linked organisation or company, or the CPR of the citizen.</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ownerIdentityId</w:t>
      </w:r>
      <w:r>
        <w:t>: Identity Id of the Owner</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w:t>
      </w:r>
      <w:r>
        <w:t>: Who is responsible for the event. In the example below, an employee sends a message, therefore he is the actor. If the actor is an employee in another organisation, then the CVR returned instead. E.g. if a citizen service employee modifies data that belongs to a citizen, the citizen cannot identify which exact employee did the change only the municipality that the employee is employed by.</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actorIdentityId</w:t>
      </w:r>
      <w:r>
        <w:t>Identity Id of the Actor</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Systeminformation about the component responsible for sending the event.</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The message is most often an ID. In this case it is an ID of the message being updated.</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eventProperties</w:t>
      </w:r>
      <w:r>
        <w:t>: The event properties are additional context supplied by the creator of the event, in this case a changelog and the ID of the mailbox that the message is in.</w:t>
      </w:r>
    </w:p>
    <w:p>
      <w:pPr>
        <w:numPr>
          <w:ilvl w:val="1"/>
          <w:numId w:val="260"/>
        </w:numPr>
      </w:pPr>
      <w:r>
        <w:t>always contains a version property as shown in the example (subject to change).</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metaProperties</w:t>
      </w:r>
      <w:r>
        <w:t>: metaProperties are additional information that the event log tries to gather when it persists an event. As a default no addational information is added.</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searchEventProperties</w:t>
      </w:r>
      <w:r>
        <w:t xml:space="preserve">: The field is used to store information </w:t>
      </w:r>
      <w:r>
        <w:t xml:space="preserve">about </w:t>
      </w:r>
      <w:r>
        <w:t>search parameters in a readable format.</w:t>
      </w:r>
    </w:p>
    <w:p>
      <w:pPr>
        <w:numPr>
          <w:ilvl w:val="0"/>
          <w:numId w:val="25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eventTag</w:t>
      </w:r>
      <w:r>
        <w:t xml:space="preserve">: A tag describing both the subject and type in a single atribute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DRAFT_SAVED</w:t>
      </w:r>
    </w:p>
    <w:p/>
    <w:p>
      <w:r>
        <w:t>Examples of element in event log: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"Fcj9pmGuNI4d6xuO5KXzirQEQNUKMOPQ"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"2023-05-03T11:22:10.744051Z"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"2023-05-03T11:22:11.032Z"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"distribution-validator-single"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"parent-event-message"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"senderContactPointId"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"244380"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"MEMO_SEND_VALIDATED"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"Fcj09sKuUILiOsgoPBgBsMANSpimyJzr"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"UPDATED_DRAFT"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"2023-05-03T10:09:16.572694Z"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"2023-05-03T10:09:16.763Z"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"mailbox-store"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"client_id"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"borger-dk-web-post-visningsklient-oidc-demo-id"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"DRAFT_SAVED"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Pr>
        <w:pStyle w:val="Heading3"/>
      </w:pPr>
      <w:bookmarkStart w:id="355" w:name="scroll-bookmark-258"/>
      <w:bookmarkEnd w:id="355"/>
      <w:bookmarkStart w:id="356" w:name="scroll-bookmark-259"/>
      <w:bookmarkStart w:id="357" w:name="_Toc256000374"/>
      <w:r>
        <w:t>Fields of interest on events grouped on subject.</w:t>
      </w:r>
      <w:bookmarkEnd w:id="357"/>
      <w:bookmarkEnd w:id="356"/>
    </w:p>
    <w:p>
      <w:r>
        <w:t>If the subject of the event matches, the following properties are attempted added to the metaProperties/eventProperties/searchEventProperties.</w:t>
      </w:r>
    </w:p>
    <w:p/>
    <w:p>
      <w:r>
        <w:rPr>
          <w:b/>
        </w:rPr>
        <w:t>Subject: MEMO:</w:t>
      </w:r>
    </w:p>
    <w:p>
      <w:pPr>
        <w:numPr>
          <w:ilvl w:val="0"/>
          <w:numId w:val="261"/>
        </w:numPr>
      </w:pPr>
      <w:r>
        <w:t>eventProperties:</w:t>
      </w:r>
    </w:p>
    <w:p>
      <w:pPr>
        <w:numPr>
          <w:ilvl w:val="1"/>
          <w:numId w:val="262"/>
        </w:numPr>
      </w:pPr>
      <w:r>
        <w:t>parent-event-message</w:t>
      </w:r>
    </w:p>
    <w:p>
      <w:pPr>
        <w:numPr>
          <w:ilvl w:val="1"/>
          <w:numId w:val="262"/>
        </w:numPr>
      </w:pPr>
      <w:r>
        <w:t>nem-sms-recipient (IF NEMsms)</w:t>
      </w:r>
    </w:p>
    <w:p>
      <w:pPr>
        <w:numPr>
          <w:ilvl w:val="1"/>
          <w:numId w:val="262"/>
        </w:numPr>
      </w:pPr>
      <w:r>
        <w:t>recipient (if forwarded to email)</w:t>
      </w:r>
    </w:p>
    <w:p>
      <w:pPr>
        <w:numPr>
          <w:ilvl w:val="0"/>
          <w:numId w:val="261"/>
        </w:numPr>
      </w:pPr>
      <w:r>
        <w:t>metaProperties</w:t>
      </w:r>
    </w:p>
    <w:p>
      <w:pPr>
        <w:numPr>
          <w:ilvl w:val="1"/>
          <w:numId w:val="263"/>
        </w:numPr>
      </w:pPr>
      <w:r>
        <w:t>senderContactPointId: ID of sender contact point</w:t>
      </w:r>
    </w:p>
    <w:p>
      <w:pPr>
        <w:numPr>
          <w:ilvl w:val="1"/>
          <w:numId w:val="263"/>
        </w:numPr>
      </w:pPr>
      <w:r>
        <w:t>recipientContactPointId: ID of recipient contact point</w:t>
      </w:r>
    </w:p>
    <w:p>
      <w:pPr>
        <w:numPr>
          <w:ilvl w:val="1"/>
          <w:numId w:val="263"/>
        </w:numPr>
      </w:pPr>
      <w:r>
        <w:t>recipientContactPointName: Name of recipient contact point</w:t>
      </w:r>
    </w:p>
    <w:p>
      <w:pPr>
        <w:numPr>
          <w:ilvl w:val="1"/>
          <w:numId w:val="263"/>
        </w:numPr>
      </w:pPr>
      <w:r>
        <w:t>legalNotification: If the receipt is about a “forkyndelse”</w:t>
      </w:r>
    </w:p>
    <w:p>
      <w:pPr>
        <w:numPr>
          <w:ilvl w:val="1"/>
          <w:numId w:val="263"/>
        </w:numPr>
      </w:pPr>
      <w:r>
        <w:t>mandatory: If the related message was mandatory</w:t>
      </w:r>
    </w:p>
    <w:p>
      <w:pPr>
        <w:numPr>
          <w:ilvl w:val="1"/>
          <w:numId w:val="263"/>
        </w:numPr>
      </w:pPr>
      <w:r>
        <w:t>messageId: MeMo message ID</w:t>
      </w:r>
    </w:p>
    <w:p>
      <w:pPr>
        <w:numPr>
          <w:ilvl w:val="1"/>
          <w:numId w:val="263"/>
        </w:numPr>
      </w:pPr>
      <w:r>
        <w:t>messageUUID: Full ID of the MeMo</w:t>
      </w:r>
    </w:p>
    <w:p>
      <w:pPr>
        <w:numPr>
          <w:ilvl w:val="1"/>
          <w:numId w:val="263"/>
        </w:numPr>
      </w:pPr>
      <w:r>
        <w:t>memoVersion: String of memo version</w:t>
      </w:r>
    </w:p>
    <w:p>
      <w:pPr>
        <w:numPr>
          <w:ilvl w:val="1"/>
          <w:numId w:val="263"/>
        </w:numPr>
      </w:pPr>
      <w:r>
        <w:t>numberOfAttachments</w:t>
      </w:r>
      <w:r>
        <w:t>: number of attachments</w:t>
      </w:r>
    </w:p>
    <w:p>
      <w:pPr>
        <w:numPr>
          <w:ilvl w:val="1"/>
          <w:numId w:val="263"/>
        </w:numPr>
      </w:pPr>
      <w:r>
        <w:t xml:space="preserve">recipient: ID </w:t>
      </w:r>
      <w:r>
        <w:t>of final recipient (fx a citizen)</w:t>
      </w:r>
    </w:p>
    <w:p>
      <w:pPr>
        <w:numPr>
          <w:ilvl w:val="1"/>
          <w:numId w:val="263"/>
        </w:numPr>
      </w:pPr>
      <w:r>
        <w:t>sender: ID of the sender (fx. an organisation)</w:t>
      </w:r>
    </w:p>
    <w:p>
      <w:pPr>
        <w:numPr>
          <w:ilvl w:val="1"/>
          <w:numId w:val="263"/>
        </w:numPr>
      </w:pPr>
      <w:r>
        <w:t>size: In bytes</w:t>
      </w:r>
    </w:p>
    <w:p>
      <w:pPr>
        <w:numPr>
          <w:ilvl w:val="1"/>
          <w:numId w:val="263"/>
        </w:numPr>
      </w:pPr>
      <w:r>
        <w:t>title: Title of the message</w:t>
      </w:r>
    </w:p>
    <w:p>
      <w:pPr>
        <w:numPr>
          <w:ilvl w:val="1"/>
          <w:numId w:val="263"/>
        </w:numPr>
      </w:pPr>
      <w:r>
        <w:t>senderSystem: ID of the sender system</w:t>
      </w:r>
    </w:p>
    <w:p>
      <w:pPr>
        <w:numPr>
          <w:ilvl w:val="1"/>
          <w:numId w:val="263"/>
        </w:numPr>
      </w:pPr>
      <w:r>
        <w:t>senderSystemName: Name of the sender system</w:t>
      </w:r>
    </w:p>
    <w:p>
      <w:pPr>
        <w:numPr>
          <w:ilvl w:val="1"/>
          <w:numId w:val="263"/>
        </w:numPr>
      </w:pPr>
      <w:r>
        <w:t>recipientSystem: ID of the recipient system</w:t>
      </w:r>
    </w:p>
    <w:p>
      <w:pPr>
        <w:numPr>
          <w:ilvl w:val="1"/>
          <w:numId w:val="263"/>
        </w:numPr>
      </w:pPr>
      <w:r>
        <w:t>recipientSystemName: Name of the recipient system</w:t>
      </w:r>
    </w:p>
    <w:p>
      <w:pPr>
        <w:numPr>
          <w:ilvl w:val="1"/>
          <w:numId w:val="263"/>
        </w:numPr>
      </w:pPr>
      <w:r>
        <w:t>senderType: CITIZEN</w:t>
      </w:r>
      <w:r>
        <w:rPr>
          <w:i/>
        </w:rPr>
        <w:t>/</w:t>
      </w:r>
      <w:r>
        <w:t>AUTHORITY/COMPANY</w:t>
      </w:r>
    </w:p>
    <w:p>
      <w:pPr>
        <w:numPr>
          <w:ilvl w:val="1"/>
          <w:numId w:val="263"/>
        </w:numPr>
      </w:pPr>
      <w:r>
        <w:t>recipientType: CITIZEN/AUTHORITY/COMPANY</w:t>
      </w:r>
    </w:p>
    <w:p>
      <w:pPr>
        <w:numPr>
          <w:ilvl w:val="1"/>
          <w:numId w:val="263"/>
        </w:numPr>
      </w:pPr>
      <w:r>
        <w:t>contentResponsibleId: Content responsible in sender in memo</w:t>
      </w:r>
    </w:p>
    <w:p>
      <w:pPr>
        <w:numPr>
          <w:ilvl w:val="1"/>
          <w:numId w:val="263"/>
        </w:numPr>
      </w:pPr>
      <w:r>
        <w:t>contentResponsibleIdentityId: Identity Id of content responsible if cpr/cvr</w:t>
      </w:r>
    </w:p>
    <w:p>
      <w:pPr>
        <w:numPr>
          <w:ilvl w:val="1"/>
          <w:numId w:val="263"/>
        </w:numPr>
      </w:pPr>
      <w:r>
        <w:t>representativeId: Is a cpr or cvr-number from mailbox for full access in memo version 1.2 it's the cpr/cvr that is sending the message</w:t>
      </w:r>
    </w:p>
    <w:p>
      <w:pPr>
        <w:numPr>
          <w:ilvl w:val="1"/>
          <w:numId w:val="263"/>
        </w:numPr>
      </w:pPr>
      <w:r>
        <w:t>representativeIdentityId: Is identity id of representative-id if available</w:t>
      </w:r>
    </w:p>
    <w:p>
      <w:r>
        <w:rPr>
          <w:b/>
        </w:rPr>
        <w:t>Subject: MESSAGE:</w:t>
      </w:r>
    </w:p>
    <w:p>
      <w:pPr>
        <w:numPr>
          <w:ilvl w:val="0"/>
          <w:numId w:val="264"/>
        </w:numPr>
      </w:pPr>
      <w:r>
        <w:t>eventProperties:</w:t>
      </w:r>
    </w:p>
    <w:p>
      <w:pPr>
        <w:numPr>
          <w:ilvl w:val="1"/>
          <w:numId w:val="265"/>
        </w:numPr>
      </w:pPr>
      <w:r>
        <w:t>nem-sms-recipient (IF NEMsms)</w:t>
      </w:r>
    </w:p>
    <w:p>
      <w:pPr>
        <w:numPr>
          <w:ilvl w:val="1"/>
          <w:numId w:val="265"/>
        </w:numPr>
      </w:pPr>
      <w:r>
        <w:t>recipient</w:t>
      </w:r>
    </w:p>
    <w:p>
      <w:pPr>
        <w:numPr>
          <w:ilvl w:val="1"/>
          <w:numId w:val="265"/>
        </w:numPr>
      </w:pPr>
      <w:r>
        <w:t>owner</w:t>
      </w:r>
    </w:p>
    <w:p>
      <w:pPr>
        <w:numPr>
          <w:ilvl w:val="1"/>
          <w:numId w:val="265"/>
        </w:numPr>
      </w:pPr>
      <w:r>
        <w:t>mailboxId</w:t>
      </w:r>
    </w:p>
    <w:p>
      <w:pPr>
        <w:numPr>
          <w:ilvl w:val="1"/>
          <w:numId w:val="265"/>
        </w:numPr>
      </w:pPr>
      <w:r>
        <w:t>message-id</w:t>
      </w:r>
    </w:p>
    <w:p>
      <w:pPr>
        <w:numPr>
          <w:ilvl w:val="1"/>
          <w:numId w:val="265"/>
        </w:numPr>
      </w:pPr>
      <w:r>
        <w:t>transmission-id</w:t>
      </w:r>
    </w:p>
    <w:p>
      <w:pPr>
        <w:numPr>
          <w:ilvl w:val="1"/>
          <w:numId w:val="265"/>
        </w:numPr>
      </w:pPr>
      <w:r>
        <w:t>memo-id</w:t>
      </w:r>
    </w:p>
    <w:p>
      <w:pPr>
        <w:numPr>
          <w:ilvl w:val="1"/>
          <w:numId w:val="265"/>
        </w:numPr>
      </w:pPr>
      <w:r>
        <w:t>client_id</w:t>
      </w:r>
    </w:p>
    <w:p>
      <w:pPr>
        <w:numPr>
          <w:ilvl w:val="0"/>
          <w:numId w:val="264"/>
        </w:numPr>
      </w:pPr>
      <w:r>
        <w:t>metaProperties</w:t>
      </w:r>
    </w:p>
    <w:p>
      <w:pPr>
        <w:numPr>
          <w:ilvl w:val="1"/>
          <w:numId w:val="266"/>
        </w:numPr>
      </w:pPr>
      <w:r>
        <w:t>senderContactPointId: ID of sender contact point</w:t>
      </w:r>
    </w:p>
    <w:p>
      <w:pPr>
        <w:numPr>
          <w:ilvl w:val="1"/>
          <w:numId w:val="266"/>
        </w:numPr>
      </w:pPr>
      <w:r>
        <w:t>recipientContactPointId: ID of recipient contact point</w:t>
      </w:r>
    </w:p>
    <w:p>
      <w:pPr>
        <w:numPr>
          <w:ilvl w:val="1"/>
          <w:numId w:val="266"/>
        </w:numPr>
      </w:pPr>
      <w:r>
        <w:t>recipientContactPointName: Name of recipient contact point</w:t>
      </w:r>
    </w:p>
    <w:p>
      <w:pPr>
        <w:numPr>
          <w:ilvl w:val="1"/>
          <w:numId w:val="266"/>
        </w:numPr>
      </w:pPr>
      <w:r>
        <w:t>legalNotification: If the receipt is about a “forkyndelse”</w:t>
      </w:r>
    </w:p>
    <w:p>
      <w:pPr>
        <w:numPr>
          <w:ilvl w:val="1"/>
          <w:numId w:val="266"/>
        </w:numPr>
      </w:pPr>
      <w:r>
        <w:t>mandatory: If the related message was mandatory</w:t>
      </w:r>
    </w:p>
    <w:p>
      <w:pPr>
        <w:numPr>
          <w:ilvl w:val="1"/>
          <w:numId w:val="266"/>
        </w:numPr>
      </w:pPr>
      <w:r>
        <w:t>messageId: MeMo message ID</w:t>
      </w:r>
    </w:p>
    <w:p>
      <w:pPr>
        <w:numPr>
          <w:ilvl w:val="1"/>
          <w:numId w:val="266"/>
        </w:numPr>
      </w:pPr>
      <w:r>
        <w:t>messageUUID: Full ID of the MeMo</w:t>
      </w:r>
    </w:p>
    <w:p>
      <w:pPr>
        <w:numPr>
          <w:ilvl w:val="1"/>
          <w:numId w:val="266"/>
        </w:numPr>
      </w:pPr>
      <w:r>
        <w:t>numberOfAttachments</w:t>
      </w:r>
      <w:r>
        <w:t>: number of attachments</w:t>
      </w:r>
    </w:p>
    <w:p>
      <w:pPr>
        <w:numPr>
          <w:ilvl w:val="1"/>
          <w:numId w:val="266"/>
        </w:numPr>
      </w:pPr>
      <w:r>
        <w:t xml:space="preserve">recipient: ID </w:t>
      </w:r>
      <w:r>
        <w:t>of final recipient (fx a citizen)</w:t>
      </w:r>
    </w:p>
    <w:p>
      <w:pPr>
        <w:numPr>
          <w:ilvl w:val="1"/>
          <w:numId w:val="266"/>
        </w:numPr>
      </w:pPr>
      <w:r>
        <w:t>sender: ID of the sender (fx. an organisation)</w:t>
      </w:r>
    </w:p>
    <w:p>
      <w:pPr>
        <w:numPr>
          <w:ilvl w:val="1"/>
          <w:numId w:val="266"/>
        </w:numPr>
      </w:pPr>
      <w:r>
        <w:t>size: In bytes</w:t>
      </w:r>
    </w:p>
    <w:p>
      <w:pPr>
        <w:numPr>
          <w:ilvl w:val="1"/>
          <w:numId w:val="266"/>
        </w:numPr>
      </w:pPr>
      <w:r>
        <w:t>title: Title of the message</w:t>
      </w:r>
    </w:p>
    <w:p>
      <w:pPr>
        <w:numPr>
          <w:ilvl w:val="1"/>
          <w:numId w:val="266"/>
        </w:numPr>
      </w:pPr>
      <w:r>
        <w:t>senderSystem: ID of the sender system</w:t>
      </w:r>
    </w:p>
    <w:p>
      <w:pPr>
        <w:numPr>
          <w:ilvl w:val="1"/>
          <w:numId w:val="266"/>
        </w:numPr>
      </w:pPr>
      <w:r>
        <w:t>senderSystemName: Name of the sender system</w:t>
      </w:r>
    </w:p>
    <w:p>
      <w:pPr>
        <w:numPr>
          <w:ilvl w:val="1"/>
          <w:numId w:val="266"/>
        </w:numPr>
      </w:pPr>
      <w:r>
        <w:t>recipientSystem: ID of the recipient system</w:t>
      </w:r>
    </w:p>
    <w:p>
      <w:pPr>
        <w:numPr>
          <w:ilvl w:val="1"/>
          <w:numId w:val="266"/>
        </w:numPr>
      </w:pPr>
      <w:r>
        <w:t>recipientSystemName: Name of the recipient system</w:t>
      </w:r>
    </w:p>
    <w:p>
      <w:pPr>
        <w:numPr>
          <w:ilvl w:val="1"/>
          <w:numId w:val="266"/>
        </w:numPr>
      </w:pPr>
      <w:r>
        <w:t>contentResponsibleId: Content responsible in sender in memo</w:t>
      </w:r>
    </w:p>
    <w:p>
      <w:pPr>
        <w:numPr>
          <w:ilvl w:val="1"/>
          <w:numId w:val="266"/>
        </w:numPr>
      </w:pPr>
      <w:r>
        <w:t>contentResponsibleIdentityId: Identity Id of content responsible if cpr/cvr</w:t>
      </w:r>
    </w:p>
    <w:p>
      <w:pPr>
        <w:numPr>
          <w:ilvl w:val="1"/>
          <w:numId w:val="266"/>
        </w:numPr>
      </w:pPr>
      <w:r>
        <w:t>representativeId: Is a cpr or cvr-number from mailbox for full access in memo version 1.2 it's the cpr/cvr that is sending the message</w:t>
      </w:r>
    </w:p>
    <w:p>
      <w:pPr>
        <w:numPr>
          <w:ilvl w:val="1"/>
          <w:numId w:val="266"/>
        </w:numPr>
      </w:pPr>
      <w:r>
        <w:t>representativeIdentityId: Is identity id of representative-id if available</w:t>
      </w:r>
    </w:p>
    <w:p>
      <w:r>
        <w:rPr>
          <w:b/>
        </w:rPr>
        <w:t>Subject: TECHNICAL_RECEIPT:</w:t>
      </w:r>
    </w:p>
    <w:p>
      <w:r>
        <w:t>Technical Receipts are only sent for SFTP and SMTP memo messages</w:t>
      </w:r>
    </w:p>
    <w:p>
      <w:pPr>
        <w:numPr>
          <w:ilvl w:val="0"/>
          <w:numId w:val="267"/>
        </w:numPr>
      </w:pPr>
      <w:r>
        <w:t>eventProperties:</w:t>
      </w:r>
    </w:p>
    <w:p>
      <w:pPr>
        <w:numPr>
          <w:ilvl w:val="1"/>
          <w:numId w:val="268"/>
        </w:numPr>
      </w:pPr>
      <w:r>
        <w:t>receipt-status</w:t>
      </w:r>
    </w:p>
    <w:p>
      <w:pPr>
        <w:numPr>
          <w:ilvl w:val="1"/>
          <w:numId w:val="268"/>
        </w:numPr>
      </w:pPr>
      <w:r>
        <w:t>mime-subject</w:t>
      </w:r>
    </w:p>
    <w:p>
      <w:pPr>
        <w:numPr>
          <w:ilvl w:val="1"/>
          <w:numId w:val="268"/>
        </w:numPr>
      </w:pPr>
      <w:r>
        <w:t>sender-system-smtp-endpoint</w:t>
      </w:r>
    </w:p>
    <w:p>
      <w:pPr>
        <w:numPr>
          <w:ilvl w:val="0"/>
          <w:numId w:val="269"/>
        </w:numPr>
      </w:pPr>
      <w:r>
        <w:t>metaProperties</w:t>
      </w:r>
    </w:p>
    <w:p>
      <w:pPr>
        <w:numPr>
          <w:ilvl w:val="1"/>
          <w:numId w:val="270"/>
        </w:numPr>
      </w:pPr>
      <w:r>
        <w:t>senderSystemSmtpEndpoint</w:t>
      </w:r>
    </w:p>
    <w:p>
      <w:pPr>
        <w:numPr>
          <w:ilvl w:val="1"/>
          <w:numId w:val="270"/>
        </w:numPr>
      </w:pPr>
      <w:r>
        <w:t>messageId</w:t>
      </w:r>
    </w:p>
    <w:p>
      <w:pPr>
        <w:numPr>
          <w:ilvl w:val="1"/>
          <w:numId w:val="270"/>
        </w:numPr>
      </w:pPr>
      <w:r>
        <w:t>title</w:t>
      </w:r>
    </w:p>
    <w:p>
      <w:pPr>
        <w:numPr>
          <w:ilvl w:val="1"/>
          <w:numId w:val="270"/>
        </w:numPr>
      </w:pPr>
      <w:r>
        <w:t>receiptStatus</w:t>
      </w:r>
    </w:p>
    <w:p>
      <w:r>
        <w:rPr>
          <w:b/>
        </w:rPr>
        <w:t>Subject: BUSINESS_RECEIPT:</w:t>
      </w:r>
    </w:p>
    <w:p>
      <w:pPr>
        <w:numPr>
          <w:ilvl w:val="0"/>
          <w:numId w:val="271"/>
        </w:numPr>
      </w:pPr>
      <w:r>
        <w:t>eventProperties:</w:t>
      </w:r>
    </w:p>
    <w:p>
      <w:pPr>
        <w:numPr>
          <w:ilvl w:val="1"/>
          <w:numId w:val="272"/>
        </w:numPr>
      </w:pPr>
      <w:r>
        <w:t>error-message</w:t>
      </w:r>
    </w:p>
    <w:p>
      <w:pPr>
        <w:numPr>
          <w:ilvl w:val="1"/>
          <w:numId w:val="272"/>
        </w:numPr>
      </w:pPr>
      <w:r>
        <w:t>sender-system-id</w:t>
      </w:r>
    </w:p>
    <w:p>
      <w:pPr>
        <w:numPr>
          <w:ilvl w:val="1"/>
          <w:numId w:val="272"/>
        </w:numPr>
      </w:pPr>
      <w:r>
        <w:t>receipt-status</w:t>
      </w:r>
    </w:p>
    <w:p>
      <w:pPr>
        <w:numPr>
          <w:ilvl w:val="1"/>
          <w:numId w:val="272"/>
        </w:numPr>
      </w:pPr>
      <w:r>
        <w:t>failure-id</w:t>
      </w:r>
    </w:p>
    <w:p>
      <w:pPr>
        <w:numPr>
          <w:ilvl w:val="1"/>
          <w:numId w:val="272"/>
        </w:numPr>
      </w:pPr>
      <w:r>
        <w:t>parent-event-type</w:t>
      </w:r>
    </w:p>
    <w:p>
      <w:pPr>
        <w:numPr>
          <w:ilvl w:val="1"/>
          <w:numId w:val="272"/>
        </w:numPr>
      </w:pPr>
      <w:r>
        <w:t>parent-event-subject</w:t>
      </w:r>
    </w:p>
    <w:p>
      <w:pPr>
        <w:numPr>
          <w:ilvl w:val="1"/>
          <w:numId w:val="272"/>
        </w:numPr>
      </w:pPr>
      <w:r>
        <w:t>parent-event-message</w:t>
      </w:r>
    </w:p>
    <w:p>
      <w:pPr>
        <w:numPr>
          <w:ilvl w:val="1"/>
          <w:numId w:val="272"/>
        </w:numPr>
      </w:pPr>
      <w:r>
        <w:t>sender-system-receipt-endpoint</w:t>
      </w:r>
    </w:p>
    <w:p>
      <w:pPr>
        <w:numPr>
          <w:ilvl w:val="0"/>
          <w:numId w:val="271"/>
        </w:numPr>
      </w:pPr>
      <w:r>
        <w:t>metaProperties</w:t>
      </w:r>
    </w:p>
    <w:p>
      <w:pPr>
        <w:numPr>
          <w:ilvl w:val="1"/>
          <w:numId w:val="273"/>
        </w:numPr>
      </w:pPr>
      <w:r>
        <w:t>numberOfAttachments</w:t>
      </w:r>
    </w:p>
    <w:p>
      <w:pPr>
        <w:numPr>
          <w:ilvl w:val="1"/>
          <w:numId w:val="273"/>
        </w:numPr>
      </w:pPr>
      <w:r>
        <w:t>legalNotification</w:t>
      </w:r>
    </w:p>
    <w:p>
      <w:pPr>
        <w:numPr>
          <w:ilvl w:val="1"/>
          <w:numId w:val="273"/>
        </w:numPr>
      </w:pPr>
      <w:r>
        <w:t>mandatory</w:t>
      </w:r>
    </w:p>
    <w:p>
      <w:pPr>
        <w:numPr>
          <w:ilvl w:val="1"/>
          <w:numId w:val="273"/>
        </w:numPr>
      </w:pPr>
      <w:r>
        <w:t>messageUUID: Full ID of the MeMo</w:t>
      </w:r>
    </w:p>
    <w:p>
      <w:pPr>
        <w:numPr>
          <w:ilvl w:val="1"/>
          <w:numId w:val="273"/>
        </w:numPr>
      </w:pPr>
      <w:r>
        <w:t>receiptStatus: Status of the receipt</w:t>
      </w:r>
    </w:p>
    <w:p>
      <w:pPr>
        <w:numPr>
          <w:ilvl w:val="1"/>
          <w:numId w:val="273"/>
        </w:numPr>
      </w:pPr>
      <w:r>
        <w:t>recipient: ID of final recipient</w:t>
      </w:r>
    </w:p>
    <w:p>
      <w:pPr>
        <w:numPr>
          <w:ilvl w:val="1"/>
          <w:numId w:val="273"/>
        </w:numPr>
      </w:pPr>
      <w:r>
        <w:t>sender: ID of the sender (fx. an organisation)</w:t>
      </w:r>
    </w:p>
    <w:p>
      <w:pPr>
        <w:numPr>
          <w:ilvl w:val="1"/>
          <w:numId w:val="273"/>
        </w:numPr>
      </w:pPr>
      <w:r>
        <w:t>senderSytemId: ID of the sender system</w:t>
      </w:r>
    </w:p>
    <w:p>
      <w:pPr>
        <w:numPr>
          <w:ilvl w:val="1"/>
          <w:numId w:val="273"/>
        </w:numPr>
      </w:pPr>
      <w:r>
        <w:t>senderSystemName: Name of the sender system</w:t>
      </w:r>
    </w:p>
    <w:p>
      <w:pPr>
        <w:numPr>
          <w:ilvl w:val="1"/>
          <w:numId w:val="273"/>
        </w:numPr>
      </w:pPr>
      <w:r>
        <w:t>senderSystemReceiptEndpoint</w:t>
      </w:r>
    </w:p>
    <w:p>
      <w:pPr>
        <w:numPr>
          <w:ilvl w:val="1"/>
          <w:numId w:val="273"/>
        </w:numPr>
      </w:pPr>
      <w:r>
        <w:t>size: In bytes</w:t>
      </w:r>
    </w:p>
    <w:p>
      <w:pPr>
        <w:numPr>
          <w:ilvl w:val="1"/>
          <w:numId w:val="273"/>
        </w:numPr>
      </w:pPr>
      <w:r>
        <w:t>title: Title of the message</w:t>
      </w:r>
    </w:p>
    <w:p>
      <w:pPr>
        <w:numPr>
          <w:ilvl w:val="1"/>
          <w:numId w:val="273"/>
        </w:numPr>
      </w:pPr>
      <w:r>
        <w:t>transmissionId:</w:t>
      </w:r>
      <w:r>
        <w:t xml:space="preserve"> generated uuid, is the same for both technical and business receipt</w:t>
      </w:r>
    </w:p>
    <w:p>
      <w:r>
        <w:rPr>
          <w:b/>
        </w:rPr>
        <w:t>Subject: MAILBOX :</w:t>
      </w:r>
    </w:p>
    <w:p>
      <w:pPr>
        <w:numPr>
          <w:ilvl w:val="0"/>
          <w:numId w:val="274"/>
        </w:numPr>
      </w:pPr>
      <w:r>
        <w:t>eventProperties:</w:t>
      </w:r>
    </w:p>
    <w:p>
      <w:pPr>
        <w:numPr>
          <w:ilvl w:val="1"/>
          <w:numId w:val="275"/>
        </w:numPr>
      </w:pPr>
      <w:r>
        <w:t>mailboxId</w:t>
      </w:r>
    </w:p>
    <w:p>
      <w:r>
        <w:rPr>
          <w:b/>
        </w:rPr>
        <w:t>Subject: ACCESS :</w:t>
      </w:r>
    </w:p>
    <w:p>
      <w:pPr>
        <w:numPr>
          <w:ilvl w:val="0"/>
          <w:numId w:val="276"/>
        </w:numPr>
      </w:pPr>
      <w:r>
        <w:t>eventProperties:</w:t>
      </w:r>
    </w:p>
    <w:p>
      <w:pPr>
        <w:numPr>
          <w:ilvl w:val="1"/>
          <w:numId w:val="277"/>
        </w:numPr>
      </w:pPr>
      <w:r>
        <w:t>mailboxId</w:t>
      </w:r>
    </w:p>
    <w:p>
      <w:pPr>
        <w:numPr>
          <w:ilvl w:val="1"/>
          <w:numId w:val="277"/>
        </w:numPr>
      </w:pPr>
      <w:r>
        <w:t>clientId</w:t>
      </w:r>
    </w:p>
    <w:p>
      <w:r>
        <w:rPr>
          <w:b/>
        </w:rPr>
        <w:t>Subject: ACCESS_REQUEST :</w:t>
      </w:r>
    </w:p>
    <w:p>
      <w:pPr>
        <w:numPr>
          <w:ilvl w:val="0"/>
          <w:numId w:val="278"/>
        </w:numPr>
      </w:pPr>
      <w:r>
        <w:t>eventProperties:</w:t>
      </w:r>
    </w:p>
    <w:p>
      <w:pPr>
        <w:numPr>
          <w:ilvl w:val="1"/>
          <w:numId w:val="279"/>
        </w:numPr>
      </w:pPr>
      <w:r>
        <w:t>privileges</w:t>
      </w:r>
    </w:p>
    <w:p>
      <w:pPr>
        <w:numPr>
          <w:ilvl w:val="1"/>
          <w:numId w:val="279"/>
        </w:numPr>
      </w:pPr>
      <w:r>
        <w:t>privilege_end_date</w:t>
      </w:r>
    </w:p>
    <w:p>
      <w:pPr>
        <w:numPr>
          <w:ilvl w:val="1"/>
          <w:numId w:val="279"/>
        </w:numPr>
      </w:pPr>
      <w:r>
        <w:t>access-to</w:t>
      </w:r>
    </w:p>
    <w:p>
      <w:pPr>
        <w:numPr>
          <w:ilvl w:val="1"/>
          <w:numId w:val="279"/>
        </w:numPr>
      </w:pPr>
      <w:r>
        <w:t>version</w:t>
      </w:r>
    </w:p>
    <w:p>
      <w:pPr>
        <w:numPr>
          <w:ilvl w:val="1"/>
          <w:numId w:val="279"/>
        </w:numPr>
      </w:pPr>
      <w:r>
        <w:t>access-request-type</w:t>
      </w:r>
    </w:p>
    <w:p>
      <w:pPr>
        <w:numPr>
          <w:ilvl w:val="1"/>
          <w:numId w:val="279"/>
        </w:numPr>
      </w:pPr>
      <w:r>
        <w:t>target</w:t>
      </w:r>
    </w:p>
    <w:p>
      <w:r>
        <w:rPr>
          <w:b/>
        </w:rPr>
        <w:t>Subject: FOLDER :</w:t>
      </w:r>
    </w:p>
    <w:p>
      <w:pPr>
        <w:numPr>
          <w:ilvl w:val="0"/>
          <w:numId w:val="280"/>
        </w:numPr>
      </w:pPr>
      <w:r>
        <w:t>eventProperties:</w:t>
      </w:r>
    </w:p>
    <w:p>
      <w:pPr>
        <w:numPr>
          <w:ilvl w:val="1"/>
          <w:numId w:val="281"/>
        </w:numPr>
      </w:pPr>
      <w:r>
        <w:t>owner</w:t>
      </w:r>
    </w:p>
    <w:p>
      <w:pPr>
        <w:numPr>
          <w:ilvl w:val="1"/>
          <w:numId w:val="281"/>
        </w:numPr>
      </w:pPr>
      <w:r>
        <w:t>mailboxId</w:t>
      </w:r>
    </w:p>
    <w:p>
      <w:pPr>
        <w:numPr>
          <w:ilvl w:val="1"/>
          <w:numId w:val="281"/>
        </w:numPr>
      </w:pPr>
      <w:r>
        <w:t>version</w:t>
      </w:r>
    </w:p>
    <w:p>
      <w:pPr>
        <w:numPr>
          <w:ilvl w:val="1"/>
          <w:numId w:val="281"/>
        </w:numPr>
      </w:pPr>
      <w:r>
        <w:t>clientId</w:t>
      </w:r>
    </w:p>
    <w:p>
      <w:r>
        <w:rPr>
          <w:b/>
        </w:rPr>
        <w:t>Subject: NOTIFICATION :</w:t>
      </w:r>
    </w:p>
    <w:p>
      <w:pPr>
        <w:numPr>
          <w:ilvl w:val="0"/>
          <w:numId w:val="282"/>
        </w:numPr>
      </w:pPr>
      <w:r>
        <w:t>eventProperties:</w:t>
      </w:r>
    </w:p>
    <w:p>
      <w:pPr>
        <w:numPr>
          <w:ilvl w:val="1"/>
          <w:numId w:val="283"/>
        </w:numPr>
      </w:pPr>
      <w:r>
        <w:t>owner</w:t>
      </w:r>
    </w:p>
    <w:p>
      <w:pPr>
        <w:numPr>
          <w:ilvl w:val="1"/>
          <w:numId w:val="283"/>
        </w:numPr>
      </w:pPr>
      <w:r>
        <w:t>mailboxId</w:t>
      </w:r>
    </w:p>
    <w:p>
      <w:pPr>
        <w:numPr>
          <w:ilvl w:val="1"/>
          <w:numId w:val="283"/>
        </w:numPr>
      </w:pPr>
      <w:r>
        <w:t>recipient</w:t>
      </w:r>
    </w:p>
    <w:p>
      <w:pPr>
        <w:numPr>
          <w:ilvl w:val="1"/>
          <w:numId w:val="283"/>
        </w:numPr>
      </w:pPr>
      <w:r>
        <w:t>messageId</w:t>
      </w:r>
    </w:p>
    <w:p>
      <w:r>
        <w:rPr>
          <w:b/>
        </w:rPr>
        <w:t>Subject: REGISTRATION_STATUS :</w:t>
      </w:r>
    </w:p>
    <w:p>
      <w:pPr>
        <w:numPr>
          <w:ilvl w:val="0"/>
          <w:numId w:val="284"/>
        </w:numPr>
      </w:pPr>
      <w:r>
        <w:t>eventProperties:</w:t>
      </w:r>
    </w:p>
    <w:p>
      <w:pPr>
        <w:numPr>
          <w:ilvl w:val="1"/>
          <w:numId w:val="285"/>
        </w:numPr>
      </w:pPr>
      <w:r>
        <w:t>owner</w:t>
      </w:r>
    </w:p>
    <w:p>
      <w:pPr>
        <w:numPr>
          <w:ilvl w:val="1"/>
          <w:numId w:val="285"/>
        </w:numPr>
      </w:pPr>
      <w:r>
        <w:t>registration-status:</w:t>
      </w:r>
    </w:p>
    <w:p>
      <w:pPr>
        <w:numPr>
          <w:ilvl w:val="1"/>
          <w:numId w:val="285"/>
        </w:numPr>
      </w:pPr>
      <w:r>
        <w:t>version</w:t>
      </w:r>
    </w:p>
    <w:p>
      <w:pPr>
        <w:numPr>
          <w:ilvl w:val="1"/>
          <w:numId w:val="285"/>
        </w:numPr>
      </w:pPr>
      <w:r>
        <w:t>previous-registration-status</w:t>
      </w:r>
    </w:p>
    <w:p>
      <w:r>
        <w:rPr>
          <w:b/>
        </w:rPr>
        <w:t>Subject: EMAIL_NOTIFICATION_SUBSCRIPTION/</w:t>
      </w:r>
      <w:r>
        <w:br/>
      </w:r>
      <w:r>
        <w:rPr>
          <w:b/>
        </w:rPr>
        <w:t>SMS_NOTIFICATION_SUBSCRIPTION/</w:t>
      </w:r>
      <w:r>
        <w:br/>
      </w:r>
      <w:r>
        <w:rPr>
          <w:b/>
        </w:rPr>
        <w:t>PUSH_NOTIFICATION_SUBSCRIPTION:</w:t>
      </w:r>
    </w:p>
    <w:p>
      <w:pPr>
        <w:numPr>
          <w:ilvl w:val="0"/>
          <w:numId w:val="286"/>
        </w:numPr>
      </w:pPr>
      <w:r>
        <w:t>eventProperties:</w:t>
      </w:r>
    </w:p>
    <w:p>
      <w:pPr>
        <w:numPr>
          <w:ilvl w:val="1"/>
          <w:numId w:val="287"/>
        </w:numPr>
      </w:pPr>
      <w:r>
        <w:t>owner</w:t>
      </w:r>
    </w:p>
    <w:p>
      <w:pPr>
        <w:numPr>
          <w:ilvl w:val="1"/>
          <w:numId w:val="287"/>
        </w:numPr>
      </w:pPr>
      <w:r>
        <w:t>mailboxId</w:t>
      </w:r>
    </w:p>
    <w:p>
      <w:pPr>
        <w:numPr>
          <w:ilvl w:val="1"/>
          <w:numId w:val="287"/>
        </w:numPr>
      </w:pPr>
      <w:r>
        <w:t>channel (EMAIL/PHONE OF SUBSCRIPTION)</w:t>
      </w:r>
    </w:p>
    <w:p>
      <w:pPr>
        <w:numPr>
          <w:ilvl w:val="1"/>
          <w:numId w:val="287"/>
        </w:numPr>
      </w:pPr>
      <w:r>
        <w:t>version</w:t>
      </w:r>
    </w:p>
    <w:p>
      <w:pPr>
        <w:numPr>
          <w:ilvl w:val="1"/>
          <w:numId w:val="287"/>
        </w:numPr>
      </w:pPr>
      <w:r>
        <w:t>client_id</w:t>
      </w:r>
    </w:p>
    <w:p>
      <w:pPr>
        <w:numPr>
          <w:ilvl w:val="1"/>
          <w:numId w:val="287"/>
        </w:numPr>
      </w:pPr>
      <w:r>
        <w:t>changelog (if changed)</w:t>
      </w:r>
    </w:p>
    <w:p>
      <w:r>
        <w:rPr>
          <w:b/>
        </w:rPr>
        <w:t>Subject: NEM_SMS:</w:t>
      </w:r>
    </w:p>
    <w:p>
      <w:pPr>
        <w:numPr>
          <w:ilvl w:val="0"/>
          <w:numId w:val="288"/>
        </w:numPr>
      </w:pPr>
      <w:r>
        <w:t>eventProperties:</w:t>
      </w:r>
    </w:p>
    <w:p>
      <w:pPr>
        <w:numPr>
          <w:ilvl w:val="1"/>
          <w:numId w:val="289"/>
        </w:numPr>
      </w:pPr>
      <w:r>
        <w:t>owner</w:t>
      </w:r>
    </w:p>
    <w:p>
      <w:pPr>
        <w:numPr>
          <w:ilvl w:val="1"/>
          <w:numId w:val="289"/>
        </w:numPr>
      </w:pPr>
      <w:r>
        <w:t>changelog (if changed)</w:t>
      </w:r>
    </w:p>
    <w:p>
      <w:r>
        <w:rPr>
          <w:b/>
        </w:rPr>
        <w:t>Subject: CONTACT:</w:t>
      </w:r>
    </w:p>
    <w:p>
      <w:pPr>
        <w:numPr>
          <w:ilvl w:val="0"/>
          <w:numId w:val="290"/>
        </w:numPr>
      </w:pPr>
      <w:r>
        <w:t>eventProperties:</w:t>
      </w:r>
    </w:p>
    <w:p>
      <w:pPr>
        <w:numPr>
          <w:ilvl w:val="1"/>
          <w:numId w:val="291"/>
        </w:numPr>
      </w:pPr>
      <w:r>
        <w:t>owner</w:t>
      </w:r>
    </w:p>
    <w:p>
      <w:pPr>
        <w:numPr>
          <w:ilvl w:val="1"/>
          <w:numId w:val="291"/>
        </w:numPr>
      </w:pPr>
      <w:r>
        <w:t>changelog (if changed)</w:t>
      </w:r>
    </w:p>
    <w:p>
      <w:pPr>
        <w:numPr>
          <w:ilvl w:val="1"/>
          <w:numId w:val="291"/>
        </w:numPr>
      </w:pPr>
      <w:r>
        <w:t>result</w:t>
      </w:r>
    </w:p>
    <w:p>
      <w:r>
        <w:rPr>
          <w:b/>
        </w:rPr>
        <w:t>Subject: SYSTEM:</w:t>
      </w:r>
    </w:p>
    <w:p>
      <w:pPr>
        <w:numPr>
          <w:ilvl w:val="0"/>
          <w:numId w:val="292"/>
        </w:numPr>
      </w:pPr>
      <w:r>
        <w:t>eventProperties:</w:t>
      </w:r>
    </w:p>
    <w:p>
      <w:pPr>
        <w:numPr>
          <w:ilvl w:val="1"/>
          <w:numId w:val="293"/>
        </w:numPr>
      </w:pPr>
      <w:r>
        <w:t>owner</w:t>
      </w:r>
    </w:p>
    <w:p>
      <w:pPr>
        <w:numPr>
          <w:ilvl w:val="1"/>
          <w:numId w:val="293"/>
        </w:numPr>
      </w:pPr>
      <w:r>
        <w:t>changelog (if changed)</w:t>
      </w:r>
    </w:p>
    <w:p>
      <w:pPr>
        <w:numPr>
          <w:ilvl w:val="1"/>
          <w:numId w:val="293"/>
        </w:numPr>
      </w:pPr>
      <w:r>
        <w:t>resourceName</w:t>
      </w:r>
    </w:p>
    <w:p>
      <w:pPr>
        <w:numPr>
          <w:ilvl w:val="1"/>
          <w:numId w:val="293"/>
        </w:numPr>
      </w:pPr>
      <w:r>
        <w:t>organisation (id)</w:t>
      </w:r>
    </w:p>
    <w:p>
      <w:pPr>
        <w:numPr>
          <w:ilvl w:val="1"/>
          <w:numId w:val="293"/>
        </w:numPr>
      </w:pPr>
      <w:r>
        <w:t>version</w:t>
      </w:r>
    </w:p>
    <w:p>
      <w:r>
        <w:rPr>
          <w:b/>
        </w:rPr>
        <w:t>Subject: CONTACT_GROUP:</w:t>
      </w:r>
    </w:p>
    <w:p>
      <w:pPr>
        <w:numPr>
          <w:ilvl w:val="0"/>
          <w:numId w:val="294"/>
        </w:numPr>
      </w:pPr>
      <w:r>
        <w:t>eventProperties:</w:t>
      </w:r>
    </w:p>
    <w:p>
      <w:pPr>
        <w:numPr>
          <w:ilvl w:val="1"/>
          <w:numId w:val="295"/>
        </w:numPr>
      </w:pPr>
      <w:r>
        <w:t>changelog (if changed)</w:t>
      </w:r>
    </w:p>
    <w:p>
      <w:pPr>
        <w:numPr>
          <w:ilvl w:val="1"/>
          <w:numId w:val="295"/>
        </w:numPr>
      </w:pPr>
      <w:r>
        <w:t>resourceName (name of group)</w:t>
      </w:r>
    </w:p>
    <w:p>
      <w:pPr>
        <w:numPr>
          <w:ilvl w:val="1"/>
          <w:numId w:val="295"/>
        </w:numPr>
      </w:pPr>
      <w:r>
        <w:t>organisation (id)</w:t>
      </w:r>
    </w:p>
    <w:p>
      <w:pPr>
        <w:numPr>
          <w:ilvl w:val="1"/>
          <w:numId w:val="295"/>
        </w:numPr>
      </w:pPr>
      <w:r>
        <w:t>parentGroupId</w:t>
      </w:r>
    </w:p>
    <w:p>
      <w:pPr>
        <w:numPr>
          <w:ilvl w:val="1"/>
          <w:numId w:val="295"/>
        </w:numPr>
      </w:pPr>
      <w:r>
        <w:t>version</w:t>
      </w:r>
    </w:p>
    <w:p>
      <w:r>
        <w:rPr>
          <w:b/>
        </w:rPr>
        <w:t>Subject: CONTACT_POINT:</w:t>
      </w:r>
    </w:p>
    <w:p>
      <w:pPr>
        <w:numPr>
          <w:ilvl w:val="0"/>
          <w:numId w:val="296"/>
        </w:numPr>
      </w:pPr>
      <w:r>
        <w:t>eventProperties:</w:t>
      </w:r>
    </w:p>
    <w:p>
      <w:pPr>
        <w:numPr>
          <w:ilvl w:val="1"/>
          <w:numId w:val="297"/>
        </w:numPr>
      </w:pPr>
      <w:r>
        <w:t>owner</w:t>
      </w:r>
    </w:p>
    <w:p>
      <w:pPr>
        <w:numPr>
          <w:ilvl w:val="1"/>
          <w:numId w:val="297"/>
        </w:numPr>
      </w:pPr>
      <w:r>
        <w:t>changelog (if changed)</w:t>
      </w:r>
    </w:p>
    <w:p>
      <w:pPr>
        <w:numPr>
          <w:ilvl w:val="1"/>
          <w:numId w:val="297"/>
        </w:numPr>
      </w:pPr>
      <w:r>
        <w:t>contactGroups (list of id’s)</w:t>
      </w:r>
    </w:p>
    <w:p>
      <w:pPr>
        <w:numPr>
          <w:ilvl w:val="1"/>
          <w:numId w:val="297"/>
        </w:numPr>
      </w:pPr>
      <w:r>
        <w:t>organisation (id)</w:t>
      </w:r>
    </w:p>
    <w:p>
      <w:pPr>
        <w:numPr>
          <w:ilvl w:val="1"/>
          <w:numId w:val="297"/>
        </w:numPr>
      </w:pPr>
      <w:r>
        <w:t>resourceName (name of point)</w:t>
      </w:r>
    </w:p>
    <w:p>
      <w:pPr>
        <w:numPr>
          <w:ilvl w:val="1"/>
          <w:numId w:val="297"/>
        </w:numPr>
      </w:pPr>
      <w:r>
        <w:t>version</w:t>
      </w:r>
    </w:p>
    <w:p/>
    <w:p>
      <w:r>
        <w:rPr>
          <w:b/>
        </w:rPr>
        <w:t>Subject: EVENT_LOG/CONTACT/PRIVILEGE_GROUP/DIRECT_PRIVILEGE:</w:t>
      </w:r>
    </w:p>
    <w:p>
      <w:r>
        <w:t>searchEventProperties contains the search parameters in a more readable format</w:t>
      </w:r>
    </w:p>
    <w:p>
      <w:pPr>
        <w:numPr>
          <w:ilvl w:val="0"/>
          <w:numId w:val="298"/>
        </w:numPr>
      </w:pPr>
      <w:r>
        <w:t>eventProperties:</w:t>
      </w:r>
    </w:p>
    <w:p>
      <w:pPr>
        <w:numPr>
          <w:ilvl w:val="1"/>
          <w:numId w:val="299"/>
        </w:numPr>
      </w:pPr>
      <w:r>
        <w:t>query (if search)</w:t>
      </w:r>
    </w:p>
    <w:p>
      <w:pPr>
        <w:numPr>
          <w:ilvl w:val="1"/>
          <w:numId w:val="299"/>
        </w:numPr>
      </w:pPr>
      <w:r>
        <w:t>result (if search)</w:t>
      </w:r>
    </w:p>
    <w:p>
      <w:pPr>
        <w:numPr>
          <w:ilvl w:val="0"/>
          <w:numId w:val="298"/>
        </w:numPr>
      </w:pPr>
      <w:r>
        <w:t>searchEventProperties:</w:t>
      </w:r>
    </w:p>
    <w:p>
      <w:pPr>
        <w:numPr>
          <w:ilvl w:val="1"/>
          <w:numId w:val="300"/>
        </w:numPr>
      </w:pPr>
      <w:r>
        <w:t>query (if search)</w:t>
      </w:r>
    </w:p>
    <w:p>
      <w:pPr>
        <w:numPr>
          <w:ilvl w:val="1"/>
          <w:numId w:val="300"/>
        </w:numPr>
      </w:pPr>
      <w:r>
        <w:t>result (if search)</w:t>
      </w:r>
    </w:p>
    <w:p>
      <w:r>
        <w:rPr>
          <w:b/>
        </w:rPr>
        <w:t>Subject: CPR/CVR:</w:t>
      </w:r>
    </w:p>
    <w:p>
      <w:pPr>
        <w:numPr>
          <w:ilvl w:val="0"/>
          <w:numId w:val="301"/>
        </w:numPr>
      </w:pPr>
      <w:r>
        <w:t>eventProperties:</w:t>
      </w:r>
    </w:p>
    <w:p>
      <w:pPr>
        <w:numPr>
          <w:ilvl w:val="1"/>
          <w:numId w:val="302"/>
        </w:numPr>
      </w:pPr>
      <w:r>
        <w:t>owner</w:t>
      </w:r>
    </w:p>
    <w:p>
      <w:pPr>
        <w:numPr>
          <w:ilvl w:val="1"/>
          <w:numId w:val="302"/>
        </w:numPr>
      </w:pPr>
      <w:r>
        <w:t>firstname-provided (if cpr)</w:t>
      </w:r>
    </w:p>
    <w:p>
      <w:pPr>
        <w:numPr>
          <w:ilvl w:val="1"/>
          <w:numId w:val="302"/>
        </w:numPr>
      </w:pPr>
      <w:r>
        <w:t>lastname-provided (if cpr)</w:t>
      </w:r>
    </w:p>
    <w:p>
      <w:r>
        <w:rPr>
          <w:b/>
        </w:rPr>
        <w:t>Subject: IDENTITY:</w:t>
      </w:r>
    </w:p>
    <w:p>
      <w:pPr>
        <w:numPr>
          <w:ilvl w:val="0"/>
          <w:numId w:val="303"/>
        </w:numPr>
      </w:pPr>
      <w:r>
        <w:t>eventProperties:</w:t>
      </w:r>
    </w:p>
    <w:p>
      <w:pPr>
        <w:numPr>
          <w:ilvl w:val="1"/>
          <w:numId w:val="304"/>
        </w:numPr>
      </w:pPr>
      <w:r>
        <w:t>owner</w:t>
      </w:r>
    </w:p>
    <w:p>
      <w:pPr>
        <w:numPr>
          <w:ilvl w:val="1"/>
          <w:numId w:val="304"/>
        </w:numPr>
      </w:pPr>
      <w:r>
        <w:t>query (if search)</w:t>
      </w:r>
    </w:p>
    <w:p>
      <w:pPr>
        <w:numPr>
          <w:ilvl w:val="1"/>
          <w:numId w:val="304"/>
        </w:numPr>
      </w:pPr>
      <w:r>
        <w:t>result (if search)</w:t>
      </w:r>
    </w:p>
    <w:p>
      <w:pPr>
        <w:numPr>
          <w:ilvl w:val="1"/>
          <w:numId w:val="304"/>
        </w:numPr>
      </w:pPr>
      <w:r>
        <w:t>cpr-changed</w:t>
      </w:r>
    </w:p>
    <w:p>
      <w:pPr>
        <w:numPr>
          <w:ilvl w:val="1"/>
          <w:numId w:val="304"/>
        </w:numPr>
      </w:pPr>
      <w:r>
        <w:t>name-changed</w:t>
      </w:r>
    </w:p>
    <w:p>
      <w:pPr>
        <w:numPr>
          <w:ilvl w:val="0"/>
          <w:numId w:val="303"/>
        </w:numPr>
      </w:pPr>
      <w:r>
        <w:t>searchEventProperties:</w:t>
      </w:r>
    </w:p>
    <w:p>
      <w:pPr>
        <w:numPr>
          <w:ilvl w:val="1"/>
          <w:numId w:val="305"/>
        </w:numPr>
      </w:pPr>
      <w:r>
        <w:t>query (if search)</w:t>
      </w:r>
    </w:p>
    <w:p>
      <w:pPr>
        <w:numPr>
          <w:ilvl w:val="1"/>
          <w:numId w:val="305"/>
        </w:numPr>
      </w:pPr>
      <w:r>
        <w:t>result (if search)</w:t>
      </w:r>
    </w:p>
    <w:p>
      <w:r>
        <w:rPr>
          <w:b/>
        </w:rPr>
        <w:t>Subject: EXEMPTION:</w:t>
      </w:r>
    </w:p>
    <w:p>
      <w:pPr>
        <w:numPr>
          <w:ilvl w:val="0"/>
          <w:numId w:val="306"/>
        </w:numPr>
      </w:pPr>
      <w:r>
        <w:t>eventProperties:</w:t>
      </w:r>
    </w:p>
    <w:p>
      <w:pPr>
        <w:numPr>
          <w:ilvl w:val="1"/>
          <w:numId w:val="307"/>
        </w:numPr>
      </w:pPr>
      <w:r>
        <w:t>owner</w:t>
      </w:r>
    </w:p>
    <w:p>
      <w:pPr>
        <w:numPr>
          <w:ilvl w:val="1"/>
          <w:numId w:val="307"/>
        </w:numPr>
      </w:pPr>
      <w:r>
        <w:t>zipCode</w:t>
      </w:r>
    </w:p>
    <w:p>
      <w:pPr>
        <w:numPr>
          <w:ilvl w:val="1"/>
          <w:numId w:val="307"/>
        </w:numPr>
      </w:pPr>
      <w:r>
        <w:t>address1Text</w:t>
      </w:r>
    </w:p>
    <w:p>
      <w:pPr>
        <w:numPr>
          <w:ilvl w:val="1"/>
          <w:numId w:val="307"/>
        </w:numPr>
      </w:pPr>
      <w:r>
        <w:t>address2Text</w:t>
      </w:r>
    </w:p>
    <w:p>
      <w:pPr>
        <w:numPr>
          <w:ilvl w:val="1"/>
          <w:numId w:val="307"/>
        </w:numPr>
      </w:pPr>
      <w:r>
        <w:t>address3Text</w:t>
      </w:r>
    </w:p>
    <w:p>
      <w:pPr>
        <w:numPr>
          <w:ilvl w:val="1"/>
          <w:numId w:val="307"/>
        </w:numPr>
      </w:pPr>
      <w:r>
        <w:t>countryCode</w:t>
      </w:r>
    </w:p>
    <w:p>
      <w:pPr>
        <w:numPr>
          <w:ilvl w:val="1"/>
          <w:numId w:val="307"/>
        </w:numPr>
      </w:pPr>
      <w:r>
        <w:t>name</w:t>
      </w:r>
    </w:p>
    <w:p>
      <w:pPr>
        <w:numPr>
          <w:ilvl w:val="1"/>
          <w:numId w:val="307"/>
        </w:numPr>
      </w:pPr>
      <w:r>
        <w:t>version</w:t>
      </w:r>
    </w:p>
    <w:p>
      <w:r>
        <w:rPr>
          <w:b/>
        </w:rPr>
        <w:t>Subject: CONSENT:</w:t>
      </w:r>
    </w:p>
    <w:p>
      <w:pPr>
        <w:numPr>
          <w:ilvl w:val="0"/>
          <w:numId w:val="308"/>
        </w:numPr>
      </w:pPr>
      <w:r>
        <w:t>eventProperties:</w:t>
      </w:r>
    </w:p>
    <w:p>
      <w:pPr>
        <w:numPr>
          <w:ilvl w:val="1"/>
          <w:numId w:val="309"/>
        </w:numPr>
      </w:pPr>
      <w:r>
        <w:t>owner</w:t>
      </w:r>
    </w:p>
    <w:p>
      <w:pPr>
        <w:numPr>
          <w:ilvl w:val="1"/>
          <w:numId w:val="309"/>
        </w:numPr>
      </w:pPr>
      <w:r>
        <w:t>deviceId</w:t>
      </w:r>
    </w:p>
    <w:p>
      <w:pPr>
        <w:numPr>
          <w:ilvl w:val="1"/>
          <w:numId w:val="309"/>
        </w:numPr>
      </w:pPr>
      <w:r>
        <w:t>client_id</w:t>
      </w:r>
    </w:p>
    <w:p>
      <w:r>
        <w:rPr>
          <w:b/>
        </w:rPr>
        <w:t>Subject:PRIVILEGES/DELEGATED_SUPPORT_ADMIN_PRIVILEGE:</w:t>
      </w:r>
    </w:p>
    <w:p>
      <w:r>
        <w:t>The changedPrivileges field is a list of the privileges granted/revoked in a readable format</w:t>
      </w:r>
    </w:p>
    <w:p>
      <w:pPr>
        <w:numPr>
          <w:ilvl w:val="0"/>
          <w:numId w:val="310"/>
        </w:numPr>
      </w:pPr>
      <w:r>
        <w:t>eventProperties:</w:t>
      </w:r>
    </w:p>
    <w:p>
      <w:pPr>
        <w:numPr>
          <w:ilvl w:val="1"/>
          <w:numId w:val="311"/>
        </w:numPr>
      </w:pPr>
      <w:r>
        <w:t>changelog (if changed)</w:t>
      </w:r>
    </w:p>
    <w:p>
      <w:pPr>
        <w:numPr>
          <w:ilvl w:val="1"/>
          <w:numId w:val="311"/>
        </w:numPr>
      </w:pPr>
      <w:r>
        <w:t>granteeId</w:t>
      </w:r>
    </w:p>
    <w:p>
      <w:pPr>
        <w:numPr>
          <w:ilvl w:val="1"/>
          <w:numId w:val="311"/>
        </w:numPr>
      </w:pPr>
      <w:r>
        <w:t>identityGroupType</w:t>
      </w:r>
    </w:p>
    <w:p>
      <w:pPr>
        <w:numPr>
          <w:ilvl w:val="0"/>
          <w:numId w:val="310"/>
        </w:numPr>
      </w:pPr>
      <w:r>
        <w:t>searchEventProperties:</w:t>
      </w:r>
    </w:p>
    <w:p>
      <w:pPr>
        <w:numPr>
          <w:ilvl w:val="1"/>
          <w:numId w:val="312"/>
        </w:numPr>
      </w:pPr>
      <w:r>
        <w:t>changedPrivileges</w:t>
      </w:r>
    </w:p>
    <w:p>
      <w:r>
        <w:rPr>
          <w:b/>
        </w:rPr>
        <w:t>Subject: SYSTEM_FETCH:</w:t>
      </w:r>
    </w:p>
    <w:p>
      <w:pPr>
        <w:numPr>
          <w:ilvl w:val="0"/>
          <w:numId w:val="313"/>
        </w:numPr>
      </w:pPr>
      <w:r>
        <w:t>eventProperties:</w:t>
      </w:r>
    </w:p>
    <w:p>
      <w:pPr>
        <w:numPr>
          <w:ilvl w:val="1"/>
          <w:numId w:val="314"/>
        </w:numPr>
      </w:pPr>
      <w:r>
        <w:t>amount-failed</w:t>
      </w:r>
    </w:p>
    <w:p>
      <w:pPr>
        <w:numPr>
          <w:ilvl w:val="1"/>
          <w:numId w:val="314"/>
        </w:numPr>
      </w:pPr>
      <w:r>
        <w:t>owner</w:t>
      </w:r>
    </w:p>
    <w:p>
      <w:pPr>
        <w:numPr>
          <w:ilvl w:val="1"/>
          <w:numId w:val="314"/>
        </w:numPr>
      </w:pPr>
      <w:r>
        <w:t>to-date</w:t>
      </w:r>
    </w:p>
    <w:p>
      <w:pPr>
        <w:numPr>
          <w:ilvl w:val="1"/>
          <w:numId w:val="314"/>
        </w:numPr>
      </w:pPr>
      <w:r>
        <w:t>from-date</w:t>
      </w:r>
    </w:p>
    <w:p>
      <w:pPr>
        <w:numPr>
          <w:ilvl w:val="1"/>
          <w:numId w:val="314"/>
        </w:numPr>
      </w:pPr>
      <w:r>
        <w:t>system-fetch</w:t>
      </w:r>
    </w:p>
    <w:p>
      <w:pPr>
        <w:numPr>
          <w:ilvl w:val="1"/>
          <w:numId w:val="314"/>
        </w:numPr>
      </w:pPr>
      <w:r>
        <w:t>mailboxId</w:t>
      </w:r>
    </w:p>
    <w:p>
      <w:pPr>
        <w:numPr>
          <w:ilvl w:val="1"/>
          <w:numId w:val="314"/>
        </w:numPr>
      </w:pPr>
      <w:r>
        <w:t>contact-point-id</w:t>
      </w:r>
    </w:p>
    <w:p>
      <w:pPr>
        <w:numPr>
          <w:ilvl w:val="1"/>
          <w:numId w:val="314"/>
        </w:numPr>
      </w:pPr>
      <w:r>
        <w:t>amount-total</w:t>
      </w:r>
    </w:p>
    <w:p>
      <w:pPr>
        <w:numPr>
          <w:ilvl w:val="1"/>
          <w:numId w:val="314"/>
        </w:numPr>
      </w:pPr>
      <w:r>
        <w:t>version</w:t>
      </w:r>
    </w:p>
    <w:p>
      <w:pPr>
        <w:numPr>
          <w:ilvl w:val="1"/>
          <w:numId w:val="314"/>
        </w:numPr>
      </w:pPr>
      <w:r>
        <w:t>client_id</w:t>
      </w:r>
    </w:p>
    <w:p>
      <w:pPr>
        <w:numPr>
          <w:ilvl w:val="1"/>
          <w:numId w:val="314"/>
        </w:numPr>
      </w:pPr>
      <w:r>
        <w:t>amount-fetched</w:t>
      </w:r>
    </w:p>
    <w:p>
      <w:r>
        <w:rPr>
          <w:b/>
        </w:rPr>
        <w:t>Subject: STATISTICAL_REPORT_SUBSCRIPTION:</w:t>
      </w:r>
    </w:p>
    <w:p>
      <w:pPr>
        <w:numPr>
          <w:ilvl w:val="0"/>
          <w:numId w:val="315"/>
        </w:numPr>
      </w:pPr>
      <w:r>
        <w:t>eventProperties:</w:t>
      </w:r>
    </w:p>
    <w:p>
      <w:pPr>
        <w:numPr>
          <w:ilvl w:val="1"/>
          <w:numId w:val="316"/>
        </w:numPr>
      </w:pPr>
      <w:r>
        <w:t>owner</w:t>
      </w:r>
    </w:p>
    <w:p>
      <w:pPr>
        <w:numPr>
          <w:ilvl w:val="1"/>
          <w:numId w:val="316"/>
        </w:numPr>
      </w:pPr>
      <w:r>
        <w:t>name</w:t>
      </w:r>
    </w:p>
    <w:p>
      <w:pPr>
        <w:numPr>
          <w:ilvl w:val="1"/>
          <w:numId w:val="316"/>
        </w:numPr>
      </w:pPr>
      <w:r>
        <w:t>version</w:t>
      </w:r>
    </w:p>
    <w:p>
      <w:r>
        <w:rPr>
          <w:b/>
        </w:rPr>
        <w:t>Subject: STATISTICAL_REPORT:</w:t>
      </w:r>
    </w:p>
    <w:p>
      <w:pPr>
        <w:numPr>
          <w:ilvl w:val="0"/>
          <w:numId w:val="317"/>
        </w:numPr>
      </w:pPr>
      <w:r>
        <w:t>eventProperties:</w:t>
      </w:r>
    </w:p>
    <w:p>
      <w:pPr>
        <w:numPr>
          <w:ilvl w:val="1"/>
          <w:numId w:val="318"/>
        </w:numPr>
      </w:pPr>
      <w:r>
        <w:t>owner</w:t>
      </w:r>
    </w:p>
    <w:p>
      <w:pPr>
        <w:numPr>
          <w:ilvl w:val="1"/>
          <w:numId w:val="318"/>
        </w:numPr>
      </w:pPr>
      <w:r>
        <w:t>reportId</w:t>
      </w:r>
    </w:p>
    <w:p>
      <w:pPr>
        <w:numPr>
          <w:ilvl w:val="1"/>
          <w:numId w:val="318"/>
        </w:numPr>
      </w:pPr>
      <w:r>
        <w:t>subscriptionType</w:t>
      </w:r>
    </w:p>
    <w:p>
      <w:pPr>
        <w:numPr>
          <w:ilvl w:val="1"/>
          <w:numId w:val="318"/>
        </w:numPr>
      </w:pPr>
      <w:r>
        <w:t>name</w:t>
      </w:r>
    </w:p>
    <w:p>
      <w:pPr>
        <w:numPr>
          <w:ilvl w:val="1"/>
          <w:numId w:val="318"/>
        </w:numPr>
      </w:pPr>
      <w:r>
        <w:t>version</w:t>
      </w:r>
    </w:p>
    <w:p>
      <w:r>
        <w:t>For a full comprehensive list of all events stored in the event log, see the file “</w:t>
      </w:r>
      <w:hyperlink r:id="rId136" w:history="1">
        <w:r>
          <w:rPr>
            <w:rStyle w:val="Hyperlink"/>
            <w:u w:val="single"/>
          </w:rPr>
          <w:t>Events In Event-log.xlsx</w:t>
        </w:r>
      </w:hyperlink>
      <w:r>
        <w:t xml:space="preserve">“ at </w:t>
      </w:r>
      <w:hyperlink r:id="rId137" w:history="1">
        <w:r>
          <w:rPr>
            <w:rStyle w:val="Hyperlink"/>
          </w:rPr>
          <w:t>https://digitaliser.dk/digital-post/vejledninger/technical-integration</w:t>
        </w:r>
      </w:hyperlink>
      <w:r>
        <w:t>. The Excel sheet also includes a column with the target group for the event, this is to make it clearer which events an end user can expect to see. The schema is a separate file for readability.</w:t>
      </w:r>
    </w:p>
    <w:p>
      <w:pPr>
        <w:pStyle w:val="Heading1"/>
      </w:pPr>
      <w:bookmarkStart w:id="358" w:name="scroll-bookmark-260"/>
      <w:bookmarkEnd w:id="358"/>
      <w:bookmarkStart w:id="359" w:name="scroll-bookmark-261"/>
      <w:bookmarkStart w:id="360" w:name="_Toc256000375"/>
      <w:r>
        <w:t>Push notification integration - TI</w:t>
      </w:r>
      <w:bookmarkEnd w:id="360"/>
      <w:bookmarkEnd w:id="359"/>
    </w:p>
    <w:p>
      <w:pPr>
        <w:pStyle w:val="Heading2"/>
      </w:pPr>
      <w:bookmarkStart w:id="361" w:name="scroll-bookmark-262"/>
      <w:bookmarkEnd w:id="361"/>
      <w:bookmarkStart w:id="362" w:name="scroll-bookmark-263"/>
      <w:bookmarkStart w:id="363" w:name="_Toc256000376"/>
      <w:r>
        <w:t>Some general info about push notifications via DP</w:t>
      </w:r>
      <w:bookmarkEnd w:id="363"/>
      <w:bookmarkEnd w:id="362"/>
    </w:p>
    <w:p>
      <w:r>
        <w:rPr>
          <w:i/>
        </w:rPr>
        <w:t>This section is only relevant for view clients.</w:t>
      </w:r>
    </w:p>
    <w:p>
      <w:r>
        <w:t>There is no explicit (active) way for view clients to send push notifications on behalf of DP. In this document, the automated flow is described, as well as the push notification settings component.</w:t>
      </w:r>
    </w:p>
    <w:p>
      <w:pPr>
        <w:numPr>
          <w:ilvl w:val="0"/>
          <w:numId w:val="319"/>
        </w:numPr>
      </w:pPr>
      <w:r>
        <w:t xml:space="preserve">The backend/developers of a view client (from here on forward referred to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sets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for Apple’s </w:t>
      </w:r>
      <w:r>
        <w:rPr>
          <w:i/>
        </w:rPr>
        <w:t>Apple Push Notification service</w:t>
      </w:r>
      <w:r>
        <w:t xml:space="preserve"> (APNs) (see </w:t>
      </w:r>
      <w:hyperlink r:id="rId138" w:history="1">
        <w:r>
          <w:rPr>
            <w:rStyle w:val="Hyperlink"/>
          </w:rPr>
          <w:t>https://developer.apple.com/library/archive/documentation/NetworkingInternet/Conceptual/RemoteNotificationsPG/PayloadKeyReference.html</w:t>
        </w:r>
      </w:hyperlink>
      <w:r>
        <w:t xml:space="preserve"> ) and Google’s </w:t>
      </w:r>
      <w:r>
        <w:rPr>
          <w:i/>
        </w:rPr>
        <w:t>Firebase Cloud Messaging</w:t>
      </w:r>
      <w:r>
        <w:t xml:space="preserve"> (FCM) (see </w:t>
      </w:r>
      <w:hyperlink r:id="rId139" w:history="1">
        <w:r>
          <w:rPr>
            <w:rStyle w:val="Hyperlink"/>
          </w:rPr>
          <w:t>https://firebase.google.com/docs/reference/fcm/rest/v1/projects.messages</w:t>
        </w:r>
      </w:hyperlink>
      <w:r>
        <w:t xml:space="preserve"> ) describing notification sounds, vibration patterns etc.</w:t>
      </w:r>
    </w:p>
    <w:p>
      <w:pPr>
        <w:numPr>
          <w:ilvl w:val="0"/>
          <w:numId w:val="319"/>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is a push notification provider that is tied to a Digital Post Identity. It’s mostly just used to find the correct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required to send a push notification.</w:t>
      </w:r>
    </w:p>
    <w:p>
      <w:pPr>
        <w:numPr>
          <w:ilvl w:val="0"/>
          <w:numId w:val="31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is a store for the settings that both Google and Apple, respectively, expect </w:t>
      </w:r>
      <w:r>
        <w:rPr>
          <w:i/>
        </w:rPr>
        <w:t>every time</w:t>
      </w:r>
      <w:r>
        <w:t xml:space="preserve"> a push notification is sent. Since these settings are expected to rarely change, we store them inside DP so that this info is automatically included in every push notification.</w:t>
      </w:r>
    </w:p>
    <w:p>
      <w:pPr>
        <w:numPr>
          <w:ilvl w:val="0"/>
          <w:numId w:val="0"/>
        </w:numPr>
        <w:ind w:left="720" w:hanging="360"/>
      </w:pPr>
    </w:p>
    <w:p>
      <w:pPr>
        <w:numPr>
          <w:ilvl w:val="0"/>
          <w:numId w:val="319"/>
        </w:numPr>
      </w:pPr>
      <w:r>
        <w:t>When a message is received in a mailbox, a flow is triggered based on the message and mailbox that:</w:t>
      </w:r>
    </w:p>
    <w:p>
      <w:pPr>
        <w:numPr>
          <w:ilvl w:val="1"/>
          <w:numId w:val="321"/>
        </w:numPr>
      </w:pPr>
      <w:r>
        <w:t xml:space="preserve">Fetches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321"/>
        </w:numPr>
      </w:pPr>
      <w:r>
        <w:t>Using messageId, mailboxId, deviceId, provider (APNS/ FCM) it then</w:t>
      </w:r>
    </w:p>
    <w:p>
      <w:pPr>
        <w:numPr>
          <w:ilvl w:val="1"/>
          <w:numId w:val="321"/>
        </w:numPr>
      </w:pPr>
      <w:r>
        <w:t xml:space="preserve">Sends a push notification to the device with device ID ‘deviceId’ via </w:t>
      </w:r>
      <w:r>
        <w:t xml:space="preserve">FCM/APN </w:t>
      </w:r>
      <w:r>
        <w:t>containing:</w:t>
      </w:r>
    </w:p>
    <w:p>
      <w:pPr>
        <w:numPr>
          <w:ilvl w:val="2"/>
          <w:numId w:val="322"/>
        </w:numPr>
      </w:pPr>
      <w:r>
        <w:t>Message ID</w:t>
      </w:r>
    </w:p>
    <w:p>
      <w:pPr>
        <w:numPr>
          <w:ilvl w:val="2"/>
          <w:numId w:val="322"/>
        </w:numPr>
      </w:pPr>
      <w:r>
        <w:t>Mailbox ID</w:t>
      </w:r>
    </w:p>
    <w:p>
      <w:pPr>
        <w:numPr>
          <w:ilvl w:val="2"/>
          <w:numId w:val="322"/>
        </w:numPr>
      </w:pPr>
      <w:r>
        <w:t>Notification title</w:t>
      </w:r>
    </w:p>
    <w:p>
      <w:pPr>
        <w:numPr>
          <w:ilvl w:val="2"/>
          <w:numId w:val="322"/>
        </w:numPr>
      </w:pPr>
      <w:r>
        <w:t>Notification body</w:t>
      </w:r>
    </w:p>
    <w:p>
      <w:pPr>
        <w:numPr>
          <w:ilvl w:val="3"/>
          <w:numId w:val="323"/>
        </w:numPr>
      </w:pPr>
      <w:r>
        <w:t>(at the time of writing this is assumed to be a canned message akin to “You’ve received a Digital Post message from &lt;Sender&gt;”)</w:t>
      </w:r>
    </w:p>
    <w:p>
      <w:pPr>
        <w:numPr>
          <w:ilvl w:val="2"/>
          <w:numId w:val="322"/>
        </w:numPr>
      </w:pPr>
      <w:r>
        <w:t>Any additional OS specific settings (lights, sounds, colors, priority, etc.)</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This means that the active step Tenants have to make, is to set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Settings </w:t>
            </w:r>
            <w:r>
              <w:t xml:space="preserve">for every app (both iOS and Android. In case of launching a newer app in the future, it would need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w:t>
            </w:r>
          </w:p>
        </w:tc>
      </w:tr>
    </w:tbl>
    <w:p>
      <w:pPr>
        <w:pStyle w:val="Heading2"/>
      </w:pPr>
      <w:bookmarkStart w:id="364" w:name="scroll-bookmark-264"/>
      <w:bookmarkEnd w:id="364"/>
      <w:bookmarkStart w:id="365" w:name="scroll-bookmark-265"/>
      <w:bookmarkStart w:id="366" w:name="_Toc256000377"/>
      <w:r>
        <w:t>Registering as a push notification tenant (aka “I want to send push notifications”)</w:t>
      </w:r>
      <w:bookmarkEnd w:id="366"/>
      <w:bookmarkEnd w:id="365"/>
    </w:p>
    <w:p>
      <w:r>
        <w:rPr>
          <w:b/>
        </w:rPr>
        <w:t>To setup as a tenant, contact DP via your usual service desk</w:t>
      </w:r>
      <w:r>
        <w:t>.</w:t>
      </w:r>
    </w:p>
    <w:p>
      <w:r>
        <w:t>Include the following information:</w:t>
      </w:r>
    </w:p>
    <w:p>
      <w:pPr>
        <w:numPr>
          <w:ilvl w:val="0"/>
          <w:numId w:val="324"/>
        </w:numPr>
      </w:pPr>
      <w:r>
        <w:t>Who you are:</w:t>
      </w:r>
    </w:p>
    <w:p>
      <w:pPr>
        <w:numPr>
          <w:ilvl w:val="1"/>
          <w:numId w:val="325"/>
        </w:numPr>
      </w:pPr>
      <w:r>
        <w:t>Either:</w:t>
      </w:r>
    </w:p>
    <w:p>
      <w:pPr>
        <w:numPr>
          <w:ilvl w:val="2"/>
          <w:numId w:val="326"/>
        </w:numPr>
      </w:pPr>
      <w:r>
        <w:t>CVR number</w:t>
      </w:r>
    </w:p>
    <w:p>
      <w:pPr>
        <w:numPr>
          <w:ilvl w:val="1"/>
          <w:numId w:val="325"/>
        </w:numPr>
      </w:pPr>
      <w:r>
        <w:t>or</w:t>
      </w:r>
    </w:p>
    <w:p>
      <w:pPr>
        <w:numPr>
          <w:ilvl w:val="2"/>
          <w:numId w:val="327"/>
        </w:numPr>
      </w:pPr>
      <w:r>
        <w:t>Organisation ID</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If you as an organisation have more than a single view client we also need to know which one by providing the ClientId of the client.</w:t>
            </w:r>
          </w:p>
        </w:tc>
      </w:tr>
    </w:tbl>
    <w:p>
      <w:pPr>
        <w:numPr>
          <w:ilvl w:val="0"/>
          <w:numId w:val="328"/>
        </w:numPr>
      </w:pPr>
      <w:r>
        <w:t>Which app(s) you want to support push notifications for</w:t>
      </w:r>
    </w:p>
    <w:p>
      <w:pPr>
        <w:numPr>
          <w:ilvl w:val="1"/>
          <w:numId w:val="329"/>
        </w:numPr>
      </w:pPr>
      <w:r>
        <w:t>App package</w:t>
      </w:r>
    </w:p>
    <w:p>
      <w:pPr>
        <w:numPr>
          <w:ilvl w:val="2"/>
          <w:numId w:val="330"/>
        </w:numPr>
      </w:pPr>
      <w:r>
        <w:t>e.g. Dk.digst.digital.post.DigDPReaderApp</w:t>
      </w:r>
    </w:p>
    <w:p>
      <w:pPr>
        <w:numPr>
          <w:ilvl w:val="1"/>
          <w:numId w:val="329"/>
        </w:numPr>
      </w:pPr>
      <w:r>
        <w:t>App Name</w:t>
      </w:r>
    </w:p>
    <w:p>
      <w:pPr>
        <w:numPr>
          <w:ilvl w:val="1"/>
          <w:numId w:val="329"/>
        </w:numPr>
      </w:pPr>
      <w:r>
        <w:t>We need to know if you have more than a the default of one iOS app + one Android app</w:t>
      </w:r>
    </w:p>
    <w:p>
      <w:pPr>
        <w:numPr>
          <w:ilvl w:val="1"/>
          <w:numId w:val="329"/>
        </w:numPr>
      </w:pPr>
      <w:r>
        <w:rPr>
          <w:b/>
          <w:i/>
        </w:rPr>
        <w:t>Note that a single Settings object can include one configuration each for APNs and FCM!</w:t>
      </w:r>
    </w:p>
    <w:p/>
    <w:p>
      <w:r>
        <w:t>You will then receive:</w:t>
      </w:r>
    </w:p>
    <w:p>
      <w:pPr>
        <w:numPr>
          <w:ilvl w:val="0"/>
          <w:numId w:val="331"/>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p>
    <w:p>
      <w:pPr>
        <w:numPr>
          <w:ilvl w:val="1"/>
          <w:numId w:val="332"/>
        </w:numPr>
      </w:pPr>
      <w:r>
        <w:t xml:space="preserve">You will most likely not use this for much directly. As it’s just for connecting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to your Digital Post Identity</w:t>
      </w:r>
    </w:p>
    <w:p>
      <w:pPr>
        <w:numPr>
          <w:ilvl w:val="0"/>
          <w:numId w:val="331"/>
        </w:numPr>
      </w:pPr>
      <w:r>
        <w:t xml:space="preserve">One (or more)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333"/>
        </w:numPr>
      </w:pPr>
      <w:r>
        <w:t>Use these to specify FCM and APNs settings</w:t>
      </w:r>
      <w:r>
        <w:br/>
      </w:r>
      <w:r>
        <w:t xml:space="preserve">See </w:t>
      </w:r>
      <w:hyperlink r:id="rId138" w:history="1">
        <w:r>
          <w:rPr>
            <w:rStyle w:val="Hyperlink"/>
          </w:rPr>
          <w:t>https://developer.apple.com/library/archive/documentation/NetworkingInternet/Conceptual/RemoteNotificationsPG/PayloadKeyReference.html</w:t>
        </w:r>
      </w:hyperlink>
      <w:r>
        <w:br/>
      </w:r>
      <w:r>
        <w:t xml:space="preserve">and </w:t>
      </w:r>
      <w:hyperlink r:id="rId139" w:history="1">
        <w:r>
          <w:rPr>
            <w:rStyle w:val="Hyperlink"/>
          </w:rPr>
          <w:t>https://firebase.google.com/docs/reference/fcm/rest/v1/projects.messages</w:t>
        </w:r>
      </w:hyperlink>
    </w:p>
    <w:p>
      <w:pPr>
        <w:numPr>
          <w:ilvl w:val="1"/>
          <w:numId w:val="333"/>
        </w:numPr>
      </w:pPr>
      <w:r>
        <w:t>Fields also listed on page “</w:t>
      </w:r>
      <w:r>
        <w:rPr>
          <w:i/>
        </w:rPr>
        <w:t>Push notification settings store model</w:t>
      </w:r>
      <w:r>
        <w:t>” under “</w:t>
      </w:r>
      <w:r>
        <w:rPr>
          <w:i/>
        </w:rPr>
        <w:t>Settings json</w:t>
      </w:r>
      <w:r>
        <w:t>“ in DD120 document.</w:t>
      </w:r>
    </w:p>
    <w:p/>
    <w:p>
      <w:r>
        <w:t>Example application for a setup where there is “one app” but for both Android and iOS:</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two apps:</w:t>
            </w:r>
            <w:r>
              <w:br/>
            </w:r>
            <w:r>
              <w:t xml:space="preserve">* </w:t>
            </w:r>
            <w:r>
              <w:rPr>
                <w:i/>
              </w:rPr>
              <w:t>MyCoolDigitalPostApp</w:t>
            </w:r>
            <w:r>
              <w:t xml:space="preserve"> for android.</w:t>
            </w:r>
            <w:r>
              <w:br/>
            </w:r>
            <w:r>
              <w:t>com.appdeveloper.mycooldigitalpostapp</w:t>
            </w:r>
          </w:p>
          <w:p>
            <w:pPr>
              <w:spacing w:before="0" w:beforeAutospacing="0" w:after="0" w:afterAutospacing="0" w:line="240" w:lineRule="auto"/>
              <w:ind w:left="173" w:right="259" w:firstLine="0"/>
              <w:jc w:val="left"/>
              <w:outlineLvl w:val="9"/>
            </w:pPr>
            <w:r>
              <w:br/>
            </w:r>
            <w:r>
              <w:t>* RadDigitalPostRead for iOs.</w:t>
            </w:r>
            <w:r>
              <w:br/>
            </w:r>
            <w:r>
              <w:t>com.appdeveloper.raddigitalpostread</w:t>
            </w:r>
          </w:p>
        </w:tc>
      </w:tr>
    </w:tbl>
    <w:p/>
    <w:p>
      <w:r>
        <w:t>Example application for a setup where there are two APNs apps and an Android app:</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three apps:</w:t>
            </w:r>
            <w:r>
              <w:br/>
            </w:r>
            <w:r>
              <w:t xml:space="preserve">* </w:t>
            </w:r>
            <w:r>
              <w:rPr>
                <w:i/>
              </w:rPr>
              <w:t>MyCoolDigitalPostApp</w:t>
            </w:r>
            <w:r>
              <w:t xml:space="preserve"> for android</w:t>
            </w:r>
            <w:r>
              <w:br/>
            </w:r>
            <w:r>
              <w:t>com.appdeveloper.mycooldigitalpostapp</w:t>
            </w:r>
            <w:r>
              <w:br/>
            </w:r>
            <w:r>
              <w:t>* RadDigitalPostRead for iOS</w:t>
            </w:r>
            <w:r>
              <w:br/>
            </w:r>
            <w:r>
              <w:t>com.appdeveloper.raddigitalpostread</w:t>
            </w:r>
            <w:r>
              <w:br/>
            </w:r>
            <w:r>
              <w:t>* 123DigitalPost for iPadOs</w:t>
            </w:r>
            <w:r>
              <w:br/>
            </w:r>
            <w:r>
              <w:t>com.appdeveloper.123digitalpost</w:t>
            </w:r>
          </w:p>
        </w:tc>
      </w:tr>
    </w:tbl>
    <w:p>
      <w:r>
        <w:t>In the latter example two different Settings are required, as they would have different application identifiers for APNs.</w:t>
      </w:r>
    </w:p>
    <w:p>
      <w:pPr>
        <w:pStyle w:val="Heading2"/>
      </w:pPr>
      <w:bookmarkStart w:id="367" w:name="scroll-bookmark-266"/>
      <w:bookmarkEnd w:id="367"/>
      <w:bookmarkStart w:id="368" w:name="scroll-bookmark-267"/>
      <w:bookmarkStart w:id="369" w:name="_Toc256000378"/>
      <w:r>
        <w:t>Creating FCM service account + private key</w:t>
      </w:r>
      <w:bookmarkEnd w:id="369"/>
      <w:bookmarkEnd w:id="368"/>
    </w:p>
    <w:p>
      <w:pPr>
        <w:numPr>
          <w:ilvl w:val="0"/>
          <w:numId w:val="334"/>
        </w:numPr>
      </w:pPr>
      <w:r>
        <w:t>If you’re from DP, our project is below. If you’re a viewclient, simply start at step 2.</w:t>
      </w:r>
    </w:p>
    <w:p>
      <w:pPr>
        <w:numPr>
          <w:ilvl w:val="1"/>
          <w:numId w:val="335"/>
        </w:numPr>
      </w:pPr>
      <w:r>
        <w:t>If you do not have permissions in our DP ask dvb for them</w:t>
      </w:r>
    </w:p>
    <w:p>
      <w:pPr>
        <w:numPr>
          <w:ilvl w:val="1"/>
          <w:numId w:val="335"/>
        </w:numPr>
      </w:pPr>
      <w:r>
        <w:t xml:space="preserve">Go to </w:t>
      </w:r>
      <w:hyperlink r:id="rId140" w:history="1">
        <w:r>
          <w:rPr>
            <w:rStyle w:val="Hyperlink"/>
          </w:rPr>
          <w:t>https://console.firebase.google.com/project/ngdp-push-notifications/overview</w:t>
        </w:r>
      </w:hyperlink>
    </w:p>
    <w:p>
      <w:pPr>
        <w:numPr>
          <w:ilvl w:val="0"/>
          <w:numId w:val="334"/>
        </w:numPr>
      </w:pPr>
      <w:r>
        <w:t>Go to Project settings for your FCM app</w:t>
      </w:r>
    </w:p>
    <w:p>
      <w:pPr>
        <w:numPr>
          <w:ilvl w:val="1"/>
          <w:numId w:val="336"/>
        </w:numPr>
      </w:pPr>
      <w:r>
        <w:t>Click the little Cog and then “Project settings”</w:t>
      </w:r>
    </w:p>
    <w:p>
      <w:pPr>
        <w:numPr>
          <w:ilvl w:val="0"/>
          <w:numId w:val="0"/>
        </w:numPr>
        <w:ind w:left="1440" w:hanging="360"/>
        <w:jc w:val="left"/>
      </w:pPr>
      <w:r>
        <w:drawing>
          <wp:inline>
            <wp:extent cx="4481195" cy="1799080"/>
            <wp:docPr id="1000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141"/>
                    <a:stretch>
                      <a:fillRect/>
                    </a:stretch>
                  </pic:blipFill>
                  <pic:spPr>
                    <a:xfrm>
                      <a:off x="0" y="0"/>
                      <a:ext cx="4481195" cy="1799080"/>
                    </a:xfrm>
                    <a:prstGeom prst="rect">
                      <a:avLst/>
                    </a:prstGeom>
                  </pic:spPr>
                </pic:pic>
              </a:graphicData>
            </a:graphic>
          </wp:inline>
        </w:drawing>
      </w:r>
    </w:p>
    <w:p>
      <w:pPr>
        <w:numPr>
          <w:ilvl w:val="0"/>
          <w:numId w:val="0"/>
        </w:numPr>
        <w:ind w:left="1440" w:hanging="360"/>
        <w:jc w:val="left"/>
      </w:pPr>
    </w:p>
    <w:p>
      <w:pPr>
        <w:numPr>
          <w:ilvl w:val="0"/>
          <w:numId w:val="334"/>
        </w:numPr>
      </w:pPr>
      <w:r>
        <w:t>Click “Service accounts” and then on “Manage service account permissions”</w:t>
      </w:r>
    </w:p>
    <w:p>
      <w:pPr>
        <w:numPr>
          <w:ilvl w:val="1"/>
          <w:numId w:val="338"/>
        </w:numPr>
        <w:jc w:val="left"/>
      </w:pPr>
      <w:r>
        <w:drawing>
          <wp:inline>
            <wp:extent cx="4481195" cy="3065881"/>
            <wp:docPr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142"/>
                    <a:stretch>
                      <a:fillRect/>
                    </a:stretch>
                  </pic:blipFill>
                  <pic:spPr>
                    <a:xfrm>
                      <a:off x="0" y="0"/>
                      <a:ext cx="4481195" cy="3065881"/>
                    </a:xfrm>
                    <a:prstGeom prst="rect">
                      <a:avLst/>
                    </a:prstGeom>
                  </pic:spPr>
                </pic:pic>
              </a:graphicData>
            </a:graphic>
          </wp:inline>
        </w:drawing>
      </w:r>
    </w:p>
    <w:p>
      <w:pPr>
        <w:numPr>
          <w:ilvl w:val="0"/>
          <w:numId w:val="334"/>
        </w:numPr>
        <w:jc w:val="left"/>
      </w:pPr>
      <w:r>
        <w:t>Click “Create service account”</w:t>
      </w:r>
    </w:p>
    <w:p>
      <w:pPr>
        <w:numPr>
          <w:ilvl w:val="0"/>
          <w:numId w:val="0"/>
        </w:numPr>
        <w:ind w:left="720" w:hanging="360"/>
        <w:jc w:val="left"/>
      </w:pPr>
      <w:r>
        <w:drawing>
          <wp:inline>
            <wp:extent cx="4938396" cy="1710560"/>
            <wp:docPr id="10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143"/>
                    <a:stretch>
                      <a:fillRect/>
                    </a:stretch>
                  </pic:blipFill>
                  <pic:spPr>
                    <a:xfrm>
                      <a:off x="0" y="0"/>
                      <a:ext cx="4938396" cy="1710560"/>
                    </a:xfrm>
                    <a:prstGeom prst="rect">
                      <a:avLst/>
                    </a:prstGeom>
                  </pic:spPr>
                </pic:pic>
              </a:graphicData>
            </a:graphic>
          </wp:inline>
        </w:drawing>
      </w:r>
    </w:p>
    <w:p>
      <w:pPr>
        <w:numPr>
          <w:ilvl w:val="0"/>
          <w:numId w:val="0"/>
        </w:numPr>
        <w:ind w:left="720" w:hanging="360"/>
        <w:jc w:val="left"/>
      </w:pPr>
    </w:p>
    <w:p>
      <w:pPr>
        <w:numPr>
          <w:ilvl w:val="0"/>
          <w:numId w:val="334"/>
        </w:numPr>
      </w:pPr>
      <w:r>
        <w:t>For step 1 Fill out the info in the following way:</w:t>
      </w:r>
    </w:p>
    <w:p>
      <w:pPr>
        <w:numPr>
          <w:ilvl w:val="1"/>
          <w:numId w:val="340"/>
        </w:numPr>
      </w:pPr>
      <w:r>
        <w:t>Service account name:</w:t>
      </w:r>
    </w:p>
    <w:p>
      <w:pPr>
        <w:numPr>
          <w:ilvl w:val="2"/>
          <w:numId w:val="341"/>
        </w:numPr>
      </w:pPr>
      <w:r>
        <w:t>&lt;package&gt;_&lt;app name&gt;</w:t>
      </w:r>
    </w:p>
    <w:p>
      <w:pPr>
        <w:numPr>
          <w:ilvl w:val="2"/>
          <w:numId w:val="341"/>
        </w:numPr>
      </w:pPr>
      <w:r>
        <w:t>Example: dk.digst.DigitalPost_Digital post for android</w:t>
      </w:r>
    </w:p>
    <w:p>
      <w:pPr>
        <w:numPr>
          <w:ilvl w:val="1"/>
          <w:numId w:val="340"/>
        </w:numPr>
      </w:pPr>
      <w:r>
        <w:t>Service account ID:</w:t>
      </w:r>
    </w:p>
    <w:p>
      <w:pPr>
        <w:numPr>
          <w:ilvl w:val="2"/>
          <w:numId w:val="342"/>
        </w:numPr>
      </w:pPr>
      <w:r>
        <w:t>&lt;package&gt; (but with dashes instead of dots)</w:t>
      </w:r>
    </w:p>
    <w:p>
      <w:pPr>
        <w:numPr>
          <w:ilvl w:val="2"/>
          <w:numId w:val="342"/>
        </w:numPr>
      </w:pPr>
      <w:r>
        <w:t>If possible, use the whole package, otherwise short down the app-specific part and use numbers</w:t>
      </w:r>
    </w:p>
    <w:p>
      <w:pPr>
        <w:numPr>
          <w:ilvl w:val="2"/>
          <w:numId w:val="342"/>
        </w:numPr>
      </w:pPr>
      <w:r>
        <w:t>Example: dk-digst-digitalpost</w:t>
      </w:r>
    </w:p>
    <w:p>
      <w:pPr>
        <w:numPr>
          <w:ilvl w:val="2"/>
          <w:numId w:val="342"/>
        </w:numPr>
      </w:pPr>
      <w:r>
        <w:t>Example: com-digitaliseringsstyrelsen-1</w:t>
      </w:r>
    </w:p>
    <w:p>
      <w:pPr>
        <w:numPr>
          <w:ilvl w:val="1"/>
          <w:numId w:val="340"/>
        </w:numPr>
      </w:pPr>
      <w:r>
        <w:t>Service account description</w:t>
      </w:r>
    </w:p>
    <w:p>
      <w:pPr>
        <w:numPr>
          <w:ilvl w:val="2"/>
          <w:numId w:val="343"/>
        </w:numPr>
      </w:pPr>
      <w:r>
        <w:t>&lt;CVR&gt;_&lt;app name&gt;</w:t>
      </w:r>
    </w:p>
    <w:p>
      <w:pPr>
        <w:numPr>
          <w:ilvl w:val="2"/>
          <w:numId w:val="343"/>
        </w:numPr>
      </w:pPr>
      <w:r>
        <w:t>Example: 34051178_Digital post for android - beta/prod</w:t>
      </w:r>
    </w:p>
    <w:p>
      <w:pPr>
        <w:numPr>
          <w:ilvl w:val="0"/>
          <w:numId w:val="0"/>
        </w:numPr>
        <w:ind w:left="2160" w:hanging="180"/>
        <w:jc w:val="left"/>
      </w:pPr>
      <w:r>
        <w:drawing>
          <wp:inline>
            <wp:extent cx="4023995" cy="2430334"/>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144"/>
                    <a:stretch>
                      <a:fillRect/>
                    </a:stretch>
                  </pic:blipFill>
                  <pic:spPr>
                    <a:xfrm>
                      <a:off x="0" y="0"/>
                      <a:ext cx="4023995" cy="2430334"/>
                    </a:xfrm>
                    <a:prstGeom prst="rect">
                      <a:avLst/>
                    </a:prstGeom>
                  </pic:spPr>
                </pic:pic>
              </a:graphicData>
            </a:graphic>
          </wp:inline>
        </w:drawing>
      </w:r>
    </w:p>
    <w:p>
      <w:pPr>
        <w:numPr>
          <w:ilvl w:val="0"/>
          <w:numId w:val="0"/>
        </w:numPr>
        <w:ind w:left="2160" w:hanging="180"/>
        <w:jc w:val="left"/>
      </w:pPr>
    </w:p>
    <w:p>
      <w:pPr>
        <w:numPr>
          <w:ilvl w:val="0"/>
          <w:numId w:val="334"/>
        </w:numPr>
      </w:pPr>
      <w:r>
        <w:t>For step two of creating the service account, grant it privileges to send push notifications.</w:t>
      </w:r>
    </w:p>
    <w:p>
      <w:pPr>
        <w:numPr>
          <w:ilvl w:val="1"/>
          <w:numId w:val="345"/>
        </w:numPr>
      </w:pPr>
      <w:r>
        <w:t>For DP FCM project we have setup the role “NgDP Native Viewclient Push notification sender” with these rights.</w:t>
      </w:r>
    </w:p>
    <w:p>
      <w:pPr>
        <w:numPr>
          <w:ilvl w:val="0"/>
          <w:numId w:val="334"/>
        </w:numPr>
        <w:jc w:val="left"/>
      </w:pPr>
      <w:r>
        <w:drawing>
          <wp:inline>
            <wp:extent cx="4938395" cy="3390540"/>
            <wp:docPr id="100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145"/>
                    <a:stretch>
                      <a:fillRect/>
                    </a:stretch>
                  </pic:blipFill>
                  <pic:spPr>
                    <a:xfrm>
                      <a:off x="0" y="0"/>
                      <a:ext cx="4938395" cy="3390540"/>
                    </a:xfrm>
                    <a:prstGeom prst="rect">
                      <a:avLst/>
                    </a:prstGeom>
                  </pic:spPr>
                </pic:pic>
              </a:graphicData>
            </a:graphic>
          </wp:inline>
        </w:drawing>
      </w:r>
    </w:p>
    <w:p>
      <w:pPr>
        <w:numPr>
          <w:ilvl w:val="0"/>
          <w:numId w:val="0"/>
        </w:numPr>
        <w:ind w:left="720" w:hanging="360"/>
        <w:jc w:val="left"/>
      </w:pPr>
      <w:r>
        <w:t xml:space="preserve">For step 3 (“Grant users access to this service account (optional)”) </w:t>
      </w:r>
      <w:r>
        <w:rPr>
          <w:b/>
        </w:rPr>
        <w:t>Skip this step</w:t>
      </w:r>
    </w:p>
    <w:p>
      <w:pPr>
        <w:numPr>
          <w:ilvl w:val="0"/>
          <w:numId w:val="334"/>
        </w:numPr>
      </w:pPr>
      <w:r>
        <w:t>After the service account has been created, add a new key to the account, this key will be what you have to add to the FCM Credentials in the Settings object.</w:t>
      </w:r>
    </w:p>
    <w:p>
      <w:pPr>
        <w:numPr>
          <w:ilvl w:val="1"/>
          <w:numId w:val="348"/>
        </w:numPr>
      </w:pPr>
      <w:r>
        <w:t>Click the Kebab menu (the 3 dots)</w:t>
      </w:r>
    </w:p>
    <w:p>
      <w:pPr>
        <w:numPr>
          <w:ilvl w:val="1"/>
          <w:numId w:val="348"/>
        </w:numPr>
      </w:pPr>
      <w:r>
        <w:t>Click Manage Keys</w:t>
      </w:r>
    </w:p>
    <w:p>
      <w:pPr>
        <w:numPr>
          <w:ilvl w:val="0"/>
          <w:numId w:val="0"/>
        </w:numPr>
        <w:ind w:left="1440" w:hanging="360"/>
        <w:jc w:val="left"/>
      </w:pPr>
      <w:r>
        <w:drawing>
          <wp:inline>
            <wp:extent cx="4481195" cy="1140016"/>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146"/>
                    <a:stretch>
                      <a:fillRect/>
                    </a:stretch>
                  </pic:blipFill>
                  <pic:spPr>
                    <a:xfrm>
                      <a:off x="0" y="0"/>
                      <a:ext cx="4481195" cy="1140016"/>
                    </a:xfrm>
                    <a:prstGeom prst="rect">
                      <a:avLst/>
                    </a:prstGeom>
                  </pic:spPr>
                </pic:pic>
              </a:graphicData>
            </a:graphic>
          </wp:inline>
        </w:drawing>
      </w:r>
    </w:p>
    <w:p>
      <w:pPr>
        <w:numPr>
          <w:ilvl w:val="0"/>
          <w:numId w:val="0"/>
        </w:numPr>
        <w:ind w:left="1440" w:hanging="360"/>
        <w:jc w:val="left"/>
      </w:pPr>
    </w:p>
    <w:p>
      <w:pPr>
        <w:numPr>
          <w:ilvl w:val="1"/>
          <w:numId w:val="348"/>
        </w:numPr>
      </w:pPr>
      <w:r>
        <w:t>Click Add Key</w:t>
      </w:r>
    </w:p>
    <w:p>
      <w:pPr>
        <w:numPr>
          <w:ilvl w:val="1"/>
          <w:numId w:val="348"/>
        </w:numPr>
      </w:pPr>
      <w:r>
        <w:t>Click Create new key</w:t>
      </w:r>
    </w:p>
    <w:p>
      <w:pPr>
        <w:numPr>
          <w:ilvl w:val="1"/>
          <w:numId w:val="348"/>
        </w:numPr>
      </w:pPr>
      <w:r>
        <w:t>Select JSON</w:t>
      </w:r>
    </w:p>
    <w:p>
      <w:pPr>
        <w:numPr>
          <w:ilvl w:val="0"/>
          <w:numId w:val="0"/>
        </w:numPr>
        <w:ind w:left="1440" w:hanging="360"/>
        <w:jc w:val="left"/>
      </w:pPr>
      <w:r>
        <w:drawing>
          <wp:inline>
            <wp:extent cx="4481195" cy="2011341"/>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147"/>
                    <a:stretch>
                      <a:fillRect/>
                    </a:stretch>
                  </pic:blipFill>
                  <pic:spPr>
                    <a:xfrm>
                      <a:off x="0" y="0"/>
                      <a:ext cx="4481195" cy="2011341"/>
                    </a:xfrm>
                    <a:prstGeom prst="rect">
                      <a:avLst/>
                    </a:prstGeom>
                  </pic:spPr>
                </pic:pic>
              </a:graphicData>
            </a:graphic>
          </wp:inline>
        </w:drawing>
      </w:r>
    </w:p>
    <w:p>
      <w:pPr>
        <w:numPr>
          <w:ilvl w:val="0"/>
          <w:numId w:val="0"/>
        </w:numPr>
        <w:ind w:left="1440" w:hanging="360"/>
        <w:jc w:val="left"/>
      </w:pPr>
    </w:p>
    <w:p>
      <w:pPr>
        <w:numPr>
          <w:ilvl w:val="0"/>
          <w:numId w:val="334"/>
        </w:numPr>
      </w:pPr>
      <w:r>
        <w:t>Done!</w:t>
      </w:r>
      <w:r>
        <w:br/>
      </w:r>
      <w:r>
        <w:t>The key has been downloaded to your computer. Add the content of this json to the FCM Credentials in the Settings object.</w:t>
      </w:r>
    </w:p>
    <w:p>
      <w:pPr>
        <w:numPr>
          <w:ilvl w:val="0"/>
          <w:numId w:val="0"/>
        </w:numPr>
        <w:ind w:left="720" w:hanging="360"/>
        <w:jc w:val="left"/>
      </w:pPr>
      <w:r>
        <w:drawing>
          <wp:inline>
            <wp:extent cx="4938395" cy="1898782"/>
            <wp:docPr id="100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148"/>
                    <a:stretch>
                      <a:fillRect/>
                    </a:stretch>
                  </pic:blipFill>
                  <pic:spPr>
                    <a:xfrm>
                      <a:off x="0" y="0"/>
                      <a:ext cx="4938395" cy="1898782"/>
                    </a:xfrm>
                    <a:prstGeom prst="rect">
                      <a:avLst/>
                    </a:prstGeom>
                  </pic:spPr>
                </pic:pic>
              </a:graphicData>
            </a:graphic>
          </wp:inline>
        </w:drawing>
      </w:r>
    </w:p>
    <w:p>
      <w:pPr>
        <w:numPr>
          <w:ilvl w:val="0"/>
          <w:numId w:val="0"/>
        </w:numPr>
        <w:ind w:left="720" w:hanging="360"/>
        <w:jc w:val="left"/>
      </w:pPr>
    </w:p>
    <w:p>
      <w:pPr>
        <w:pStyle w:val="Heading2"/>
      </w:pPr>
      <w:bookmarkStart w:id="370" w:name="scroll-bookmark-268"/>
      <w:bookmarkEnd w:id="370"/>
      <w:bookmarkStart w:id="371" w:name="scroll-bookmark-269"/>
      <w:bookmarkStart w:id="372" w:name="_Toc256000379"/>
      <w:r>
        <w:t>Interaction with “push notifications”</w:t>
      </w:r>
      <w:bookmarkEnd w:id="372"/>
      <w:bookmarkEnd w:id="371"/>
    </w:p>
    <w:p>
      <w:r>
        <w:t>After this setup is completed, you can proceed with the following calls.</w:t>
      </w:r>
    </w:p>
    <w:p>
      <w:r>
        <w:t>Get your tenant 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full tenant info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/apis/v1/tenants/eb1063f3-e12c-4b29-96f8-e3cb4745357e</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"F1mZpUwk6IdykTZxLXTsPs7K0FZVSUrk"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"Dev01 Test tenant"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"29fb35c5-eb3e-4248-bc50-92df974bdbc6"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list of settings for your tenant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Get full settings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Response (this specific object does not include any APNs settings)</w:t>
      </w:r>
    </w:p>
    <w:p>
      <w:r>
        <w:t>APNs/FCM credentials should be provided by yourself, by getting an APNs/FCM project.</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encoding newlines in fcm.security.credentials as \r\n will mess with the request, which may result in push notifications not working. Instead simply use \n if needed.</w:t>
            </w:r>
          </w:p>
        </w:tc>
      </w:tr>
    </w:tbl>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APNs sends private keys in a different format than we expect. (For apn.apnSecurity.privateKey.) This can be fixed with openssl before submitting the private key to your settings object, for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 openssl pkcs8 -in AuthKey_432T42ND.p8 -out AuthKey.pem -nocrypt</w:t>
            </w:r>
          </w:p>
          <w:p>
            <w:pPr>
              <w:spacing w:before="0" w:beforeAutospacing="0" w:after="0" w:afterAutospacing="0" w:line="240" w:lineRule="auto"/>
              <w:ind w:left="173" w:right="259" w:firstLine="0"/>
              <w:jc w:val="left"/>
              <w:outlineLvl w:val="9"/>
            </w:pPr>
            <w:r>
              <w:t>Where AuthKey_432T42ND.p8 is a cert issued by APNs, and AuthKey.pem will be a valid private key to upload.</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 json object that describes fcm security - should be included in your original tenant+settings setup request. If not, create a ticket.&gt;"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Update settings</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Body: (change on line 26 from previous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"F2mKSNjPRrKeEBCP3HswE5PgvmSKnZop"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73" w:name="scroll-bookmark-270"/>
      <w:bookmarkEnd w:id="373"/>
      <w:bookmarkStart w:id="374" w:name="scroll-bookmark-271"/>
      <w:bookmarkStart w:id="375" w:name="_Toc256000380"/>
      <w:r>
        <w:t>Subscription to push notification</w:t>
      </w:r>
      <w:bookmarkEnd w:id="375"/>
      <w:bookmarkEnd w:id="374"/>
    </w:p>
    <w:p>
      <w:r>
        <w:t>A push notification subscription is handled in the same way as SMS- and email- notification subscriptions.</w:t>
      </w:r>
    </w:p>
    <w:p>
      <w:r>
        <w:t>To register a mailbox to push notification subscriptions, the app will have to provide the parameters:</w:t>
      </w:r>
    </w:p>
    <w:p>
      <w:pPr>
        <w:numPr>
          <w:ilvl w:val="0"/>
          <w:numId w:val="352"/>
        </w:numPr>
      </w:pPr>
      <w:r>
        <w:t>providerType</w:t>
      </w:r>
      <w:r>
        <w:br/>
      </w:r>
      <w:r>
        <w:t>-</w:t>
      </w:r>
      <w:r>
        <w:t xml:space="preserve"> APN for Apple</w:t>
      </w:r>
      <w:r>
        <w:t>/FCM for Google</w:t>
      </w:r>
    </w:p>
    <w:p>
      <w:pPr>
        <w:numPr>
          <w:ilvl w:val="0"/>
          <w:numId w:val="352"/>
        </w:numPr>
      </w:pPr>
      <w:r>
        <w:t>deviceToken</w:t>
      </w:r>
      <w:r>
        <w:br/>
      </w:r>
      <w:r>
        <w:t>- which is obtained by the app on the device</w:t>
      </w:r>
    </w:p>
    <w:p>
      <w:pPr>
        <w:numPr>
          <w:ilvl w:val="0"/>
          <w:numId w:val="352"/>
        </w:numPr>
      </w:pPr>
      <w:r>
        <w:t>deviceId</w:t>
      </w:r>
    </w:p>
    <w:p>
      <w:pPr>
        <w:numPr>
          <w:ilvl w:val="0"/>
          <w:numId w:val="352"/>
        </w:numPr>
      </w:pPr>
      <w:r>
        <w:t>tenantId</w:t>
      </w:r>
      <w:r>
        <w:br/>
      </w:r>
      <w:r>
        <w:t>- id of app producer</w:t>
      </w:r>
    </w:p>
    <w:p>
      <w:pPr>
        <w:numPr>
          <w:ilvl w:val="0"/>
          <w:numId w:val="352"/>
        </w:numPr>
      </w:pPr>
      <w:r>
        <w:t>instanceId</w:t>
      </w:r>
      <w:r>
        <w:br/>
      </w:r>
      <w:r>
        <w:t>- id of the app version</w:t>
      </w:r>
    </w:p>
    <w:p>
      <w:pPr>
        <w:numPr>
          <w:ilvl w:val="0"/>
          <w:numId w:val="352"/>
        </w:numPr>
      </w:pPr>
      <w:r>
        <w:t>mailboxId</w:t>
      </w:r>
      <w:r>
        <w:br/>
      </w:r>
      <w:r>
        <w:t>- id of the mailbox to register for push notifications</w:t>
      </w:r>
    </w:p>
    <w:p>
      <w:pPr>
        <w:pStyle w:val="Heading3"/>
      </w:pPr>
      <w:bookmarkStart w:id="376" w:name="scroll-bookmark-272"/>
      <w:bookmarkEnd w:id="376"/>
      <w:bookmarkStart w:id="377" w:name="scroll-bookmark-273"/>
      <w:bookmarkStart w:id="378" w:name="_Toc256000381"/>
      <w:r>
        <w:t>Example</w:t>
      </w:r>
      <w:bookmarkEnd w:id="378"/>
      <w:bookmarkEnd w:id="377"/>
    </w:p>
    <w:p>
      <w:r>
        <w:t>Below is an example of a list of subscriptions. This example mailbox has subscriptions for SMS, e-mail and two push notifications.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GET /mailboxes/8deb553b-0536-4671-9c9e-239f202d56e0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"EnIowtB5B5OTHo0GOe5iljXgyaGfXtbO"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"2020-07-03T08:24:14.561Z"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"2020-07-03T08:32:33.155Z"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"pushNotificationSubscriptions"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"c7135357-f27b-4c77-b87a-c81567cc4f71"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"8769de0a-830f-4e13-9a6f-6f757c503862"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"b062d3ed-a0ec-48c5-ad26-61457b9fd180"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"00fc13adff785122b4ad28809a3420982341241421348097878e577c991de8f0"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"e6c6ef98-0765-4723-8f98-cf1957b2a338"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"04e2278d-05c8-4346-a3cf-afee406175f3"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"955f7fd7-14e6-48fe-9541-49075bf25585"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"b6936f9a-6241-464e-a045-819e311e72cf"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"654C4DB3-3F68-4969-8ED2-80EA16B46EB0"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 new push notification subscription is created by adding a new one to the list. An existing is updated by modifying it in the current list. An existing is deleted by removing it from the list.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w:t>
      </w:r>
    </w:p>
    <w:p>
      <w:pPr>
        <w:pStyle w:val="Heading2"/>
      </w:pPr>
      <w:bookmarkStart w:id="379" w:name="scroll-bookmark-274"/>
      <w:bookmarkEnd w:id="379"/>
      <w:bookmarkStart w:id="380" w:name="scroll-bookmark-275"/>
      <w:bookmarkStart w:id="381" w:name="_Toc256000382"/>
      <w:r>
        <w:t>Visual guide for push notification flows</w:t>
      </w:r>
      <w:bookmarkEnd w:id="381"/>
      <w:bookmarkEnd w:id="380"/>
    </w:p>
    <w:p>
      <w:r>
        <w:t>Here is a visual diagram describing the 3 different flows for push notifications:</w:t>
      </w:r>
    </w:p>
    <w:p>
      <w:pPr>
        <w:numPr>
          <w:ilvl w:val="0"/>
          <w:numId w:val="353"/>
        </w:numPr>
      </w:pPr>
      <w:r>
        <w:t>Register as Tenant</w:t>
      </w:r>
    </w:p>
    <w:p>
      <w:pPr>
        <w:numPr>
          <w:ilvl w:val="0"/>
          <w:numId w:val="353"/>
        </w:numPr>
      </w:pPr>
      <w:r>
        <w:t>Sign up users for push notifications</w:t>
      </w:r>
    </w:p>
    <w:p>
      <w:pPr>
        <w:numPr>
          <w:ilvl w:val="0"/>
          <w:numId w:val="353"/>
        </w:numPr>
      </w:pPr>
      <w:r>
        <w:t>Users receive push notifications when they receive message in their mailbox</w:t>
      </w:r>
    </w:p>
    <w:p>
      <w:r>
        <w:drawing>
          <wp:inline>
            <wp:extent cx="5395595" cy="3516532"/>
            <wp:docPr id="100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149"/>
                    <a:stretch>
                      <a:fillRect/>
                    </a:stretch>
                  </pic:blipFill>
                  <pic:spPr>
                    <a:xfrm>
                      <a:off x="0" y="0"/>
                      <a:ext cx="5395595" cy="3516532"/>
                    </a:xfrm>
                    <a:prstGeom prst="rect">
                      <a:avLst/>
                    </a:prstGeom>
                  </pic:spPr>
                </pic:pic>
              </a:graphicData>
            </a:graphic>
          </wp:inline>
        </w:drawing>
      </w:r>
    </w:p>
    <w:p>
      <w:pPr>
        <w:pStyle w:val="Heading1"/>
      </w:pPr>
      <w:bookmarkStart w:id="382" w:name="scroll-bookmark-276"/>
      <w:bookmarkEnd w:id="382"/>
      <w:bookmarkStart w:id="383" w:name="scroll-bookmark-277"/>
      <w:bookmarkStart w:id="384" w:name="_Toc256000383"/>
      <w:r>
        <w:t>Identity registry services - TI</w:t>
      </w:r>
      <w:bookmarkEnd w:id="384"/>
      <w:bookmarkEnd w:id="383"/>
    </w:p>
    <w:p>
      <w:r>
        <w:t>The below table shows an overview of all the services that the Identity-registry exposes externally. The table also gives a small description of the common usage patterns that the APIs are intended to support as well as an overview of which roles have permission to call. This overview does not go into details about which Identities the different roles can view or update.</w:t>
      </w:r>
    </w:p>
    <w:p>
      <w:pPr>
        <w:pStyle w:val="Heading2"/>
      </w:pPr>
      <w:bookmarkStart w:id="385" w:name="scroll-bookmark-278"/>
      <w:bookmarkEnd w:id="385"/>
      <w:bookmarkStart w:id="386" w:name="scroll-bookmark-279"/>
      <w:bookmarkStart w:id="387" w:name="_Toc256000384"/>
      <w:r>
        <w:t>Identities</w:t>
      </w:r>
      <w:bookmarkEnd w:id="387"/>
      <w:bookmarkEnd w:id="386"/>
    </w:p>
    <w:tbl>
      <w:tblPr>
        <w:tblStyle w:val="ScrollTableNormal"/>
        <w:tblW w:w="5000" w:type="pct"/>
        <w:tblLook w:val="0020"/>
      </w:tblPr>
      <w:tblGrid>
        <w:gridCol w:w="1019"/>
        <w:gridCol w:w="2991"/>
        <w:gridCol w:w="1452"/>
        <w:gridCol w:w="2041"/>
        <w:gridCol w:w="98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identities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w:t>
            </w:r>
          </w:p>
        </w:tc>
        <w:tc>
          <w:tcPr/>
          <w:p>
            <w:pPr>
              <w:numPr>
                <w:ilvl w:val="0"/>
                <w:numId w:val="0"/>
              </w:num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tc>
        <w:tc>
          <w:tcPr/>
          <w:p>
            <w:pPr>
              <w:numPr>
                <w:ilvl w:val="0"/>
                <w:numId w:val="354"/>
              </w:numPr>
              <w:spacing w:before="0" w:beforeAutospacing="0" w:after="120" w:afterAutospacing="0" w:line="240" w:lineRule="auto"/>
              <w:ind w:left="720" w:right="0" w:hanging="360"/>
              <w:jc w:val="left"/>
              <w:outlineLvl w:val="9"/>
            </w:pPr>
            <w:r>
              <w:t>Citizen</w:t>
            </w:r>
          </w:p>
          <w:p>
            <w:pPr>
              <w:numPr>
                <w:ilvl w:val="0"/>
                <w:numId w:val="354"/>
              </w:numPr>
              <w:spacing w:before="0" w:beforeAutospacing="0" w:after="120" w:afterAutospacing="0" w:line="240" w:lineRule="auto"/>
              <w:ind w:left="720" w:right="0" w:hanging="360"/>
              <w:jc w:val="left"/>
              <w:outlineLvl w:val="9"/>
            </w:pPr>
            <w:r>
              <w:t>Citizen service employee</w:t>
            </w:r>
          </w:p>
          <w:p>
            <w:pPr>
              <w:numPr>
                <w:ilvl w:val="0"/>
                <w:numId w:val="354"/>
              </w:numPr>
              <w:spacing w:before="0" w:beforeAutospacing="0" w:after="120" w:afterAutospacing="0" w:line="240" w:lineRule="auto"/>
              <w:ind w:left="720" w:right="0" w:hanging="360"/>
              <w:jc w:val="left"/>
              <w:outlineLvl w:val="9"/>
            </w:pPr>
            <w:r>
              <w:t>Business service employee</w:t>
            </w:r>
          </w:p>
          <w:p>
            <w:pPr>
              <w:numPr>
                <w:ilvl w:val="0"/>
                <w:numId w:val="354"/>
              </w:numPr>
              <w:spacing w:before="0" w:beforeAutospacing="0" w:after="120" w:afterAutospacing="0" w:line="240" w:lineRule="auto"/>
              <w:ind w:left="720" w:right="0" w:hanging="360"/>
              <w:jc w:val="left"/>
              <w:outlineLvl w:val="9"/>
            </w:pPr>
            <w:r>
              <w:t>Rights administrator</w:t>
            </w:r>
          </w:p>
          <w:p>
            <w:pPr>
              <w:numPr>
                <w:ilvl w:val="0"/>
                <w:numId w:val="354"/>
              </w:numPr>
              <w:spacing w:before="0" w:beforeAutospacing="0" w:after="120" w:afterAutospacing="0" w:line="240" w:lineRule="auto"/>
              <w:ind w:left="720" w:right="0" w:hanging="360"/>
              <w:jc w:val="left"/>
              <w:outlineLvl w:val="9"/>
            </w:pPr>
            <w:r>
              <w:t>Delegated Support Admin</w:t>
            </w:r>
          </w:p>
          <w:p>
            <w:pPr>
              <w:numPr>
                <w:ilvl w:val="0"/>
                <w:numId w:val="354"/>
              </w:numPr>
              <w:spacing w:before="0" w:beforeAutospacing="0" w:after="120" w:afterAutospacing="0" w:line="240" w:lineRule="auto"/>
              <w:ind w:left="720" w:right="0" w:hanging="360"/>
              <w:jc w:val="left"/>
              <w:outlineLvl w:val="9"/>
            </w:pPr>
            <w:r>
              <w:t>Support admin</w:t>
            </w:r>
          </w:p>
          <w:p>
            <w:pPr>
              <w:numPr>
                <w:ilvl w:val="0"/>
                <w:numId w:val="354"/>
              </w:numPr>
              <w:spacing w:before="0" w:beforeAutospacing="0" w:after="120" w:afterAutospacing="0" w:line="240" w:lineRule="auto"/>
              <w:ind w:left="720" w:right="0" w:hanging="360"/>
              <w:jc w:val="left"/>
              <w:outlineLvl w:val="9"/>
            </w:pPr>
            <w:r>
              <w:t>System administrator</w:t>
            </w:r>
          </w:p>
          <w:p>
            <w:pPr>
              <w:numPr>
                <w:ilvl w:val="0"/>
                <w:numId w:val="354"/>
              </w:numPr>
              <w:spacing w:before="0" w:beforeAutospacing="0" w:after="120" w:afterAutospacing="0" w:line="240" w:lineRule="auto"/>
              <w:ind w:left="720" w:right="0" w:hanging="360"/>
              <w:jc w:val="left"/>
              <w:outlineLvl w:val="9"/>
            </w:pPr>
            <w:r>
              <w:t>Employee</w:t>
            </w:r>
          </w:p>
          <w:p>
            <w:pPr>
              <w:numPr>
                <w:ilvl w:val="0"/>
                <w:numId w:val="35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Non-caching query of identities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/identities/?isBulkLookup=true</w:t>
            </w:r>
          </w:p>
        </w:tc>
        <w:tc>
          <w:tcPr/>
          <w:p>
            <w:p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p>
            <w:pPr>
              <w:numPr>
                <w:ilvl w:val="0"/>
                <w:numId w:val="0"/>
              </w:numPr>
              <w:spacing w:before="0" w:beforeAutospacing="0" w:after="120" w:afterAutospacing="0" w:line="240" w:lineRule="auto"/>
              <w:ind w:left="0" w:right="0" w:firstLine="0"/>
              <w:jc w:val="left"/>
              <w:outlineLvl w:val="9"/>
            </w:pPr>
            <w:r>
              <w:t>A request body with specified values (CPR/CVR) is required.</w:t>
            </w:r>
          </w:p>
        </w:tc>
        <w:tc>
          <w:tcPr/>
          <w:p>
            <w:pPr>
              <w:numPr>
                <w:ilvl w:val="0"/>
                <w:numId w:val="355"/>
              </w:numPr>
              <w:spacing w:before="0" w:beforeAutospacing="0" w:after="120" w:afterAutospacing="0" w:line="240" w:lineRule="auto"/>
              <w:ind w:left="720" w:right="0" w:hanging="360"/>
              <w:jc w:val="left"/>
              <w:outlineLvl w:val="9"/>
            </w:pPr>
            <w:r>
              <w:t>Citizen</w:t>
            </w:r>
          </w:p>
          <w:p>
            <w:pPr>
              <w:numPr>
                <w:ilvl w:val="0"/>
                <w:numId w:val="355"/>
              </w:numPr>
              <w:spacing w:before="0" w:beforeAutospacing="0" w:after="120" w:afterAutospacing="0" w:line="240" w:lineRule="auto"/>
              <w:ind w:left="720" w:right="0" w:hanging="360"/>
              <w:jc w:val="left"/>
              <w:outlineLvl w:val="9"/>
            </w:pPr>
            <w:r>
              <w:t>Citizen service employee</w:t>
            </w:r>
          </w:p>
          <w:p>
            <w:pPr>
              <w:numPr>
                <w:ilvl w:val="0"/>
                <w:numId w:val="355"/>
              </w:numPr>
              <w:spacing w:before="0" w:beforeAutospacing="0" w:after="120" w:afterAutospacing="0" w:line="240" w:lineRule="auto"/>
              <w:ind w:left="720" w:right="0" w:hanging="360"/>
              <w:jc w:val="left"/>
              <w:outlineLvl w:val="9"/>
            </w:pPr>
            <w:r>
              <w:t>Business service employee</w:t>
            </w:r>
          </w:p>
          <w:p>
            <w:pPr>
              <w:numPr>
                <w:ilvl w:val="0"/>
                <w:numId w:val="355"/>
              </w:numPr>
              <w:spacing w:before="0" w:beforeAutospacing="0" w:after="120" w:afterAutospacing="0" w:line="240" w:lineRule="auto"/>
              <w:ind w:left="720" w:right="0" w:hanging="360"/>
              <w:jc w:val="left"/>
              <w:outlineLvl w:val="9"/>
            </w:pPr>
            <w:r>
              <w:t>Rights administrator</w:t>
            </w:r>
          </w:p>
          <w:p>
            <w:pPr>
              <w:numPr>
                <w:ilvl w:val="0"/>
                <w:numId w:val="355"/>
              </w:numPr>
              <w:spacing w:before="0" w:beforeAutospacing="0" w:after="120" w:afterAutospacing="0" w:line="240" w:lineRule="auto"/>
              <w:ind w:left="720" w:right="0" w:hanging="360"/>
              <w:jc w:val="left"/>
              <w:outlineLvl w:val="9"/>
            </w:pPr>
            <w:r>
              <w:t>Delegated Support Admin</w:t>
            </w:r>
          </w:p>
          <w:p>
            <w:pPr>
              <w:numPr>
                <w:ilvl w:val="0"/>
                <w:numId w:val="355"/>
              </w:numPr>
              <w:spacing w:before="0" w:beforeAutospacing="0" w:after="120" w:afterAutospacing="0" w:line="240" w:lineRule="auto"/>
              <w:ind w:left="720" w:right="0" w:hanging="360"/>
              <w:jc w:val="left"/>
              <w:outlineLvl w:val="9"/>
            </w:pPr>
            <w:r>
              <w:t>Support admin</w:t>
            </w:r>
          </w:p>
          <w:p>
            <w:pPr>
              <w:numPr>
                <w:ilvl w:val="0"/>
                <w:numId w:val="355"/>
              </w:numPr>
              <w:spacing w:before="0" w:beforeAutospacing="0" w:after="120" w:afterAutospacing="0" w:line="240" w:lineRule="auto"/>
              <w:ind w:left="720" w:right="0" w:hanging="360"/>
              <w:jc w:val="left"/>
              <w:outlineLvl w:val="9"/>
            </w:pPr>
            <w:r>
              <w:t>System administrator</w:t>
            </w:r>
          </w:p>
          <w:p>
            <w:pPr>
              <w:numPr>
                <w:ilvl w:val="0"/>
                <w:numId w:val="355"/>
              </w:numPr>
              <w:spacing w:before="0" w:beforeAutospacing="0" w:after="120" w:afterAutospacing="0" w:line="240" w:lineRule="auto"/>
              <w:ind w:left="720" w:right="0" w:hanging="360"/>
              <w:jc w:val="left"/>
              <w:outlineLvl w:val="9"/>
            </w:pPr>
            <w:r>
              <w:t>Employee</w:t>
            </w:r>
          </w:p>
          <w:p>
            <w:pPr>
              <w:numPr>
                <w:ilvl w:val="0"/>
                <w:numId w:val="35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/identities/{id}</w:t>
            </w:r>
          </w:p>
        </w:tc>
        <w:tc>
          <w:tcPr/>
          <w:p>
            <w:pPr>
              <w:numPr>
                <w:ilvl w:val="0"/>
                <w:numId w:val="0"/>
              </w:numPr>
              <w:spacing w:before="0" w:beforeAutospacing="0" w:after="120" w:afterAutospacing="0" w:line="240" w:lineRule="auto"/>
              <w:ind w:left="0" w:right="0" w:firstLine="0"/>
              <w:jc w:val="left"/>
              <w:outlineLvl w:val="9"/>
            </w:pPr>
            <w:r>
              <w:t>Fetching a single identity</w:t>
            </w:r>
          </w:p>
        </w:tc>
        <w:tc>
          <w:tcPr/>
          <w:p>
            <w:pPr>
              <w:numPr>
                <w:ilvl w:val="0"/>
                <w:numId w:val="356"/>
              </w:numPr>
              <w:spacing w:before="0" w:beforeAutospacing="0" w:after="120" w:afterAutospacing="0" w:line="240" w:lineRule="auto"/>
              <w:ind w:left="720" w:right="0" w:hanging="360"/>
              <w:jc w:val="left"/>
              <w:outlineLvl w:val="9"/>
            </w:pPr>
            <w:r>
              <w:t>Citizen</w:t>
            </w:r>
          </w:p>
          <w:p>
            <w:pPr>
              <w:numPr>
                <w:ilvl w:val="0"/>
                <w:numId w:val="356"/>
              </w:numPr>
              <w:spacing w:before="0" w:beforeAutospacing="0" w:after="120" w:afterAutospacing="0" w:line="240" w:lineRule="auto"/>
              <w:ind w:left="720" w:right="0" w:hanging="360"/>
              <w:jc w:val="left"/>
              <w:outlineLvl w:val="9"/>
            </w:pPr>
            <w:r>
              <w:t>Citizen service employee</w:t>
            </w:r>
          </w:p>
          <w:p>
            <w:pPr>
              <w:numPr>
                <w:ilvl w:val="0"/>
                <w:numId w:val="356"/>
              </w:numPr>
              <w:spacing w:before="0" w:beforeAutospacing="0" w:after="120" w:afterAutospacing="0" w:line="240" w:lineRule="auto"/>
              <w:ind w:left="720" w:right="0" w:hanging="360"/>
              <w:jc w:val="left"/>
              <w:outlineLvl w:val="9"/>
            </w:pPr>
            <w:r>
              <w:t>Business service employee</w:t>
            </w:r>
          </w:p>
          <w:p>
            <w:pPr>
              <w:numPr>
                <w:ilvl w:val="0"/>
                <w:numId w:val="356"/>
              </w:numPr>
              <w:spacing w:before="0" w:beforeAutospacing="0" w:after="120" w:afterAutospacing="0" w:line="240" w:lineRule="auto"/>
              <w:ind w:left="720" w:right="0" w:hanging="360"/>
              <w:jc w:val="left"/>
              <w:outlineLvl w:val="9"/>
            </w:pPr>
            <w:r>
              <w:t>Rights administrator</w:t>
            </w:r>
          </w:p>
          <w:p>
            <w:pPr>
              <w:numPr>
                <w:ilvl w:val="0"/>
                <w:numId w:val="356"/>
              </w:numPr>
              <w:spacing w:before="0" w:beforeAutospacing="0" w:after="120" w:afterAutospacing="0" w:line="240" w:lineRule="auto"/>
              <w:ind w:left="720" w:right="0" w:hanging="360"/>
              <w:jc w:val="left"/>
              <w:outlineLvl w:val="9"/>
            </w:pPr>
            <w:r>
              <w:t>Delegated Support Admin</w:t>
            </w:r>
          </w:p>
          <w:p>
            <w:pPr>
              <w:numPr>
                <w:ilvl w:val="0"/>
                <w:numId w:val="356"/>
              </w:numPr>
              <w:spacing w:before="0" w:beforeAutospacing="0" w:after="120" w:afterAutospacing="0" w:line="240" w:lineRule="auto"/>
              <w:ind w:left="720" w:right="0" w:hanging="360"/>
              <w:jc w:val="left"/>
              <w:outlineLvl w:val="9"/>
            </w:pPr>
            <w:r>
              <w:t>Support admin</w:t>
            </w:r>
          </w:p>
          <w:p>
            <w:pPr>
              <w:numPr>
                <w:ilvl w:val="0"/>
                <w:numId w:val="356"/>
              </w:numPr>
              <w:spacing w:before="0" w:beforeAutospacing="0" w:after="120" w:afterAutospacing="0" w:line="240" w:lineRule="auto"/>
              <w:ind w:left="720" w:right="0" w:hanging="360"/>
              <w:jc w:val="left"/>
              <w:outlineLvl w:val="9"/>
            </w:pPr>
            <w:r>
              <w:t>System administrator</w:t>
            </w:r>
          </w:p>
          <w:p>
            <w:pPr>
              <w:numPr>
                <w:ilvl w:val="0"/>
                <w:numId w:val="356"/>
              </w:numPr>
              <w:spacing w:before="0" w:beforeAutospacing="0" w:after="120" w:afterAutospacing="0" w:line="240" w:lineRule="auto"/>
              <w:ind w:left="720" w:right="0" w:hanging="360"/>
              <w:jc w:val="left"/>
              <w:outlineLvl w:val="9"/>
            </w:pPr>
            <w:r>
              <w:t>Employee</w:t>
            </w:r>
          </w:p>
          <w:p>
            <w:pPr>
              <w:numPr>
                <w:ilvl w:val="0"/>
                <w:numId w:val="35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/identifies/{id}</w:t>
            </w:r>
          </w:p>
        </w:tc>
        <w:tc>
          <w:tcPr/>
          <w:p>
            <w:pPr>
              <w:numPr>
                <w:ilvl w:val="0"/>
                <w:numId w:val="0"/>
              </w:numPr>
              <w:spacing w:before="0" w:beforeAutospacing="0" w:after="120" w:afterAutospacing="0" w:line="240" w:lineRule="auto"/>
              <w:ind w:left="0" w:right="0" w:firstLine="0"/>
              <w:jc w:val="left"/>
              <w:outlineLvl w:val="9"/>
            </w:pPr>
            <w:r>
              <w:t>Updating the identity, providing a e-mail to user rights administrators or adding alias to employee</w:t>
            </w:r>
          </w:p>
        </w:tc>
        <w:tc>
          <w:tcPr/>
          <w:p>
            <w:pPr>
              <w:numPr>
                <w:ilvl w:val="0"/>
                <w:numId w:val="357"/>
              </w:numPr>
              <w:spacing w:before="0" w:beforeAutospacing="0" w:after="120" w:afterAutospacing="0" w:line="240" w:lineRule="auto"/>
              <w:ind w:left="720" w:right="0" w:hanging="360"/>
              <w:jc w:val="left"/>
              <w:outlineLvl w:val="9"/>
            </w:pPr>
            <w:r>
              <w:t>Digital Post rights administrator</w:t>
            </w:r>
          </w:p>
          <w:p>
            <w:pPr>
              <w:numPr>
                <w:ilvl w:val="0"/>
                <w:numId w:val="35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 Validation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/identities/validation/cpr</w:t>
            </w:r>
          </w:p>
        </w:tc>
        <w:tc>
          <w:tcPr/>
          <w:p>
            <w:pPr>
              <w:numPr>
                <w:ilvl w:val="0"/>
                <w:numId w:val="0"/>
              </w:numPr>
              <w:spacing w:before="0" w:beforeAutospacing="0" w:after="120" w:afterAutospacing="0" w:line="240" w:lineRule="auto"/>
              <w:ind w:left="0" w:right="0" w:firstLine="0"/>
              <w:jc w:val="left"/>
              <w:outlineLvl w:val="9"/>
            </w:pPr>
            <w:r>
              <w:t>Verify the given CPR is matched with the citizen user in the token.</w:t>
            </w:r>
          </w:p>
        </w:tc>
        <w:tc>
          <w:tcPr/>
          <w:p>
            <w:pPr>
              <w:numPr>
                <w:ilvl w:val="0"/>
                <w:numId w:val="358"/>
              </w:numPr>
              <w:spacing w:before="0" w:beforeAutospacing="0" w:after="120" w:afterAutospacing="0" w:line="240" w:lineRule="auto"/>
              <w:ind w:left="720" w:right="0" w:hanging="360"/>
              <w:jc w:val="left"/>
              <w:outlineLvl w:val="9"/>
            </w:pPr>
            <w:r>
              <w:t>Citizen</w:t>
            </w:r>
          </w:p>
        </w:tc>
        <w:tc>
          <w:tcPr/>
          <w:p>
            <w:pPr>
              <w:numPr>
                <w:ilvl w:val="0"/>
                <w:numId w:val="0"/>
              </w:numPr>
              <w:spacing w:before="0" w:beforeAutospacing="0" w:after="120" w:afterAutospacing="0" w:line="240" w:lineRule="auto"/>
              <w:ind w:left="0" w:right="0" w:firstLine="0"/>
              <w:jc w:val="left"/>
              <w:outlineLvl w:val="9"/>
            </w:pPr>
            <w:hyperlink r:id="rId154" w:history="1">
              <w:r>
                <w:rPr>
                  <w:rStyle w:val="Hyperlink"/>
                </w:rPr>
                <w:t>Swagger UI</w:t>
              </w:r>
            </w:hyperlink>
          </w:p>
        </w:tc>
      </w:tr>
    </w:tbl>
    <w:p>
      <w:pPr>
        <w:pStyle w:val="Heading2"/>
      </w:pPr>
      <w:bookmarkStart w:id="388" w:name="scroll-bookmark-280"/>
      <w:bookmarkEnd w:id="388"/>
      <w:bookmarkStart w:id="389" w:name="scroll-bookmark-281"/>
      <w:bookmarkStart w:id="390" w:name="_Toc256000385"/>
      <w:r>
        <w:t>Direct privileges</w:t>
      </w:r>
      <w:bookmarkEnd w:id="390"/>
      <w:bookmarkEnd w:id="389"/>
    </w:p>
    <w:tbl>
      <w:tblPr>
        <w:tblStyle w:val="ScrollTableNormal"/>
        <w:tblW w:w="5000" w:type="pct"/>
        <w:tblLook w:val="0020"/>
      </w:tblPr>
      <w:tblGrid>
        <w:gridCol w:w="985"/>
        <w:gridCol w:w="2879"/>
        <w:gridCol w:w="1393"/>
        <w:gridCol w:w="2195"/>
        <w:gridCol w:w="10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/privileges/direct/{grantee-id}</w:t>
            </w:r>
          </w:p>
        </w:tc>
        <w:tc>
          <w:tcPr/>
          <w:p>
            <w:pPr>
              <w:numPr>
                <w:ilvl w:val="0"/>
                <w:numId w:val="0"/>
              </w:numPr>
              <w:spacing w:before="0" w:beforeAutospacing="0" w:after="120" w:afterAutospacing="0" w:line="240" w:lineRule="auto"/>
              <w:ind w:left="0" w:right="0" w:firstLine="0"/>
              <w:jc w:val="left"/>
              <w:outlineLvl w:val="9"/>
            </w:pPr>
            <w:r>
              <w:t>Used to search Direct privileges of a grantee</w:t>
            </w:r>
          </w:p>
        </w:tc>
        <w:tc>
          <w:tcPr/>
          <w:p>
            <w:pPr>
              <w:numPr>
                <w:ilvl w:val="0"/>
                <w:numId w:val="359"/>
              </w:numPr>
              <w:spacing w:before="0" w:beforeAutospacing="0" w:after="120" w:afterAutospacing="0" w:line="240" w:lineRule="auto"/>
              <w:ind w:left="720" w:right="0" w:hanging="360"/>
              <w:jc w:val="left"/>
              <w:outlineLvl w:val="9"/>
            </w:pPr>
            <w:r>
              <w:t>Citizen</w:t>
            </w:r>
          </w:p>
          <w:p>
            <w:pPr>
              <w:numPr>
                <w:ilvl w:val="0"/>
                <w:numId w:val="359"/>
              </w:numPr>
              <w:spacing w:before="0" w:beforeAutospacing="0" w:after="120" w:afterAutospacing="0" w:line="240" w:lineRule="auto"/>
              <w:ind w:left="720" w:right="0" w:hanging="360"/>
              <w:jc w:val="left"/>
              <w:outlineLvl w:val="9"/>
            </w:pPr>
            <w:r>
              <w:t>Citizen service employee</w:t>
            </w:r>
          </w:p>
          <w:p>
            <w:pPr>
              <w:numPr>
                <w:ilvl w:val="0"/>
                <w:numId w:val="359"/>
              </w:numPr>
              <w:spacing w:before="0" w:beforeAutospacing="0" w:after="120" w:afterAutospacing="0" w:line="240" w:lineRule="auto"/>
              <w:ind w:left="720" w:right="0" w:hanging="360"/>
              <w:jc w:val="left"/>
              <w:outlineLvl w:val="9"/>
            </w:pPr>
            <w:r>
              <w:t>Business service employee</w:t>
            </w:r>
          </w:p>
          <w:p>
            <w:pPr>
              <w:numPr>
                <w:ilvl w:val="0"/>
                <w:numId w:val="359"/>
              </w:numPr>
              <w:spacing w:before="0" w:beforeAutospacing="0" w:after="120" w:afterAutospacing="0" w:line="240" w:lineRule="auto"/>
              <w:ind w:left="720" w:right="0" w:hanging="360"/>
              <w:jc w:val="left"/>
              <w:outlineLvl w:val="9"/>
            </w:pPr>
            <w:r>
              <w:t>Rights administrator</w:t>
            </w:r>
          </w:p>
          <w:p>
            <w:pPr>
              <w:numPr>
                <w:ilvl w:val="0"/>
                <w:numId w:val="359"/>
              </w:numPr>
              <w:spacing w:before="0" w:beforeAutospacing="0" w:after="120" w:afterAutospacing="0" w:line="240" w:lineRule="auto"/>
              <w:ind w:left="720" w:right="0" w:hanging="360"/>
              <w:jc w:val="left"/>
              <w:outlineLvl w:val="9"/>
            </w:pPr>
            <w:r>
              <w:t>Delegated Support Admin</w:t>
            </w:r>
          </w:p>
          <w:p>
            <w:pPr>
              <w:numPr>
                <w:ilvl w:val="0"/>
                <w:numId w:val="359"/>
              </w:numPr>
              <w:spacing w:before="0" w:beforeAutospacing="0" w:after="120" w:afterAutospacing="0" w:line="240" w:lineRule="auto"/>
              <w:ind w:left="720" w:right="0" w:hanging="360"/>
              <w:jc w:val="left"/>
              <w:outlineLvl w:val="9"/>
            </w:pPr>
            <w:r>
              <w:t>Employee</w:t>
            </w:r>
          </w:p>
          <w:p>
            <w:pPr>
              <w:numPr>
                <w:ilvl w:val="0"/>
                <w:numId w:val="359"/>
              </w:numPr>
              <w:spacing w:before="0" w:beforeAutospacing="0" w:after="120" w:afterAutospacing="0" w:line="240" w:lineRule="auto"/>
              <w:ind w:left="720" w:right="0" w:hanging="360"/>
              <w:jc w:val="left"/>
              <w:outlineLvl w:val="9"/>
            </w:pPr>
            <w:r>
              <w:t>Support admin</w:t>
            </w:r>
          </w:p>
          <w:p>
            <w:pPr>
              <w:numPr>
                <w:ilvl w:val="0"/>
                <w:numId w:val="35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/privileges/direct/{direct-privilege-id}</w:t>
            </w:r>
          </w:p>
        </w:tc>
        <w:tc>
          <w:tcPr/>
          <w:p>
            <w:pPr>
              <w:numPr>
                <w:ilvl w:val="0"/>
                <w:numId w:val="0"/>
              </w:numPr>
              <w:spacing w:before="0" w:beforeAutospacing="0" w:after="120" w:afterAutospacing="0" w:line="240" w:lineRule="auto"/>
              <w:ind w:left="0" w:right="0" w:firstLine="0"/>
              <w:jc w:val="left"/>
              <w:outlineLvl w:val="9"/>
            </w:pPr>
            <w:r>
              <w:t>Used to fetch the information of a Direct privilege</w:t>
            </w:r>
          </w:p>
        </w:tc>
        <w:tc>
          <w:tcPr/>
          <w:p>
            <w:pPr>
              <w:numPr>
                <w:ilvl w:val="0"/>
                <w:numId w:val="360"/>
              </w:numPr>
              <w:spacing w:before="0" w:beforeAutospacing="0" w:after="120" w:afterAutospacing="0" w:line="240" w:lineRule="auto"/>
              <w:ind w:left="720" w:right="0" w:hanging="360"/>
              <w:jc w:val="left"/>
              <w:outlineLvl w:val="9"/>
            </w:pPr>
            <w:r>
              <w:t>Citizen</w:t>
            </w:r>
          </w:p>
          <w:p>
            <w:pPr>
              <w:numPr>
                <w:ilvl w:val="0"/>
                <w:numId w:val="360"/>
              </w:numPr>
              <w:spacing w:before="0" w:beforeAutospacing="0" w:after="120" w:afterAutospacing="0" w:line="240" w:lineRule="auto"/>
              <w:ind w:left="720" w:right="0" w:hanging="360"/>
              <w:jc w:val="left"/>
              <w:outlineLvl w:val="9"/>
            </w:pPr>
            <w:r>
              <w:t>Citizen service employee</w:t>
            </w:r>
          </w:p>
          <w:p>
            <w:pPr>
              <w:numPr>
                <w:ilvl w:val="0"/>
                <w:numId w:val="360"/>
              </w:numPr>
              <w:spacing w:before="0" w:beforeAutospacing="0" w:after="120" w:afterAutospacing="0" w:line="240" w:lineRule="auto"/>
              <w:ind w:left="720" w:right="0" w:hanging="360"/>
              <w:jc w:val="left"/>
              <w:outlineLvl w:val="9"/>
            </w:pPr>
            <w:r>
              <w:t>Business service employee</w:t>
            </w:r>
          </w:p>
          <w:p>
            <w:pPr>
              <w:numPr>
                <w:ilvl w:val="0"/>
                <w:numId w:val="360"/>
              </w:numPr>
              <w:spacing w:before="0" w:beforeAutospacing="0" w:after="120" w:afterAutospacing="0" w:line="240" w:lineRule="auto"/>
              <w:ind w:left="720" w:right="0" w:hanging="360"/>
              <w:jc w:val="left"/>
              <w:outlineLvl w:val="9"/>
            </w:pPr>
            <w:r>
              <w:t>Rights administrator</w:t>
            </w:r>
          </w:p>
          <w:p>
            <w:pPr>
              <w:numPr>
                <w:ilvl w:val="0"/>
                <w:numId w:val="360"/>
              </w:numPr>
              <w:spacing w:before="0" w:beforeAutospacing="0" w:after="120" w:afterAutospacing="0" w:line="240" w:lineRule="auto"/>
              <w:ind w:left="720" w:right="0" w:hanging="360"/>
              <w:jc w:val="left"/>
              <w:outlineLvl w:val="9"/>
            </w:pPr>
            <w:r>
              <w:t>Delegated Support Admin</w:t>
            </w:r>
          </w:p>
          <w:p>
            <w:pPr>
              <w:numPr>
                <w:ilvl w:val="0"/>
                <w:numId w:val="360"/>
              </w:numPr>
              <w:spacing w:before="0" w:beforeAutospacing="0" w:after="120" w:afterAutospacing="0" w:line="240" w:lineRule="auto"/>
              <w:ind w:left="720" w:right="0" w:hanging="360"/>
              <w:jc w:val="left"/>
              <w:outlineLvl w:val="9"/>
            </w:pPr>
            <w:r>
              <w:t>Employee</w:t>
            </w:r>
          </w:p>
          <w:p>
            <w:pPr>
              <w:numPr>
                <w:ilvl w:val="0"/>
                <w:numId w:val="360"/>
              </w:numPr>
              <w:spacing w:before="0" w:beforeAutospacing="0" w:after="120" w:afterAutospacing="0" w:line="240" w:lineRule="auto"/>
              <w:ind w:left="720" w:right="0" w:hanging="360"/>
              <w:jc w:val="left"/>
              <w:outlineLvl w:val="9"/>
            </w:pPr>
            <w:r>
              <w:t>Support admin</w:t>
            </w:r>
          </w:p>
          <w:p>
            <w:pPr>
              <w:numPr>
                <w:ilvl w:val="0"/>
                <w:numId w:val="36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/privileges/direct/</w:t>
            </w:r>
          </w:p>
        </w:tc>
        <w:tc>
          <w:tcPr/>
          <w:p>
            <w:pPr>
              <w:numPr>
                <w:ilvl w:val="0"/>
                <w:numId w:val="0"/>
              </w:numPr>
              <w:spacing w:before="0" w:beforeAutospacing="0" w:after="120" w:afterAutospacing="0" w:line="240" w:lineRule="auto"/>
              <w:ind w:left="0" w:right="0" w:firstLine="0"/>
              <w:jc w:val="left"/>
              <w:outlineLvl w:val="9"/>
            </w:pPr>
            <w:r>
              <w:t>Creating Direct privilege</w:t>
            </w:r>
          </w:p>
        </w:tc>
        <w:tc>
          <w:tcPr/>
          <w:p>
            <w:pPr>
              <w:numPr>
                <w:ilvl w:val="0"/>
                <w:numId w:val="361"/>
              </w:numPr>
              <w:spacing w:before="0" w:beforeAutospacing="0" w:after="120" w:afterAutospacing="0" w:line="240" w:lineRule="auto"/>
              <w:ind w:left="720" w:right="0" w:hanging="360"/>
              <w:jc w:val="left"/>
              <w:outlineLvl w:val="9"/>
            </w:pPr>
            <w:r>
              <w:t>Citizen</w:t>
            </w:r>
          </w:p>
          <w:p>
            <w:pPr>
              <w:numPr>
                <w:ilvl w:val="0"/>
                <w:numId w:val="361"/>
              </w:numPr>
              <w:spacing w:before="0" w:beforeAutospacing="0" w:after="120" w:afterAutospacing="0" w:line="240" w:lineRule="auto"/>
              <w:ind w:left="720" w:right="0" w:hanging="360"/>
              <w:jc w:val="left"/>
              <w:outlineLvl w:val="9"/>
            </w:pPr>
            <w:r>
              <w:t>Citizen service employee</w:t>
            </w:r>
          </w:p>
          <w:p>
            <w:pPr>
              <w:numPr>
                <w:ilvl w:val="0"/>
                <w:numId w:val="361"/>
              </w:numPr>
              <w:spacing w:before="0" w:beforeAutospacing="0" w:after="120" w:afterAutospacing="0" w:line="240" w:lineRule="auto"/>
              <w:ind w:left="720" w:right="0" w:hanging="360"/>
              <w:jc w:val="left"/>
              <w:outlineLvl w:val="9"/>
            </w:pPr>
            <w:r>
              <w:t>Business service employee</w:t>
            </w:r>
          </w:p>
          <w:p>
            <w:pPr>
              <w:numPr>
                <w:ilvl w:val="0"/>
                <w:numId w:val="361"/>
              </w:numPr>
              <w:spacing w:before="0" w:beforeAutospacing="0" w:after="120" w:afterAutospacing="0" w:line="240" w:lineRule="auto"/>
              <w:ind w:left="720" w:right="0" w:hanging="360"/>
              <w:jc w:val="left"/>
              <w:outlineLvl w:val="9"/>
            </w:pPr>
            <w:r>
              <w:t>Support admin</w:t>
            </w:r>
          </w:p>
          <w:p>
            <w:pPr>
              <w:numPr>
                <w:ilvl w:val="0"/>
                <w:numId w:val="361"/>
              </w:numPr>
              <w:spacing w:before="0" w:beforeAutospacing="0" w:after="120" w:afterAutospacing="0" w:line="240" w:lineRule="auto"/>
              <w:ind w:left="720" w:right="0" w:hanging="360"/>
              <w:jc w:val="left"/>
              <w:outlineLvl w:val="9"/>
            </w:pPr>
            <w:r>
              <w:t>Rights administrator</w:t>
            </w:r>
          </w:p>
          <w:p>
            <w:pPr>
              <w:numPr>
                <w:ilvl w:val="0"/>
                <w:numId w:val="36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/privileges/direct/{direct-privilege-id}</w:t>
            </w:r>
          </w:p>
        </w:tc>
        <w:tc>
          <w:tcPr/>
          <w:p>
            <w:pPr>
              <w:numPr>
                <w:ilvl w:val="0"/>
                <w:numId w:val="0"/>
              </w:numPr>
              <w:spacing w:before="0" w:beforeAutospacing="0" w:after="120" w:afterAutospacing="0" w:line="240" w:lineRule="auto"/>
              <w:ind w:left="0" w:right="0" w:firstLine="0"/>
              <w:jc w:val="left"/>
              <w:outlineLvl w:val="9"/>
            </w:pPr>
            <w:r>
              <w:t>Revoke a Direct Privilege</w:t>
            </w:r>
          </w:p>
        </w:tc>
        <w:tc>
          <w:tcPr/>
          <w:p>
            <w:pPr>
              <w:numPr>
                <w:ilvl w:val="0"/>
                <w:numId w:val="362"/>
              </w:numPr>
              <w:spacing w:before="0" w:beforeAutospacing="0" w:after="120" w:afterAutospacing="0" w:line="240" w:lineRule="auto"/>
              <w:ind w:left="720" w:right="0" w:hanging="360"/>
              <w:jc w:val="left"/>
              <w:outlineLvl w:val="9"/>
            </w:pPr>
            <w:r>
              <w:t>Citizen</w:t>
            </w:r>
          </w:p>
          <w:p>
            <w:pPr>
              <w:numPr>
                <w:ilvl w:val="0"/>
                <w:numId w:val="362"/>
              </w:numPr>
              <w:spacing w:before="0" w:beforeAutospacing="0" w:after="120" w:afterAutospacing="0" w:line="240" w:lineRule="auto"/>
              <w:ind w:left="720" w:right="0" w:hanging="360"/>
              <w:jc w:val="left"/>
              <w:outlineLvl w:val="9"/>
            </w:pPr>
            <w:r>
              <w:t>Citizen service employee</w:t>
            </w:r>
          </w:p>
          <w:p>
            <w:pPr>
              <w:numPr>
                <w:ilvl w:val="0"/>
                <w:numId w:val="362"/>
              </w:numPr>
              <w:spacing w:before="0" w:beforeAutospacing="0" w:after="120" w:afterAutospacing="0" w:line="240" w:lineRule="auto"/>
              <w:ind w:left="720" w:right="0" w:hanging="360"/>
              <w:jc w:val="left"/>
              <w:outlineLvl w:val="9"/>
            </w:pPr>
            <w:r>
              <w:t>Business service employee</w:t>
            </w:r>
          </w:p>
          <w:p>
            <w:pPr>
              <w:numPr>
                <w:ilvl w:val="0"/>
                <w:numId w:val="362"/>
              </w:numPr>
              <w:spacing w:before="0" w:beforeAutospacing="0" w:after="120" w:afterAutospacing="0" w:line="240" w:lineRule="auto"/>
              <w:ind w:left="720" w:right="0" w:hanging="360"/>
              <w:jc w:val="left"/>
              <w:outlineLvl w:val="9"/>
            </w:pPr>
            <w:r>
              <w:t>Support admin</w:t>
            </w:r>
          </w:p>
          <w:p>
            <w:pPr>
              <w:numPr>
                <w:ilvl w:val="0"/>
                <w:numId w:val="362"/>
              </w:numPr>
              <w:spacing w:before="0" w:beforeAutospacing="0" w:after="120" w:afterAutospacing="0" w:line="240" w:lineRule="auto"/>
              <w:ind w:left="720" w:right="0" w:hanging="360"/>
              <w:jc w:val="left"/>
              <w:outlineLvl w:val="9"/>
            </w:pPr>
            <w:r>
              <w:t>Rights administrator</w:t>
            </w:r>
          </w:p>
          <w:p>
            <w:pPr>
              <w:numPr>
                <w:ilvl w:val="0"/>
                <w:numId w:val="36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8" w:history="1">
              <w:r>
                <w:rPr>
                  <w:rStyle w:val="Hyperlink"/>
                </w:rPr>
                <w:t>Swagger UI</w:t>
              </w:r>
            </w:hyperlink>
          </w:p>
        </w:tc>
      </w:tr>
    </w:tbl>
    <w:p/>
    <w:p>
      <w:pPr>
        <w:pStyle w:val="Heading2"/>
      </w:pPr>
      <w:bookmarkStart w:id="391" w:name="scroll-bookmark-282"/>
      <w:bookmarkEnd w:id="391"/>
      <w:bookmarkStart w:id="392" w:name="scroll-bookmark-283"/>
      <w:bookmarkStart w:id="393" w:name="_Toc256000386"/>
      <w:r>
        <w:t>Grantees</w:t>
      </w:r>
      <w:bookmarkEnd w:id="393"/>
      <w:bookmarkEnd w:id="392"/>
    </w:p>
    <w:tbl>
      <w:tblPr>
        <w:tblStyle w:val="ScrollTableNormal"/>
        <w:tblW w:w="5000" w:type="pct"/>
        <w:tblLook w:val="0020"/>
      </w:tblPr>
      <w:tblGrid>
        <w:gridCol w:w="733"/>
        <w:gridCol w:w="4176"/>
        <w:gridCol w:w="997"/>
        <w:gridCol w:w="1738"/>
        <w:gridCol w:w="8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Grantee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identity-groups/{identity_group_id}/grantees/{grantee_id}</w:t>
            </w:r>
          </w:p>
        </w:tc>
        <w:tc>
          <w:tcPr/>
          <w:p>
            <w:pPr>
              <w:numPr>
                <w:ilvl w:val="0"/>
                <w:numId w:val="0"/>
              </w:numPr>
              <w:spacing w:before="0" w:beforeAutospacing="0" w:after="120" w:afterAutospacing="0" w:line="240" w:lineRule="auto"/>
              <w:ind w:left="0" w:right="0" w:firstLine="0"/>
              <w:jc w:val="left"/>
              <w:outlineLvl w:val="9"/>
            </w:pPr>
            <w:r>
              <w:t>Used to fetch the information of a Grantee</w:t>
            </w:r>
          </w:p>
        </w:tc>
        <w:tc>
          <w:tcPr/>
          <w:p>
            <w:pPr>
              <w:numPr>
                <w:ilvl w:val="0"/>
                <w:numId w:val="363"/>
              </w:numPr>
              <w:spacing w:before="0" w:beforeAutospacing="0" w:after="120" w:afterAutospacing="0" w:line="240" w:lineRule="auto"/>
              <w:ind w:left="720" w:right="0" w:hanging="360"/>
              <w:jc w:val="left"/>
              <w:outlineLvl w:val="9"/>
            </w:pPr>
            <w:r>
              <w:t>Citizen</w:t>
            </w:r>
          </w:p>
          <w:p>
            <w:pPr>
              <w:numPr>
                <w:ilvl w:val="0"/>
                <w:numId w:val="363"/>
              </w:numPr>
              <w:spacing w:before="0" w:beforeAutospacing="0" w:after="120" w:afterAutospacing="0" w:line="240" w:lineRule="auto"/>
              <w:ind w:left="720" w:right="0" w:hanging="360"/>
              <w:jc w:val="left"/>
              <w:outlineLvl w:val="9"/>
            </w:pPr>
            <w:r>
              <w:t>Citizen service employee</w:t>
            </w:r>
          </w:p>
          <w:p>
            <w:pPr>
              <w:numPr>
                <w:ilvl w:val="0"/>
                <w:numId w:val="363"/>
              </w:numPr>
              <w:spacing w:before="0" w:beforeAutospacing="0" w:after="120" w:afterAutospacing="0" w:line="240" w:lineRule="auto"/>
              <w:ind w:left="720" w:right="0" w:hanging="360"/>
              <w:jc w:val="left"/>
              <w:outlineLvl w:val="9"/>
            </w:pPr>
            <w:r>
              <w:t>Business service employee</w:t>
            </w:r>
          </w:p>
          <w:p>
            <w:pPr>
              <w:numPr>
                <w:ilvl w:val="0"/>
                <w:numId w:val="363"/>
              </w:numPr>
              <w:spacing w:before="0" w:beforeAutospacing="0" w:after="120" w:afterAutospacing="0" w:line="240" w:lineRule="auto"/>
              <w:ind w:left="720" w:right="0" w:hanging="360"/>
              <w:jc w:val="left"/>
              <w:outlineLvl w:val="9"/>
            </w:pPr>
            <w:r>
              <w:t>Rights administrator</w:t>
            </w:r>
          </w:p>
          <w:p>
            <w:pPr>
              <w:numPr>
                <w:ilvl w:val="0"/>
                <w:numId w:val="363"/>
              </w:numPr>
              <w:spacing w:before="0" w:beforeAutospacing="0" w:after="120" w:afterAutospacing="0" w:line="240" w:lineRule="auto"/>
              <w:ind w:left="720" w:right="0" w:hanging="360"/>
              <w:jc w:val="left"/>
              <w:outlineLvl w:val="9"/>
            </w:pPr>
            <w:r>
              <w:t>Delegated Support Admin</w:t>
            </w:r>
          </w:p>
          <w:p>
            <w:pPr>
              <w:numPr>
                <w:ilvl w:val="0"/>
                <w:numId w:val="363"/>
              </w:numPr>
              <w:spacing w:before="0" w:beforeAutospacing="0" w:after="120" w:afterAutospacing="0" w:line="240" w:lineRule="auto"/>
              <w:ind w:left="720" w:right="0" w:hanging="360"/>
              <w:jc w:val="left"/>
              <w:outlineLvl w:val="9"/>
            </w:pPr>
            <w:r>
              <w:t>Employee</w:t>
            </w:r>
          </w:p>
          <w:p>
            <w:pPr>
              <w:numPr>
                <w:ilvl w:val="0"/>
                <w:numId w:val="363"/>
              </w:numPr>
              <w:spacing w:before="0" w:beforeAutospacing="0" w:after="120" w:afterAutospacing="0" w:line="240" w:lineRule="auto"/>
              <w:ind w:left="720" w:right="0" w:hanging="360"/>
              <w:jc w:val="left"/>
              <w:outlineLvl w:val="9"/>
            </w:pPr>
            <w:r>
              <w:t>Support admin</w:t>
            </w:r>
          </w:p>
          <w:p>
            <w:pPr>
              <w:numPr>
                <w:ilvl w:val="0"/>
                <w:numId w:val="36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9" w:history="1">
              <w:r>
                <w:rPr>
                  <w:rStyle w:val="Hyperlink"/>
                </w:rPr>
                <w:t>Swagger UI</w:t>
              </w:r>
            </w:hyperlink>
          </w:p>
        </w:tc>
      </w:tr>
    </w:tbl>
    <w:p>
      <w:pPr>
        <w:pStyle w:val="Heading2"/>
      </w:pPr>
      <w:bookmarkStart w:id="394" w:name="scroll-bookmark-284"/>
      <w:bookmarkEnd w:id="394"/>
      <w:bookmarkStart w:id="395" w:name="scroll-bookmark-285"/>
      <w:bookmarkStart w:id="396" w:name="_Toc256000387"/>
      <w:r>
        <w:t>Identity groups</w:t>
      </w:r>
      <w:bookmarkEnd w:id="396"/>
      <w:bookmarkEnd w:id="395"/>
    </w:p>
    <w:tbl>
      <w:tblPr>
        <w:tblStyle w:val="ScrollTableNormal"/>
        <w:tblW w:w="5000" w:type="pct"/>
        <w:tblLook w:val="0020"/>
      </w:tblPr>
      <w:tblGrid>
        <w:gridCol w:w="1147"/>
        <w:gridCol w:w="2284"/>
        <w:gridCol w:w="1609"/>
        <w:gridCol w:w="2387"/>
        <w:gridCol w:w="106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/identity-groups/{identity-group-id}</w:t>
            </w:r>
          </w:p>
        </w:tc>
        <w:tc>
          <w:tcPr/>
          <w:p>
            <w:pPr>
              <w:numPr>
                <w:ilvl w:val="0"/>
                <w:numId w:val="0"/>
              </w:numPr>
              <w:spacing w:before="0" w:beforeAutospacing="0" w:after="120" w:afterAutospacing="0" w:line="240" w:lineRule="auto"/>
              <w:ind w:left="0" w:right="0" w:firstLine="0"/>
              <w:jc w:val="left"/>
              <w:outlineLvl w:val="9"/>
            </w:pPr>
            <w:r>
              <w:t>Fetch identity group information</w:t>
            </w:r>
          </w:p>
        </w:tc>
        <w:tc>
          <w:tcPr/>
          <w:p>
            <w:pPr>
              <w:numPr>
                <w:ilvl w:val="0"/>
                <w:numId w:val="364"/>
              </w:numPr>
              <w:spacing w:before="0" w:beforeAutospacing="0" w:after="120" w:afterAutospacing="0" w:line="240" w:lineRule="auto"/>
              <w:ind w:left="720" w:right="0" w:hanging="360"/>
              <w:jc w:val="left"/>
              <w:outlineLvl w:val="9"/>
            </w:pPr>
            <w:r>
              <w:t>Citizen</w:t>
            </w:r>
          </w:p>
          <w:p>
            <w:pPr>
              <w:numPr>
                <w:ilvl w:val="0"/>
                <w:numId w:val="364"/>
              </w:numPr>
              <w:spacing w:before="0" w:beforeAutospacing="0" w:after="120" w:afterAutospacing="0" w:line="240" w:lineRule="auto"/>
              <w:ind w:left="720" w:right="0" w:hanging="360"/>
              <w:jc w:val="left"/>
              <w:outlineLvl w:val="9"/>
            </w:pPr>
            <w:r>
              <w:t>Citizen service employee</w:t>
            </w:r>
          </w:p>
          <w:p>
            <w:pPr>
              <w:numPr>
                <w:ilvl w:val="0"/>
                <w:numId w:val="364"/>
              </w:numPr>
              <w:spacing w:before="0" w:beforeAutospacing="0" w:after="120" w:afterAutospacing="0" w:line="240" w:lineRule="auto"/>
              <w:ind w:left="720" w:right="0" w:hanging="360"/>
              <w:jc w:val="left"/>
              <w:outlineLvl w:val="9"/>
            </w:pPr>
            <w:r>
              <w:t>Business service employee</w:t>
            </w:r>
          </w:p>
          <w:p>
            <w:pPr>
              <w:numPr>
                <w:ilvl w:val="0"/>
                <w:numId w:val="364"/>
              </w:numPr>
              <w:spacing w:before="0" w:beforeAutospacing="0" w:after="120" w:afterAutospacing="0" w:line="240" w:lineRule="auto"/>
              <w:ind w:left="720" w:right="0" w:hanging="360"/>
              <w:jc w:val="left"/>
              <w:outlineLvl w:val="9"/>
            </w:pPr>
            <w:r>
              <w:t>Rights administrator</w:t>
            </w:r>
          </w:p>
          <w:p>
            <w:pPr>
              <w:numPr>
                <w:ilvl w:val="0"/>
                <w:numId w:val="364"/>
              </w:numPr>
              <w:spacing w:before="0" w:beforeAutospacing="0" w:after="120" w:afterAutospacing="0" w:line="240" w:lineRule="auto"/>
              <w:ind w:left="720" w:right="0" w:hanging="360"/>
              <w:jc w:val="left"/>
              <w:outlineLvl w:val="9"/>
            </w:pPr>
            <w:r>
              <w:t>Delegated Support Admin</w:t>
            </w:r>
          </w:p>
          <w:p>
            <w:pPr>
              <w:numPr>
                <w:ilvl w:val="0"/>
                <w:numId w:val="364"/>
              </w:numPr>
              <w:spacing w:before="0" w:beforeAutospacing="0" w:after="120" w:afterAutospacing="0" w:line="240" w:lineRule="auto"/>
              <w:ind w:left="720" w:right="0" w:hanging="360"/>
              <w:jc w:val="left"/>
              <w:outlineLvl w:val="9"/>
            </w:pPr>
            <w:r>
              <w:t>Support admin</w:t>
            </w:r>
          </w:p>
          <w:p>
            <w:pPr>
              <w:numPr>
                <w:ilvl w:val="0"/>
                <w:numId w:val="364"/>
              </w:numPr>
              <w:spacing w:before="0" w:beforeAutospacing="0" w:after="120" w:afterAutospacing="0" w:line="240" w:lineRule="auto"/>
              <w:ind w:left="720" w:right="0" w:hanging="360"/>
              <w:jc w:val="left"/>
              <w:outlineLvl w:val="9"/>
            </w:pPr>
            <w:r>
              <w:t>Employee</w:t>
            </w:r>
          </w:p>
          <w:p>
            <w:pPr>
              <w:numPr>
                <w:ilvl w:val="0"/>
                <w:numId w:val="36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6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/identity-groups</w:t>
            </w:r>
          </w:p>
        </w:tc>
        <w:tc>
          <w:tcPr/>
          <w:p>
            <w:pPr>
              <w:numPr>
                <w:ilvl w:val="0"/>
                <w:numId w:val="0"/>
              </w:numPr>
              <w:spacing w:before="0" w:beforeAutospacing="0" w:after="120" w:afterAutospacing="0" w:line="240" w:lineRule="auto"/>
              <w:ind w:left="0" w:right="0" w:firstLine="0"/>
              <w:jc w:val="left"/>
              <w:outlineLvl w:val="9"/>
            </w:pPr>
            <w:r>
              <w:t>Creating an Identity group</w:t>
            </w:r>
          </w:p>
        </w:tc>
        <w:tc>
          <w:tcPr/>
          <w:p>
            <w:pPr>
              <w:numPr>
                <w:ilvl w:val="0"/>
                <w:numId w:val="365"/>
              </w:numPr>
              <w:spacing w:before="0" w:beforeAutospacing="0" w:after="120" w:afterAutospacing="0" w:line="240" w:lineRule="auto"/>
              <w:ind w:left="720" w:right="0" w:hanging="360"/>
              <w:jc w:val="left"/>
              <w:outlineLvl w:val="9"/>
            </w:pPr>
            <w:r>
              <w:t>Rights administrator</w:t>
            </w:r>
          </w:p>
        </w:tc>
        <w:tc>
          <w:tcPr/>
          <w:p>
            <w:pPr>
              <w:numPr>
                <w:ilvl w:val="0"/>
                <w:numId w:val="0"/>
              </w:numPr>
              <w:spacing w:before="0" w:beforeAutospacing="0" w:after="120" w:afterAutospacing="0" w:line="240" w:lineRule="auto"/>
              <w:ind w:left="0" w:right="0" w:firstLine="0"/>
              <w:jc w:val="left"/>
              <w:outlineLvl w:val="9"/>
            </w:pPr>
            <w:hyperlink r:id="rId16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/identity-groups/{identity-group-id}</w:t>
            </w:r>
          </w:p>
        </w:tc>
        <w:tc>
          <w:tcPr/>
          <w:p>
            <w:pPr>
              <w:numPr>
                <w:ilvl w:val="0"/>
                <w:numId w:val="0"/>
              </w:numPr>
              <w:spacing w:before="0" w:beforeAutospacing="0" w:after="120" w:afterAutospacing="0" w:line="240" w:lineRule="auto"/>
              <w:ind w:left="0" w:right="0" w:firstLine="0"/>
              <w:jc w:val="left"/>
              <w:outlineLvl w:val="9"/>
            </w:pPr>
            <w:r>
              <w:t>Updating an Identity group</w:t>
            </w:r>
          </w:p>
        </w:tc>
        <w:tc>
          <w:tcPr/>
          <w:p>
            <w:pPr>
              <w:numPr>
                <w:ilvl w:val="0"/>
                <w:numId w:val="366"/>
              </w:numPr>
              <w:spacing w:before="0" w:beforeAutospacing="0" w:after="120" w:afterAutospacing="0" w:line="240" w:lineRule="auto"/>
              <w:ind w:left="720" w:right="0" w:hanging="360"/>
              <w:jc w:val="left"/>
              <w:outlineLvl w:val="9"/>
            </w:pPr>
            <w:r>
              <w:t>Citizen</w:t>
            </w:r>
          </w:p>
          <w:p>
            <w:pPr>
              <w:numPr>
                <w:ilvl w:val="0"/>
                <w:numId w:val="366"/>
              </w:numPr>
              <w:spacing w:before="0" w:beforeAutospacing="0" w:after="120" w:afterAutospacing="0" w:line="240" w:lineRule="auto"/>
              <w:ind w:left="720" w:right="0" w:hanging="360"/>
              <w:jc w:val="left"/>
              <w:outlineLvl w:val="9"/>
            </w:pPr>
            <w:r>
              <w:t>Citizen service employee</w:t>
            </w:r>
          </w:p>
          <w:p>
            <w:pPr>
              <w:numPr>
                <w:ilvl w:val="0"/>
                <w:numId w:val="366"/>
              </w:numPr>
              <w:spacing w:before="0" w:beforeAutospacing="0" w:after="120" w:afterAutospacing="0" w:line="240" w:lineRule="auto"/>
              <w:ind w:left="720" w:right="0" w:hanging="360"/>
              <w:jc w:val="left"/>
              <w:outlineLvl w:val="9"/>
            </w:pPr>
            <w:r>
              <w:t>Business service employee</w:t>
            </w:r>
          </w:p>
          <w:p>
            <w:pPr>
              <w:numPr>
                <w:ilvl w:val="0"/>
                <w:numId w:val="366"/>
              </w:numPr>
              <w:spacing w:before="0" w:beforeAutospacing="0" w:after="120" w:afterAutospacing="0" w:line="240" w:lineRule="auto"/>
              <w:ind w:left="720" w:right="0" w:hanging="360"/>
              <w:jc w:val="left"/>
              <w:outlineLvl w:val="9"/>
            </w:pPr>
            <w:r>
              <w:t>Rights administrator</w:t>
            </w:r>
          </w:p>
          <w:p>
            <w:pPr>
              <w:numPr>
                <w:ilvl w:val="0"/>
                <w:numId w:val="366"/>
              </w:numPr>
              <w:spacing w:before="0" w:beforeAutospacing="0" w:after="120" w:afterAutospacing="0" w:line="240" w:lineRule="auto"/>
              <w:ind w:left="720" w:right="0" w:hanging="360"/>
              <w:jc w:val="left"/>
              <w:outlineLvl w:val="9"/>
            </w:pPr>
            <w:r>
              <w:t>Support admin</w:t>
            </w:r>
          </w:p>
          <w:p>
            <w:pPr>
              <w:numPr>
                <w:ilvl w:val="0"/>
                <w:numId w:val="36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6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/identity-groups/{identity-group-id}</w:t>
            </w:r>
          </w:p>
        </w:tc>
        <w:tc>
          <w:tcPr/>
          <w:p>
            <w:pPr>
              <w:numPr>
                <w:ilvl w:val="0"/>
                <w:numId w:val="0"/>
              </w:numPr>
              <w:spacing w:before="0" w:beforeAutospacing="0" w:after="120" w:afterAutospacing="0" w:line="240" w:lineRule="auto"/>
              <w:ind w:left="0" w:right="0" w:firstLine="0"/>
              <w:jc w:val="left"/>
              <w:outlineLvl w:val="9"/>
            </w:pPr>
            <w:r>
              <w:t>Deleting an Identity group</w:t>
            </w:r>
          </w:p>
        </w:tc>
        <w:tc>
          <w:tcPr/>
          <w:p>
            <w:pPr>
              <w:numPr>
                <w:ilvl w:val="0"/>
                <w:numId w:val="367"/>
              </w:numPr>
              <w:spacing w:before="0" w:beforeAutospacing="0" w:after="120" w:afterAutospacing="0" w:line="240" w:lineRule="auto"/>
              <w:ind w:left="720" w:right="0" w:hanging="360"/>
              <w:jc w:val="left"/>
              <w:outlineLvl w:val="9"/>
            </w:pPr>
            <w:r>
              <w:t>Citizen</w:t>
            </w:r>
          </w:p>
          <w:p>
            <w:pPr>
              <w:numPr>
                <w:ilvl w:val="0"/>
                <w:numId w:val="367"/>
              </w:numPr>
              <w:spacing w:before="0" w:beforeAutospacing="0" w:after="120" w:afterAutospacing="0" w:line="240" w:lineRule="auto"/>
              <w:ind w:left="720" w:right="0" w:hanging="360"/>
              <w:jc w:val="left"/>
              <w:outlineLvl w:val="9"/>
            </w:pPr>
            <w:r>
              <w:t>Rights administrator</w:t>
            </w:r>
          </w:p>
        </w:tc>
        <w:tc>
          <w:tcPr/>
          <w:p>
            <w:pPr>
              <w:numPr>
                <w:ilvl w:val="0"/>
                <w:numId w:val="0"/>
              </w:numPr>
              <w:spacing w:before="0" w:beforeAutospacing="0" w:after="120" w:afterAutospacing="0" w:line="240" w:lineRule="auto"/>
              <w:ind w:left="0" w:right="0" w:firstLine="0"/>
              <w:jc w:val="left"/>
              <w:outlineLvl w:val="9"/>
            </w:pPr>
            <w:hyperlink r:id="rId163" w:history="1">
              <w:r>
                <w:rPr>
                  <w:rStyle w:val="Hyperlink"/>
                </w:rPr>
                <w:t>Swagger UI</w:t>
              </w:r>
            </w:hyperlink>
          </w:p>
        </w:tc>
      </w:tr>
    </w:tbl>
    <w:p/>
    <w:p>
      <w:pPr>
        <w:pStyle w:val="Heading2"/>
      </w:pPr>
      <w:bookmarkStart w:id="397" w:name="scroll-bookmark-286"/>
      <w:bookmarkEnd w:id="397"/>
      <w:bookmarkStart w:id="398" w:name="scroll-bookmark-287"/>
      <w:bookmarkStart w:id="399" w:name="_Toc256000388"/>
      <w:r>
        <w:t>Privilege types</w:t>
      </w:r>
      <w:bookmarkEnd w:id="399"/>
      <w:bookmarkEnd w:id="398"/>
    </w:p>
    <w:tbl>
      <w:tblPr>
        <w:tblStyle w:val="ScrollTableNormal"/>
        <w:tblW w:w="5000" w:type="pct"/>
        <w:tblLook w:val="0020"/>
      </w:tblPr>
      <w:tblGrid>
        <w:gridCol w:w="1256"/>
        <w:gridCol w:w="1349"/>
        <w:gridCol w:w="2331"/>
        <w:gridCol w:w="2476"/>
        <w:gridCol w:w="107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privilege 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/privilege-types</w:t>
            </w:r>
          </w:p>
        </w:tc>
        <w:tc>
          <w:tcPr/>
          <w:p>
            <w:pPr>
              <w:numPr>
                <w:ilvl w:val="0"/>
                <w:numId w:val="0"/>
              </w:numPr>
              <w:spacing w:before="0" w:beforeAutospacing="0" w:after="120" w:afterAutospacing="0" w:line="240" w:lineRule="auto"/>
              <w:ind w:left="0" w:right="0" w:firstLine="0"/>
              <w:jc w:val="left"/>
              <w:outlineLvl w:val="9"/>
            </w:pPr>
            <w:r>
              <w:t>Get all available privilege types which the caller can grant</w:t>
            </w:r>
          </w:p>
        </w:tc>
        <w:tc>
          <w:tcPr/>
          <w:p>
            <w:pPr>
              <w:numPr>
                <w:ilvl w:val="0"/>
                <w:numId w:val="368"/>
              </w:numPr>
              <w:spacing w:before="0" w:beforeAutospacing="0" w:after="120" w:afterAutospacing="0" w:line="240" w:lineRule="auto"/>
              <w:ind w:left="720" w:right="0" w:hanging="360"/>
              <w:jc w:val="left"/>
              <w:outlineLvl w:val="9"/>
            </w:pPr>
            <w:r>
              <w:t>Rights administrator</w:t>
            </w:r>
          </w:p>
          <w:p>
            <w:pPr>
              <w:numPr>
                <w:ilvl w:val="0"/>
                <w:numId w:val="368"/>
              </w:numPr>
              <w:spacing w:before="0" w:beforeAutospacing="0" w:after="120" w:afterAutospacing="0" w:line="240" w:lineRule="auto"/>
              <w:ind w:left="720" w:right="0" w:hanging="360"/>
              <w:jc w:val="left"/>
              <w:outlineLvl w:val="9"/>
            </w:pPr>
            <w:r>
              <w:t>Delegated Support Admin</w:t>
            </w:r>
          </w:p>
          <w:p>
            <w:pPr>
              <w:numPr>
                <w:ilvl w:val="0"/>
                <w:numId w:val="368"/>
              </w:numPr>
              <w:spacing w:before="0" w:beforeAutospacing="0" w:after="120" w:afterAutospacing="0" w:line="240" w:lineRule="auto"/>
              <w:ind w:left="720" w:right="0" w:hanging="360"/>
              <w:jc w:val="left"/>
              <w:outlineLvl w:val="9"/>
            </w:pPr>
            <w:r>
              <w:t>Legal owner</w:t>
            </w:r>
          </w:p>
        </w:tc>
        <w:tc>
          <w:tcPr/>
          <w:p>
            <w:pPr>
              <w:numPr>
                <w:ilvl w:val="0"/>
                <w:numId w:val="0"/>
              </w:numPr>
              <w:spacing w:before="0" w:beforeAutospacing="0" w:after="120" w:afterAutospacing="0" w:line="240" w:lineRule="auto"/>
              <w:ind w:left="0" w:right="0" w:firstLine="0"/>
              <w:jc w:val="left"/>
              <w:outlineLvl w:val="9"/>
            </w:pPr>
            <w:hyperlink r:id="rId164" w:history="1">
              <w:r>
                <w:rPr>
                  <w:rStyle w:val="Hyperlink"/>
                </w:rPr>
                <w:t>Swagger UI</w:t>
              </w:r>
            </w:hyperlink>
          </w:p>
        </w:tc>
      </w:tr>
    </w:tbl>
    <w:p>
      <w:pPr>
        <w:pStyle w:val="Heading2"/>
      </w:pPr>
      <w:bookmarkStart w:id="400" w:name="scroll-bookmark-288"/>
      <w:bookmarkEnd w:id="400"/>
      <w:bookmarkStart w:id="401" w:name="scroll-bookmark-289"/>
      <w:bookmarkStart w:id="402" w:name="_Toc256000389"/>
      <w:r>
        <w:t>Querying Identities, Direct privileges, Privilege Type</w:t>
      </w:r>
      <w:bookmarkEnd w:id="402"/>
      <w:bookmarkEnd w:id="401"/>
    </w:p>
    <w:p>
      <w:pPr>
        <w:pStyle w:val="Heading2"/>
      </w:pPr>
      <w:bookmarkStart w:id="403" w:name="scroll-bookmark-290"/>
      <w:bookmarkEnd w:id="403"/>
      <w:bookmarkStart w:id="404" w:name="scroll-bookmark-291"/>
      <w:bookmarkStart w:id="405" w:name="_Toc256000390"/>
      <w:r>
        <w:t>Identities</w:t>
      </w:r>
      <w:bookmarkEnd w:id="405"/>
      <w:bookmarkEnd w:id="404"/>
    </w:p>
    <w:p>
      <w:r>
        <w:t xml:space="preserve">For a description of common search functionality, please revisit the section </w:t>
      </w:r>
      <w:r>
        <w:rPr>
          <w:b/>
        </w:rPr>
        <w:t>Querying and searching resources</w:t>
      </w:r>
      <w:r>
        <w:t xml:space="preserve"> as well as the OpenAPI specification.</w:t>
      </w:r>
    </w:p>
    <w:p>
      <w:r>
        <w:t>The following endpoint has been exposed externally from the Identity registry:</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/identities/</w:t>
      </w:r>
    </w:p>
    <w:p>
      <w:pPr>
        <w:numPr>
          <w:ilvl w:val="0"/>
          <w:numId w:val="369"/>
        </w:numPr>
      </w:pPr>
      <w:r>
        <w:t>This queries all identities the user is allowed to see.</w:t>
      </w:r>
      <w:r>
        <w:br/>
      </w:r>
      <w:r>
        <w:t>Example: Citizen service employees can see the identities of citizens and companies.</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06" w:name="scroll-bookmark-292"/>
      <w:bookmarkEnd w:id="406"/>
      <w:bookmarkStart w:id="407" w:name="scroll-bookmark-293"/>
      <w:bookmarkStart w:id="408" w:name="_Toc256000391"/>
      <w:r>
        <w:t>Fetching identities on ID</w:t>
      </w:r>
      <w:bookmarkEnd w:id="408"/>
      <w:bookmarkEnd w:id="40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/identities/0b723a6e-c32f-42b6-a124-a79c2cb7d599</w:t>
            </w:r>
          </w:p>
        </w:tc>
      </w:tr>
    </w:tbl>
    <w:p>
      <w:r>
        <w:t xml:space="preserve">will fetch the identity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0b723a6e-c32f-42b6-a124-a79c2cb7d599</w:t>
      </w:r>
      <w:r>
        <w:t xml:space="preserve"> (Random UUID with no actual identity behind it).</w:t>
      </w:r>
    </w:p>
    <w:p>
      <w:r>
        <w:rPr>
          <w:b/>
        </w:rPr>
        <w:t>Searching for Identities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/identities/?&lt;parameter&gt;=&lt;value&gt;&amp;&lt;parameter&gt;=&lt;value&gt;&amp;&lt;parameter&gt;=&lt;value&gt;</w:t>
            </w:r>
          </w:p>
        </w:tc>
      </w:tr>
    </w:tbl>
    <w:p>
      <w:r>
        <w:t>It’s possible to mix and 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p>
        </w:tc>
      </w:tr>
    </w:tbl>
    <w:p>
      <w:r>
        <w:t>returns the identity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identities with the given CVR numbers.</w:t>
      </w:r>
    </w:p>
    <w:p>
      <w:r>
        <w:rPr>
          <w:b/>
        </w:rPr>
        <w:t>Searching for identities using POST with body</w:t>
      </w:r>
    </w:p>
    <w:p>
      <w:r>
        <w:t>In addition to using GET for searching for identities it is possible to search for a single identity or group of identities using: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/identities/?isBulkLookup=</w:t>
            </w:r>
            <w:r>
              <w:rPr>
                <w:rStyle w:val="scroll-codedefaultnewcontentkeyword"/>
                <w:rFonts w:ascii="Courier New" w:eastAsia="Times New Roman" w:hAnsi="Courier New" w:cs="Times New Roman"/>
                <w:b/>
                <w:bCs/>
                <w:i w:val="0"/>
                <w:iCs w:val="0"/>
                <w:color w:val="336699"/>
                <w:sz w:val="18"/>
                <w:szCs w:val="24"/>
              </w:rPr>
              <w:t>true</w:t>
            </w:r>
          </w:p>
        </w:tc>
      </w:tr>
    </w:tbl>
    <w:p>
      <w:r>
        <w:t>and with a body consisting of several (e.g. a list) values in the case of ids or cvr numbers, or of either a single cpr number or several as seen in the respective examples here: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"0204600202"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"0204600202"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"1512440289"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is set to anything but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or if the body is empty a bad request message results.</w:t>
      </w:r>
    </w:p>
    <w:p>
      <w:pPr>
        <w:pStyle w:val="Heading2"/>
      </w:pPr>
      <w:bookmarkStart w:id="409" w:name="scroll-bookmark-294"/>
      <w:bookmarkEnd w:id="409"/>
      <w:bookmarkStart w:id="410" w:name="scroll-bookmark-295"/>
      <w:bookmarkStart w:id="411" w:name="_Toc256000392"/>
      <w:r>
        <w:t>Direct Privileges</w:t>
      </w:r>
      <w:bookmarkEnd w:id="411"/>
      <w:bookmarkEnd w:id="410"/>
    </w:p>
    <w:p>
      <w:pPr>
        <w:pStyle w:val="Heading3"/>
      </w:pPr>
      <w:bookmarkStart w:id="412" w:name="scroll-bookmark-296"/>
      <w:bookmarkEnd w:id="412"/>
      <w:bookmarkStart w:id="413" w:name="scroll-bookmark-297"/>
      <w:bookmarkStart w:id="414" w:name="_Toc256000393"/>
      <w:r>
        <w:t>Fetching Direct privileges on ID</w:t>
      </w:r>
      <w:bookmarkEnd w:id="414"/>
      <w:bookmarkEnd w:id="41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/privileges/direct/c77d2e47-bb5d-410d-8ff7-e08c1f971c54</w:t>
            </w:r>
          </w:p>
        </w:tc>
      </w:tr>
    </w:tbl>
    <w:p>
      <w:r>
        <w:t xml:space="preserve">will fetch the direct privilege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c77d2e47-bb5d-410d-8ff7-e08c1f971c54</w:t>
      </w:r>
      <w:r>
        <w:t xml:space="preserve"> (Random UUID with no actual direct privilege behind it).</w:t>
      </w:r>
    </w:p>
    <w:p>
      <w:pPr>
        <w:pStyle w:val="Heading2"/>
      </w:pPr>
      <w:bookmarkStart w:id="415" w:name="scroll-bookmark-298"/>
      <w:bookmarkEnd w:id="415"/>
      <w:bookmarkStart w:id="416" w:name="scroll-bookmark-299"/>
      <w:bookmarkStart w:id="417" w:name="_Toc256000394"/>
      <w:r>
        <w:t>Privilege Types</w:t>
      </w:r>
      <w:bookmarkEnd w:id="417"/>
      <w:bookmarkEnd w:id="416"/>
    </w:p>
    <w:p>
      <w:r>
        <w:t>Endpoint for querying of privilege type: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/privilege-types/</w:t>
            </w:r>
          </w:p>
        </w:tc>
      </w:tr>
    </w:tbl>
    <w:p>
      <w:r>
        <w:t>Example:</w:t>
      </w:r>
    </w:p>
    <w:p>
      <w:r>
        <w:t>Get privilege type for an employee with the Right Administrator role:</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/privilege-types/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"CITIZEN_SERVICE_EMPLOYEE"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"TEST_PORTAL"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18" w:name="scroll-bookmark-300"/>
      <w:bookmarkEnd w:id="418"/>
      <w:bookmarkStart w:id="419" w:name="scroll-bookmark-301"/>
      <w:bookmarkStart w:id="420" w:name="_Toc256000395"/>
      <w:r>
        <w:t>Direct privilege</w:t>
      </w:r>
      <w:bookmarkEnd w:id="420"/>
      <w:bookmarkEnd w:id="419"/>
    </w:p>
    <w:p>
      <w:r>
        <w:t>A direct privilege is expected to be a unique combination of; issuer, privilege-type, scope and grantee - the before-mentioned combination is most likely enough to unambiguously identity and revoke a privilege.</w:t>
      </w:r>
    </w:p>
    <w:p>
      <w:r>
        <w:t>A direct privilege is between the following identities:</w:t>
      </w:r>
    </w:p>
    <w:tbl>
      <w:tblPr>
        <w:tblStyle w:val="ScrollTableNormal"/>
        <w:tblW w:w="5000" w:type="pct"/>
        <w:tblLook w:val="0020"/>
      </w:tblPr>
      <w:tblGrid>
        <w:gridCol w:w="3808"/>
        <w:gridCol w:w="4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Tildeler (Issuer)</w:t>
            </w:r>
          </w:p>
        </w:tc>
        <w:tc>
          <w:tcPr/>
          <w:p>
            <w:pPr>
              <w:numPr>
                <w:ilvl w:val="0"/>
                <w:numId w:val="0"/>
              </w:numPr>
              <w:spacing w:before="0" w:beforeAutospacing="0" w:after="120" w:afterAutospacing="0" w:line="240" w:lineRule="auto"/>
              <w:ind w:left="0" w:right="0" w:firstLine="0"/>
              <w:jc w:val="left"/>
              <w:outlineLvl w:val="9"/>
            </w:pPr>
            <w:r>
              <w:rPr>
                <w:b/>
              </w:rPr>
              <w:t>Recipient (Grantee)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Employee</w:t>
            </w:r>
          </w:p>
        </w:tc>
      </w:tr>
    </w:tbl>
    <w:p>
      <w:r>
        <w:t>A Rights Administrator in a company can see all the company's proxies assigned to other identities (other companies, employees in other companies, or citizens). Likewise, he/she can also see all the proxies that have been assigned to my company or an employee in my company.</w:t>
      </w:r>
    </w:p>
    <w:p>
      <w:r>
        <w:t>The employee can see the privileges that are granted to and from their company.</w:t>
      </w:r>
      <w:r>
        <w:br/>
      </w:r>
      <w:r>
        <w:t xml:space="preserve">The employee can see only the privileges </w:t>
      </w:r>
      <w:r>
        <w:rPr>
          <w:b/>
        </w:rPr>
        <w:t>only</w:t>
      </w:r>
      <w:r>
        <w:t xml:space="preserve"> of their company.</w:t>
      </w:r>
    </w:p>
    <w:p>
      <w:r>
        <w:t>Citizens may only see themselves, as well as the power of attorney relationships. Power of attorney both ways - from and to a citizen.</w:t>
      </w:r>
    </w:p>
    <w:p>
      <w:pPr>
        <w:pStyle w:val="Heading2"/>
      </w:pPr>
      <w:bookmarkStart w:id="421" w:name="scroll-bookmark-302"/>
      <w:bookmarkEnd w:id="421"/>
      <w:bookmarkStart w:id="422" w:name="scroll-bookmark-303"/>
      <w:bookmarkStart w:id="423" w:name="_Toc256000396"/>
      <w:r>
        <w:t>Creating Direct Privilege</w:t>
      </w:r>
      <w:bookmarkEnd w:id="423"/>
      <w:bookmarkEnd w:id="422"/>
    </w:p>
    <w:p>
      <w:r>
        <w:t>The creating endpoint will create a direct privilege and an identity group in which the grantee is an owner. The identity group is created only once the first time, the next direct privilege will be assigned to the existing group.</w:t>
      </w:r>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br/>
      </w:r>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privileges/direct/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24" w:name="scroll-bookmark-304"/>
      <w:bookmarkEnd w:id="424"/>
      <w:bookmarkStart w:id="425" w:name="scroll-bookmark-305"/>
      <w:bookmarkStart w:id="426" w:name="_Toc256000397"/>
      <w:r>
        <w:t>Privilege group</w:t>
      </w:r>
      <w:bookmarkEnd w:id="426"/>
      <w:bookmarkEnd w:id="425"/>
    </w:p>
    <w:p>
      <w:r>
        <w:t>With the introduction of privilege groups, the number of privileges an identity can be granted expands.</w:t>
      </w:r>
      <w:r>
        <w:br/>
      </w:r>
      <w:r>
        <w:t>I.e. an identity inherits privileges assigned to the privilege group that the identity is included in. Privilege groups grant a user one or more privileges. A privilege is equivalent to having a specific role in the context of a particular company / authority.</w:t>
      </w:r>
    </w:p>
    <w:p>
      <w:r>
        <w:t>There are the following scenarios:</w:t>
      </w:r>
    </w:p>
    <w:p>
      <w:pPr>
        <w:numPr>
          <w:ilvl w:val="0"/>
          <w:numId w:val="370"/>
        </w:numPr>
      </w:pPr>
      <w:r>
        <w:t>A user (identity) must be able to see an overview of all privileges:</w:t>
      </w:r>
    </w:p>
    <w:p>
      <w:pPr>
        <w:numPr>
          <w:ilvl w:val="1"/>
          <w:numId w:val="371"/>
        </w:numPr>
      </w:pPr>
      <w:r>
        <w:t xml:space="preserve">Assigned (user is </w:t>
      </w:r>
      <w:r>
        <w:rPr>
          <w:i/>
        </w:rPr>
        <w:t>grantee</w:t>
      </w:r>
      <w:r>
        <w:t xml:space="preserve"> )</w:t>
      </w:r>
    </w:p>
    <w:p>
      <w:pPr>
        <w:numPr>
          <w:ilvl w:val="1"/>
          <w:numId w:val="371"/>
        </w:numPr>
      </w:pPr>
      <w:r>
        <w:t xml:space="preserve">Distributed (user is </w:t>
      </w:r>
      <w:r>
        <w:rPr>
          <w:i/>
        </w:rPr>
        <w:t>issuer</w:t>
      </w:r>
      <w:r>
        <w:t xml:space="preserve"> )</w:t>
      </w:r>
    </w:p>
    <w:p>
      <w:pPr>
        <w:numPr>
          <w:ilvl w:val="0"/>
          <w:numId w:val="370"/>
        </w:numPr>
      </w:pPr>
      <w:r>
        <w:t>An administrator must be able to view and manage privilege groups and associated members (identities) and the group's assigned privileges.</w:t>
      </w:r>
    </w:p>
    <w:p>
      <w:pPr>
        <w:pStyle w:val="Heading2"/>
      </w:pPr>
      <w:bookmarkStart w:id="427" w:name="scroll-bookmark-306"/>
      <w:bookmarkEnd w:id="427"/>
      <w:bookmarkStart w:id="428" w:name="scroll-bookmark-307"/>
      <w:bookmarkStart w:id="429" w:name="_Toc256000398"/>
      <w:r>
        <w:t>Querying the Privilege Group</w:t>
      </w:r>
      <w:bookmarkEnd w:id="429"/>
      <w:bookmarkEnd w:id="428"/>
    </w:p>
    <w:p>
      <w:r>
        <w:t xml:space="preserve">Querying privilege groups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r>
        <w:t xml:space="preserve"> endpoint.</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30" w:name="scroll-bookmark-308"/>
      <w:bookmarkEnd w:id="430"/>
      <w:bookmarkStart w:id="431" w:name="scroll-bookmark-309"/>
      <w:bookmarkStart w:id="432" w:name="_Toc256000399"/>
      <w:r>
        <w:t>Fetching</w:t>
      </w:r>
      <w:bookmarkEnd w:id="432"/>
      <w:bookmarkEnd w:id="431"/>
    </w:p>
    <w:p>
      <w:r>
        <w:t xml:space="preserve">Getting a privilege group can be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 xml:space="preserve"> endpoint.</w:t>
      </w:r>
    </w:p>
    <w:p>
      <w:r>
        <w:t>The result is the privilege group with the specified ID.</w:t>
      </w:r>
    </w:p>
    <w:p>
      <w:r>
        <w:t xml:space="preserve">Let us assume that we want to find the privilege group that has the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7ee17165-c961-4b61-8212-1b980ae2294f</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https://api.digitalpost.dk/apis/v1/identity-groups/7ee17165-c961-4b61-8212-1b980ae2294f</w:t>
      </w:r>
    </w:p>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"DELEGATED_PRIVILEGE_ed84499b-ef7b-4dc4-8bcd-e31f1c875bfd"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"F3f3fUzjEORcPKuOIM1rwET9OZoYEevJ"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"2021-05-28T07:37:30.273Z"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"2021-05-28T07:37:30.371Z"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"29ed649b-1a62-44db-8203-9000d8d06596"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"ebb5a669-f9bd-4dfe-933b-7fd3a7be1834"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"6e61749d-3b2d-4353-be57-76142ca38342"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"eb0c922a-6975-42c9-af93-bdf4ddb01622"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"COMPANY_SENDER_SYSTEM"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33" w:name="scroll-bookmark-310"/>
      <w:bookmarkEnd w:id="433"/>
      <w:bookmarkStart w:id="434" w:name="scroll-bookmark-311"/>
      <w:bookmarkStart w:id="435" w:name="_Toc256000400"/>
      <w:r>
        <w:t>Searching</w:t>
      </w:r>
      <w:bookmarkEnd w:id="435"/>
      <w:bookmarkEnd w:id="434"/>
    </w:p>
    <w:p>
      <w:r>
        <w:t>Besides the functionality described above, the Privilege group overrides and offers search using the following parameters:</w:t>
      </w:r>
    </w:p>
    <w:tbl>
      <w:tblPr>
        <w:tblStyle w:val="ScrollTableNormal"/>
        <w:tblW w:w="5000" w:type="pct"/>
        <w:tblLook w:val="0000"/>
      </w:tblPr>
      <w:tblGrid>
        <w:gridCol w:w="1833"/>
        <w:gridCol w:w="665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owner</w:t>
            </w:r>
          </w:p>
        </w:tc>
        <w:tc>
          <w:tcPr/>
          <w:p>
            <w:pPr>
              <w:numPr>
                <w:ilvl w:val="0"/>
                <w:numId w:val="0"/>
              </w:numPr>
              <w:spacing w:before="0" w:beforeAutospacing="0" w:after="120" w:afterAutospacing="0" w:line="240" w:lineRule="auto"/>
              <w:ind w:left="0" w:right="0" w:firstLine="0"/>
              <w:jc w:val="left"/>
              <w:outlineLvl w:val="9"/>
            </w:pPr>
            <w:r>
              <w:t>List of identity IDs of owners of the privilege group.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issuer</w:t>
            </w:r>
          </w:p>
        </w:tc>
        <w:tc>
          <w:tcPr/>
          <w:p>
            <w:pPr>
              <w:numPr>
                <w:ilvl w:val="0"/>
                <w:numId w:val="0"/>
              </w:numPr>
              <w:spacing w:before="0" w:beforeAutospacing="0" w:after="120" w:afterAutospacing="0" w:line="240" w:lineRule="auto"/>
              <w:ind w:left="0" w:right="0" w:firstLine="0"/>
              <w:jc w:val="left"/>
              <w:outlineLvl w:val="9"/>
            </w:pPr>
            <w:r>
              <w:t>List of identity IDs of the issuer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grantee</w:t>
            </w:r>
          </w:p>
        </w:tc>
        <w:tc>
          <w:tcPr/>
          <w:p>
            <w:pPr>
              <w:numPr>
                <w:ilvl w:val="0"/>
                <w:numId w:val="0"/>
              </w:numPr>
              <w:spacing w:before="0" w:beforeAutospacing="0" w:after="120" w:afterAutospacing="0" w:line="240" w:lineRule="auto"/>
              <w:ind w:left="0" w:right="0" w:firstLine="0"/>
              <w:jc w:val="left"/>
              <w:outlineLvl w:val="9"/>
            </w:pPr>
            <w:r>
              <w:t>List of identity IDs of grantees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scope</w:t>
            </w:r>
          </w:p>
        </w:tc>
        <w:tc>
          <w:tcPr/>
          <w:p>
            <w:pPr>
              <w:numPr>
                <w:ilvl w:val="0"/>
                <w:numId w:val="0"/>
              </w:numPr>
              <w:spacing w:before="0" w:beforeAutospacing="0" w:after="120" w:afterAutospacing="0" w:line="240" w:lineRule="auto"/>
              <w:ind w:left="0" w:right="0" w:firstLine="0"/>
              <w:jc w:val="left"/>
              <w:outlineLvl w:val="9"/>
            </w:pPr>
            <w:r>
              <w:t>List of identity IDs of who are delegated by the issuer.</w:t>
            </w:r>
          </w:p>
        </w:tc>
      </w:tr>
    </w:tbl>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/identity-groups/?&lt;parameter&gt;=&lt;value&gt;&amp;&lt;parameter&gt;=&lt;value&gt;&amp;&lt;parameter&gt;=&lt;value&gt;</w:t>
            </w:r>
          </w:p>
        </w:tc>
      </w:tr>
    </w:tbl>
    <w:p>
      <w:r>
        <w:t>It is possible to mix and match different parameters. For lines 2 and 3, it is possible to add as many parameters/values as desired.</w:t>
      </w:r>
    </w:p>
    <w:p>
      <w: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w:t>
            </w:r>
          </w:p>
        </w:tc>
      </w:tr>
    </w:tbl>
    <w:p>
      <w:r>
        <w:t xml:space="preserve">returns the privilege group/s has scope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576f90c8-aecd-492c-9d41-cae3db5c2fe7</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/identity-groups/?scope=576f90c8-aecd-492c-9d41-cae3db5c2fe7,935877f7-</w:t>
            </w:r>
            <w:r>
              <w:rPr>
                <w:rStyle w:val="scroll-codedefaultnewcontentvalue"/>
                <w:rFonts w:ascii="Courier New" w:eastAsia="Times New Roman" w:hAnsi="Courier New" w:cs="Times New Roman"/>
                <w:i w:val="0"/>
                <w:iCs w:val="0"/>
                <w:color w:val="009900"/>
                <w:sz w:val="18"/>
                <w:szCs w:val="24"/>
              </w:rPr>
              <w:t>3379</w:t>
            </w:r>
            <w:r>
              <w:rPr>
                <w:rStyle w:val="scroll-codedefaultnewcontentplain"/>
                <w:rFonts w:ascii="Courier New" w:eastAsia="Times New Roman" w:hAnsi="Courier New" w:cs="Times New Roman"/>
                <w:i w:val="0"/>
                <w:iCs w:val="0"/>
                <w:color w:val="000000"/>
                <w:sz w:val="18"/>
                <w:szCs w:val="24"/>
              </w:rPr>
              <w:t>-463f-9c75-8fbd715e3702</w:t>
            </w:r>
          </w:p>
        </w:tc>
      </w:tr>
    </w:tbl>
    <w:p>
      <w:r>
        <w:t>would get us the privilege group/s with the given scope Ids.</w:t>
      </w:r>
    </w:p>
    <w:p>
      <w:pPr>
        <w:pStyle w:val="Heading3"/>
      </w:pPr>
      <w:bookmarkStart w:id="436" w:name="scroll-bookmark-312"/>
      <w:bookmarkEnd w:id="436"/>
      <w:bookmarkStart w:id="437" w:name="scroll-bookmark-313"/>
      <w:bookmarkStart w:id="438" w:name="_Toc256000401"/>
      <w:r>
        <w:t>Creating</w:t>
      </w:r>
      <w:bookmarkEnd w:id="438"/>
      <w:bookmarkEnd w:id="437"/>
    </w:p>
    <w:p>
      <w:r>
        <w:t xml:space="preserve">Endpoint for creation of identity-group: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p>
    <w:p>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This creates an Identity 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39" w:name="scroll-bookmark-314"/>
      <w:bookmarkEnd w:id="439"/>
      <w:bookmarkStart w:id="440" w:name="scroll-bookmark-315"/>
      <w:bookmarkStart w:id="441" w:name="_Toc256000402"/>
      <w:r>
        <w:t>Updating</w:t>
      </w:r>
      <w:bookmarkEnd w:id="441"/>
      <w:bookmarkEnd w:id="440"/>
    </w:p>
    <w:p>
      <w:r>
        <w:t xml:space="preserve">Endpoint for updating an identity-group: 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w:t>
      </w:r>
    </w:p>
    <w:p>
      <w:r>
        <w:t xml:space="preserve">When updating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w:t>
      </w:r>
      <w:r>
        <w:t xml:space="preserve"> through this endpoint, we must first fetch the specific resource (id of the identity-group). Since the search index in only eventually consisted, we must first do a fetch of the resource that we want to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/identity-groups/28e35a75-857f-490e-a9e3-3be807bc34fb</w:t>
            </w:r>
          </w:p>
        </w:tc>
      </w:tr>
    </w:tbl>
    <w:p>
      <w:r>
        <w:t>Which gives: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Now we can change the properties that we want to. Note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w:t>
      </w:r>
      <w:r>
        <w:t xml:space="preserve"> are sub-resources, which means they have to be changed separately,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r>
        <w:t>. In this example we change the name of the group like so: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/identity-groups/28e35a75-857f-490e-a9e3-3be807bc34fb</w:t>
            </w:r>
          </w:p>
        </w:tc>
      </w:tr>
    </w:tbl>
    <w:p>
      <w:r>
        <w:t>With this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we must also include the precondition headers</w:t>
      </w:r>
      <w:r>
        <w:t>.</w:t>
      </w:r>
    </w:p>
    <w:p>
      <w:r>
        <w:t>If the request is successful, the endpoint will return the updated group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"F5x2Ytx8TYc1uwzxHrnq4Dj2kPH1ww4l"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"2021-07-13T08:51:01.391Z"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42" w:name="scroll-bookmark-316"/>
      <w:bookmarkEnd w:id="442"/>
      <w:bookmarkStart w:id="443" w:name="scroll-bookmark-317"/>
      <w:bookmarkStart w:id="444" w:name="_Toc256000403"/>
      <w:r>
        <w:t>Querying in Kibana</w:t>
      </w:r>
      <w:bookmarkEnd w:id="444"/>
      <w:bookmarkEnd w:id="443"/>
    </w:p>
    <w:p>
      <w:r>
        <w:t>Get all the identities that have access to an identity e.g. privileges to a company’s mailbox:</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/identity-registry-identity-groups-v12/_search</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"query"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"nested"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"query"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"bool"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"must"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"match"</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"privileges.scopeId"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"xxc921d7-44b5-45d4-9b3a-60f6371151c6"</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"score_mode"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"avg"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45" w:name="scroll-bookmark-318"/>
      <w:bookmarkEnd w:id="445"/>
      <w:bookmarkStart w:id="446" w:name="scroll-bookmark-319"/>
      <w:bookmarkStart w:id="447" w:name="_Toc256000404"/>
      <w:r>
        <w:t>Creating Privileges</w:t>
      </w:r>
      <w:bookmarkEnd w:id="447"/>
      <w:bookmarkEnd w:id="446"/>
    </w:p>
    <w:p>
      <w:r>
        <w:t xml:space="preserve">Creating a privilege is done using a POST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/identity-groups/{groupId}/privileges/</w:t>
      </w:r>
      <w:r>
        <w:t xml:space="preserve"> endpoint:</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https://api.digitalpost.dk/apis/v1/identity-groups/2e273d28-0fb7-4797-a391-36f5e549e26c/privileges/</w:t>
      </w:r>
    </w:p>
    <w:p>
      <w:r>
        <w:t>With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the privilege is created, the solution responds with the privilege: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48" w:name="scroll-bookmark-320"/>
      <w:bookmarkEnd w:id="448"/>
      <w:bookmarkStart w:id="449" w:name="scroll-bookmark-321"/>
      <w:bookmarkStart w:id="450" w:name="_Toc256000405"/>
      <w:r>
        <w:t>Updating Privileges</w:t>
      </w:r>
      <w:bookmarkEnd w:id="450"/>
      <w:bookmarkEnd w:id="449"/>
    </w:p>
    <w:p>
      <w:r>
        <w:t>Using fetched privilege, we can modify certain fields. Let us change the source.</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https://api.digitalpost.dk/apis/v1/identity-groups/2e273d28-0fb7-4797-a391-36f5e549e26c/privileges/a9ff0e61-5292-4eec-a906-13fc505dd43a</w:t>
      </w:r>
    </w:p>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have sent this update request, we get this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"2021-07-26T03:46:26.846Z"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1" w:name="scroll-bookmark-322"/>
      <w:bookmarkEnd w:id="451"/>
      <w:bookmarkStart w:id="452" w:name="scroll-bookmark-323"/>
      <w:bookmarkStart w:id="453" w:name="_Toc256000406"/>
      <w:r>
        <w:t>Delegating Privileges</w:t>
      </w:r>
      <w:bookmarkEnd w:id="453"/>
      <w:bookmarkEnd w:id="452"/>
    </w:p>
    <w:p>
      <w:r>
        <w:t>A privilege can in some situations be delegated as a child privilege.</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/identity-groups/2e273d28-0fb7-4797-a391-36f5e549e26c/privileges/</w:t>
      </w:r>
    </w:p>
    <w:p>
      <w:r>
        <w:t xml:space="preserve">This requires a new field to be added,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parentPrivilegeId</w:t>
      </w:r>
      <w:r>
        <w:t xml:space="preserve">, which points to the original privilege. This can only be done if the parent privilege has source to be one of the following: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APPOINTED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MIGRATED</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NPTE</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"3a958236-7214-4278-bff6-136e6502e10c"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"ea63e6de-9d89-4e38-bbbe-2b7e2fac1e69"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"parentPrivilegeId"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"6633ce13-5e7d-4ba2-acb9-30749a2508f3"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becomes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"b8a4a083-2a49-434a-992d-69af4ac7e0fa"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"65ad60ed-3a57-4b49-8830-3dafd3a66571"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"75c31129-8c09-445f-90e8-c39161093f07"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"parentPrivilegeId"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"6633ce13-5e7d-4ba2-acb9-30749a2508f3"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"ea63e6de-9d89-4e38-bbbe-2b7e2fac1e69"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"2024-10-21T11:07:11.932Z"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"2024-10-21T11:07:11.932Z"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4" w:name="scroll-bookmark-324"/>
      <w:bookmarkEnd w:id="454"/>
      <w:bookmarkStart w:id="455" w:name="scroll-bookmark-325"/>
      <w:bookmarkStart w:id="456" w:name="_Toc256000407"/>
      <w:r>
        <w:t>Adding Grantee</w:t>
      </w:r>
      <w:bookmarkEnd w:id="456"/>
      <w:bookmarkEnd w:id="455"/>
    </w:p>
    <w:p>
      <w:r>
        <w:t>When we have fetched the identity-group, we can add a grantee to that by using this endpoint:</w:t>
      </w:r>
      <w:r>
        <w:br/>
      </w:r>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p>
    <w:p>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https://api.digitalpost.dk/apis/v1/identity-groups/77464abe-f017-42b4-a278-1f29fc97fd84/grantees/</w:t>
      </w:r>
    </w:p>
    <w:p>
      <w:r>
        <w:t>With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grantee, we get this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7" w:name="scroll-bookmark-326"/>
      <w:bookmarkEnd w:id="457"/>
      <w:bookmarkStart w:id="458" w:name="scroll-bookmark-327"/>
      <w:bookmarkStart w:id="459" w:name="_Toc256000408"/>
      <w:r>
        <w:t>Updating Grantee</w:t>
      </w:r>
      <w:bookmarkEnd w:id="459"/>
      <w:bookmarkEnd w:id="458"/>
    </w:p>
    <w:p>
      <w:r>
        <w:t>After having fetched a grantee, we can modify certain fields of this one. For instance, changing the identity:</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https://api.digitalpost.dk/apis/v1/identity-groups/77464abe-f017-42b4-a278-1f29fc97fd84/grantees/a8e46333-3d9a-4aee-9773-2ac53658389e</w:t>
      </w:r>
    </w:p>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"2021-07-13T07:57:02.277Z"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460" w:name="scroll-bookmark-328"/>
      <w:bookmarkEnd w:id="460"/>
      <w:bookmarkStart w:id="461" w:name="scroll-bookmark-329"/>
      <w:bookmarkStart w:id="462" w:name="_Toc256000409"/>
      <w:r>
        <w:t>Distribution - TI</w:t>
      </w:r>
      <w:bookmarkEnd w:id="462"/>
      <w:bookmarkEnd w:id="461"/>
    </w:p>
    <w:p>
      <w:pPr>
        <w:pStyle w:val="Heading2"/>
      </w:pPr>
      <w:bookmarkStart w:id="463" w:name="scroll-bookmark-330"/>
      <w:bookmarkEnd w:id="463"/>
      <w:bookmarkStart w:id="464" w:name="scroll-bookmark-331"/>
      <w:bookmarkStart w:id="465" w:name="_Toc256000410"/>
      <w:r>
        <w:t>Distribution Services</w:t>
      </w:r>
      <w:bookmarkEnd w:id="465"/>
      <w:bookmarkEnd w:id="464"/>
    </w:p>
    <w:p>
      <w:pPr>
        <w:pStyle w:val="Heading2"/>
      </w:pPr>
      <w:bookmarkStart w:id="466" w:name="scroll-bookmark-332"/>
      <w:bookmarkEnd w:id="466"/>
      <w:bookmarkStart w:id="467" w:name="scroll-bookmark-333"/>
      <w:bookmarkStart w:id="468" w:name="_Toc256000411"/>
      <w:r>
        <w:t>MeMo</w:t>
      </w:r>
      <w:bookmarkEnd w:id="468"/>
      <w:bookmarkEnd w:id="467"/>
    </w:p>
    <w:p>
      <w:r>
        <w:t>MeMo</w:t>
      </w:r>
      <w:r>
        <w:t xml:space="preserve"> (abbreviation for </w:t>
      </w:r>
      <w:r>
        <w:rPr>
          <w:b/>
        </w:rPr>
        <w:t>me</w:t>
      </w:r>
      <w:r>
        <w:t xml:space="preserve">ssage </w:t>
      </w:r>
      <w:r>
        <w:rPr>
          <w:b/>
        </w:rPr>
        <w:t>mo</w:t>
      </w:r>
      <w:r>
        <w:t xml:space="preserve">del) is </w:t>
      </w:r>
      <w:r>
        <w:t>used</w:t>
      </w:r>
      <w:r>
        <w:t xml:space="preserve"> for exchanging messages in Digital Post. It is developed and maintained by </w:t>
      </w:r>
      <w:r>
        <w:t>Agency for Digital Government</w:t>
      </w:r>
      <w:r>
        <w:t xml:space="preserve"> or in Danish “Digitaliseringsstyrelsen”. The goal of MeMo is to provide a standardised format for Digital Post messages and to better facilitate automated distribution and for messages to be self-contained.</w:t>
      </w:r>
    </w:p>
    <w:p>
      <w:pPr>
        <w:pStyle w:val="Heading3"/>
      </w:pPr>
      <w:bookmarkStart w:id="469" w:name="scroll-bookmark-334"/>
      <w:bookmarkEnd w:id="469"/>
      <w:bookmarkStart w:id="470" w:name="scroll-bookmark-335"/>
      <w:bookmarkStart w:id="471" w:name="_Toc256000412"/>
      <w:r>
        <w:t>Information</w:t>
      </w:r>
      <w:bookmarkEnd w:id="471"/>
      <w:bookmarkEnd w:id="470"/>
    </w:p>
    <w:p>
      <w:r>
        <w:t>The detailed information about the format, documentation and examples for MeMo:</w:t>
      </w:r>
    </w:p>
    <w:p>
      <w:pPr>
        <w:numPr>
          <w:ilvl w:val="0"/>
          <w:numId w:val="372"/>
        </w:numPr>
      </w:pPr>
      <w:r>
        <w:t xml:space="preserve">MeMo </w:t>
      </w:r>
      <w:hyperlink r:id="rId165" w:history="1">
        <w:r>
          <w:rPr>
            <w:rStyle w:val="Hyperlink"/>
          </w:rPr>
          <w:t>https://digitaliser.dk/digital-post/vejledninger/memo</w:t>
        </w:r>
      </w:hyperlink>
    </w:p>
    <w:p>
      <w:pPr>
        <w:pStyle w:val="Heading3"/>
      </w:pPr>
      <w:bookmarkStart w:id="472" w:name="scroll-bookmark-336"/>
      <w:bookmarkEnd w:id="472"/>
      <w:bookmarkStart w:id="473" w:name="scroll-bookmark-337"/>
      <w:bookmarkStart w:id="474" w:name="_Toc256000413"/>
      <w:r>
        <w:t>MeMo library</w:t>
      </w:r>
      <w:bookmarkEnd w:id="474"/>
      <w:bookmarkEnd w:id="473"/>
    </w:p>
    <w:p>
      <w:r>
        <w:t xml:space="preserve">As MeMo is utilized by Digital Post, senders and recipients; handling (de-/serialization) from XML is encapsulated in a common library that is available for public use. As well as compression utilities for the TAR+LZMA for bulk shipments and conversions between </w:t>
      </w:r>
      <w:r>
        <w:t xml:space="preserve">adjacent </w:t>
      </w:r>
      <w:r>
        <w:t>MeMo versions.</w:t>
      </w:r>
    </w:p>
    <w:p>
      <w:r>
        <w:t>This ensures compatibility, intended to lower the need for support when developing integration with Digital Post.</w:t>
      </w:r>
    </w:p>
    <w:p>
      <w:r>
        <w:t xml:space="preserve">The current version of the library supports MeMo version 1.1 and </w:t>
      </w:r>
      <w:hyperlink r:id="rId166" w:history="1">
        <w:r>
          <w:rPr>
            <w:rStyle w:val="Hyperlink"/>
          </w:rPr>
          <w:t>MeMo version 1.2</w:t>
        </w:r>
      </w:hyperlink>
      <w:r>
        <w:t xml:space="preserve"> (specification and examples in Danish) and can be found here: </w:t>
      </w:r>
      <w:hyperlink r:id="rId167" w:history="1">
        <w:r>
          <w:rPr>
            <w:rStyle w:val="Hyperlink"/>
          </w:rPr>
          <w:t>Referenceimplementeringer og MeMo-lib (digst.dk)</w:t>
        </w:r>
      </w:hyperlink>
    </w:p>
    <w:p>
      <w:pPr>
        <w:pStyle w:val="Heading3"/>
      </w:pPr>
      <w:bookmarkStart w:id="475" w:name="scroll-bookmark-338"/>
      <w:bookmarkEnd w:id="475"/>
      <w:bookmarkStart w:id="476" w:name="scroll-bookmark-339"/>
      <w:bookmarkStart w:id="477" w:name="_Toc256000414"/>
      <w:r>
        <w:t>Size requirements for messages and attachments</w:t>
      </w:r>
      <w:bookmarkEnd w:id="477"/>
      <w:bookmarkEnd w:id="476"/>
    </w:p>
    <w:p>
      <w:r>
        <w:t xml:space="preserve">Different restrictions apply to a message depending on whether it is sent from a view client or from a sender system. However, it always applies that a message cannot contain more than 1 MainDocument and 10 AdditionalDocuments/TechnicalDocuments (combined), and each of these documents cannot contain more than </w:t>
      </w:r>
      <w:r>
        <w:t>10 files (signifying different versions of the same document)</w:t>
      </w:r>
      <w:r>
        <w:t>.</w:t>
      </w:r>
    </w:p>
    <w:p>
      <w:r>
        <w:rPr>
          <w:b/>
        </w:rPr>
        <w:t>Requirements for messages sent from a view client</w:t>
      </w:r>
    </w:p>
    <w:p>
      <w:r>
        <w:t>A message cannot exceed 70MB when it is sent from a view client. This limit is set to ensure that the entirety of the message does not exceed 99,5MB after the message is encoded. Furthermore, a single attachment cannot exceed 10MB.</w:t>
      </w:r>
    </w:p>
    <w:p>
      <w:r>
        <w:rPr>
          <w:b/>
        </w:rPr>
        <w:t>Requirements for messages sent from a sender system</w:t>
      </w:r>
    </w:p>
    <w:p>
      <w:r>
        <w:t>A message cannot exceed 99,5 MB when sent from a sender system. There is no limit on a single attachment as long as the entirety of the message does not exceed 99,5 MB.</w:t>
      </w:r>
    </w:p>
    <w:p>
      <w:pPr>
        <w:pStyle w:val="Heading2"/>
      </w:pPr>
      <w:bookmarkStart w:id="478" w:name="scroll-bookmark-340"/>
      <w:bookmarkEnd w:id="478"/>
      <w:bookmarkStart w:id="479" w:name="scroll-bookmark-341"/>
      <w:bookmarkStart w:id="480" w:name="_Toc256000415"/>
      <w:r>
        <w:t>Distribution REST services</w:t>
      </w:r>
      <w:bookmarkEnd w:id="480"/>
      <w:bookmarkEnd w:id="479"/>
    </w:p>
    <w:p>
      <w:r>
        <w:t>Note, that services sending and receiving MeMo’s messages only support XML (not JSON).</w:t>
      </w:r>
    </w:p>
    <w:p>
      <w:r>
        <w:t>Generally all non-memo responses are JSON, but XML is supported by using the Accept header.</w:t>
      </w:r>
    </w:p>
    <w:p>
      <w:pPr>
        <w:pStyle w:val="Heading2"/>
      </w:pPr>
      <w:bookmarkStart w:id="481" w:name="scroll-bookmark-342"/>
      <w:bookmarkEnd w:id="481"/>
      <w:bookmarkStart w:id="482" w:name="scroll-bookmark-343"/>
      <w:bookmarkStart w:id="483" w:name="_Toc256000416"/>
      <w:r>
        <w:t>Inbound services</w:t>
      </w:r>
      <w:bookmarkEnd w:id="483"/>
      <w:bookmarkEnd w:id="482"/>
    </w:p>
    <w:p>
      <w:r>
        <w:t>From the distribution component, the following services are exposed:</w:t>
      </w:r>
    </w:p>
    <w:tbl>
      <w:tblPr>
        <w:tblStyle w:val="ScrollTableNormal"/>
        <w:tblW w:w="5000" w:type="pct"/>
        <w:tblLook w:val="0020"/>
      </w:tblPr>
      <w:tblGrid>
        <w:gridCol w:w="1249"/>
        <w:gridCol w:w="1999"/>
        <w:gridCol w:w="1964"/>
        <w:gridCol w:w="2237"/>
        <w:gridCol w:w="103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w:t>
            </w:r>
          </w:p>
        </w:tc>
        <w:tc>
          <w:tcPr/>
          <w:p>
            <w:p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p>
            <w:pPr>
              <w:numPr>
                <w:ilvl w:val="0"/>
                <w:numId w:val="0"/>
              </w:numPr>
              <w:spacing w:before="0" w:beforeAutospacing="0" w:after="120" w:afterAutospacing="0" w:line="240" w:lineRule="auto"/>
              <w:ind w:left="0" w:right="0" w:firstLine="0"/>
              <w:jc w:val="left"/>
              <w:outlineLvl w:val="9"/>
            </w:pPr>
            <w:r>
              <w:t>Returns technical receipt with transmissionId</w:t>
            </w:r>
          </w:p>
        </w:tc>
        <w:tc>
          <w:tcPr/>
          <w:p>
            <w:pPr>
              <w:numPr>
                <w:ilvl w:val="0"/>
                <w:numId w:val="373"/>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6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Recall delayed MeMo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/memos/{memo-id}</w:t>
            </w:r>
          </w:p>
        </w:tc>
        <w:tc>
          <w:tcPr/>
          <w:p>
            <w:pPr>
              <w:numPr>
                <w:ilvl w:val="0"/>
                <w:numId w:val="0"/>
              </w:numPr>
              <w:spacing w:before="0" w:beforeAutospacing="0" w:after="120" w:afterAutospacing="0" w:line="240" w:lineRule="auto"/>
              <w:ind w:left="0" w:right="0" w:firstLine="0"/>
              <w:jc w:val="left"/>
              <w:outlineLvl w:val="9"/>
            </w:pPr>
            <w:r>
              <w:t>Recalling MeMos before due date</w:t>
            </w:r>
          </w:p>
        </w:tc>
        <w:tc>
          <w:tcPr/>
          <w:p>
            <w:pPr>
              <w:numPr>
                <w:ilvl w:val="0"/>
                <w:numId w:val="374"/>
              </w:numPr>
              <w:spacing w:before="0" w:beforeAutospacing="0" w:after="120" w:afterAutospacing="0" w:line="240" w:lineRule="auto"/>
              <w:ind w:left="720" w:right="0" w:hanging="360"/>
              <w:jc w:val="left"/>
              <w:outlineLvl w:val="9"/>
            </w:pPr>
            <w:r>
              <w:t>Sender system</w:t>
            </w:r>
          </w:p>
          <w:p>
            <w:pPr>
              <w:numPr>
                <w:ilvl w:val="0"/>
                <w:numId w:val="374"/>
              </w:numPr>
              <w:spacing w:before="0" w:beforeAutospacing="0" w:after="120" w:afterAutospacing="0" w:line="240" w:lineRule="auto"/>
              <w:ind w:left="720" w:right="0" w:hanging="360"/>
              <w:jc w:val="left"/>
              <w:outlineLvl w:val="9"/>
            </w:pPr>
            <w:r>
              <w:t>Public authority administrator</w:t>
            </w:r>
          </w:p>
        </w:tc>
        <w:tc>
          <w:tcPr/>
          <w:p>
            <w:pPr>
              <w:numPr>
                <w:ilvl w:val="0"/>
                <w:numId w:val="0"/>
              </w:numPr>
              <w:spacing w:before="0" w:beforeAutospacing="0" w:after="120" w:afterAutospacing="0" w:line="240" w:lineRule="auto"/>
              <w:ind w:left="0" w:right="0" w:firstLine="0"/>
              <w:jc w:val="left"/>
              <w:outlineLvl w:val="9"/>
            </w:pPr>
            <w:hyperlink r:id="rId16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 as bulk</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/memos-bulk/</w:t>
            </w:r>
          </w:p>
        </w:tc>
        <w:tc>
          <w:tcPr/>
          <w:p>
            <w:p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p>
            <w:pPr>
              <w:spacing w:before="0" w:beforeAutospacing="0" w:after="120" w:afterAutospacing="0" w:line="240" w:lineRule="auto"/>
              <w:ind w:left="0" w:right="0" w:firstLine="0"/>
              <w:jc w:val="left"/>
              <w:outlineLvl w:val="9"/>
            </w:pPr>
            <w:r>
              <w:t>Handles messages sent as bulk-transmissions always.</w:t>
            </w:r>
          </w:p>
          <w:p>
            <w:pPr>
              <w:numPr>
                <w:ilvl w:val="0"/>
                <w:numId w:val="0"/>
              </w:numPr>
              <w:spacing w:before="0" w:beforeAutospacing="0" w:after="120" w:afterAutospacing="0" w:line="240" w:lineRule="auto"/>
              <w:ind w:left="0" w:right="0" w:firstLine="0"/>
              <w:jc w:val="left"/>
              <w:outlineLvl w:val="9"/>
            </w:pPr>
            <w:r>
              <w:t>Returns Technical receipt with transmissionId</w:t>
            </w:r>
          </w:p>
        </w:tc>
        <w:tc>
          <w:tcPr/>
          <w:p>
            <w:pPr>
              <w:numPr>
                <w:ilvl w:val="0"/>
                <w:numId w:val="375"/>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MeMo</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/memos/{memo-id}</w:t>
            </w:r>
          </w:p>
        </w:tc>
        <w:tc>
          <w:tcPr/>
          <w:p>
            <w:pPr>
              <w:numPr>
                <w:ilvl w:val="0"/>
                <w:numId w:val="0"/>
              </w:numPr>
              <w:spacing w:before="0" w:beforeAutospacing="0" w:after="120" w:afterAutospacing="0" w:line="240" w:lineRule="auto"/>
              <w:ind w:left="0" w:right="0" w:firstLine="0"/>
              <w:jc w:val="left"/>
              <w:outlineLvl w:val="9"/>
            </w:pPr>
            <w:r>
              <w:t>Fetching memo’s from DP (publish-subscribe)</w:t>
            </w:r>
          </w:p>
        </w:tc>
        <w:tc>
          <w:tcPr/>
          <w:p>
            <w:pPr>
              <w:numPr>
                <w:ilvl w:val="0"/>
                <w:numId w:val="376"/>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7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MeMos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/memos/</w:t>
            </w:r>
          </w:p>
        </w:tc>
        <w:tc>
          <w:tcPr/>
          <w:p>
            <w:pPr>
              <w:numPr>
                <w:ilvl w:val="0"/>
                <w:numId w:val="0"/>
              </w:numPr>
              <w:spacing w:before="0" w:beforeAutospacing="0" w:after="120" w:afterAutospacing="0" w:line="240" w:lineRule="auto"/>
              <w:ind w:left="0" w:right="0" w:firstLine="0"/>
              <w:jc w:val="left"/>
              <w:outlineLvl w:val="9"/>
            </w:pPr>
            <w:r>
              <w:t>Fetching a list of all available MeMos for the recipient system (publish subscribe)</w:t>
            </w:r>
          </w:p>
        </w:tc>
        <w:tc>
          <w:tcPr/>
          <w:p>
            <w:pPr>
              <w:numPr>
                <w:ilvl w:val="0"/>
                <w:numId w:val="377"/>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7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business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/memos/{memo-id}/receipt/</w:t>
            </w:r>
          </w:p>
        </w:tc>
        <w:tc>
          <w:tcPr/>
          <w:p>
            <w:pPr>
              <w:numPr>
                <w:ilvl w:val="0"/>
                <w:numId w:val="0"/>
              </w:numPr>
              <w:spacing w:before="0" w:beforeAutospacing="0" w:after="120" w:afterAutospacing="0" w:line="240" w:lineRule="auto"/>
              <w:ind w:left="0" w:right="0" w:firstLine="0"/>
              <w:jc w:val="left"/>
              <w:outlineLvl w:val="9"/>
            </w:pPr>
            <w:r>
              <w:t>Sending a business receipt to DP</w:t>
            </w:r>
          </w:p>
        </w:tc>
        <w:tc>
          <w:tcPr/>
          <w:p>
            <w:pPr>
              <w:numPr>
                <w:ilvl w:val="0"/>
                <w:numId w:val="378"/>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7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business receipts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/receipts/</w:t>
            </w:r>
          </w:p>
        </w:tc>
        <w:tc>
          <w:tcPr/>
          <w:p>
            <w:pPr>
              <w:numPr>
                <w:ilvl w:val="0"/>
                <w:numId w:val="0"/>
              </w:numPr>
              <w:spacing w:before="0" w:beforeAutospacing="0" w:after="120" w:afterAutospacing="0" w:line="240" w:lineRule="auto"/>
              <w:ind w:left="0" w:right="0" w:firstLine="0"/>
              <w:jc w:val="left"/>
              <w:outlineLvl w:val="9"/>
            </w:pPr>
            <w:r>
              <w:t>Fetching a list of available business receipts for the sender system (REST_PULL)</w:t>
            </w:r>
          </w:p>
        </w:tc>
        <w:tc>
          <w:tcPr/>
          <w:p>
            <w:pPr>
              <w:numPr>
                <w:ilvl w:val="0"/>
                <w:numId w:val="379"/>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business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/receipts/{receipt-id}</w:t>
            </w:r>
          </w:p>
        </w:tc>
        <w:tc>
          <w:tcPr/>
          <w:p>
            <w:pPr>
              <w:numPr>
                <w:ilvl w:val="0"/>
                <w:numId w:val="0"/>
              </w:numPr>
              <w:spacing w:before="0" w:beforeAutospacing="0" w:after="120" w:afterAutospacing="0" w:line="240" w:lineRule="auto"/>
              <w:ind w:left="0" w:right="0" w:firstLine="0"/>
              <w:jc w:val="left"/>
              <w:outlineLvl w:val="9"/>
            </w:pPr>
            <w:r>
              <w:t>Fetching business receipts from DP (REST_PULL)</w:t>
            </w:r>
          </w:p>
        </w:tc>
        <w:tc>
          <w:tcPr/>
          <w:p>
            <w:pPr>
              <w:numPr>
                <w:ilvl w:val="0"/>
                <w:numId w:val="380"/>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buisness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/receipts/{receipt-id}</w:t>
            </w:r>
          </w:p>
        </w:tc>
        <w:tc>
          <w:tcPr/>
          <w:p>
            <w:pPr>
              <w:numPr>
                <w:ilvl w:val="0"/>
                <w:numId w:val="0"/>
              </w:numPr>
              <w:spacing w:before="0" w:beforeAutospacing="0" w:after="120" w:afterAutospacing="0" w:line="240" w:lineRule="auto"/>
              <w:ind w:left="0" w:right="0" w:firstLine="0"/>
              <w:jc w:val="left"/>
              <w:outlineLvl w:val="9"/>
            </w:pPr>
            <w:r>
              <w:t>Delete receipts</w:t>
            </w:r>
          </w:p>
        </w:tc>
        <w:tc>
          <w:tcPr/>
          <w:p>
            <w:pPr>
              <w:numPr>
                <w:ilvl w:val="0"/>
                <w:numId w:val="381"/>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6" w:history="1">
              <w:r>
                <w:rPr>
                  <w:rStyle w:val="Hyperlink"/>
                </w:rPr>
                <w:t>Swagger UI</w:t>
              </w:r>
            </w:hyperlink>
          </w:p>
        </w:tc>
      </w:tr>
    </w:tbl>
    <w:p>
      <w:pPr>
        <w:pStyle w:val="Heading3"/>
      </w:pPr>
      <w:bookmarkStart w:id="484" w:name="scroll-bookmark-344"/>
      <w:bookmarkEnd w:id="484"/>
      <w:bookmarkStart w:id="485" w:name="scroll-bookmark-345"/>
      <w:bookmarkStart w:id="486" w:name="_Toc256000417"/>
      <w:r>
        <w:t>Send MeMo messages</w:t>
      </w:r>
      <w:bookmarkEnd w:id="486"/>
      <w:bookmarkEnd w:id="485"/>
    </w:p>
    <w:p>
      <w:r>
        <w:t xml:space="preserve">In the ‘Send MeMo messages’ request, the MeMos should be </w:t>
      </w:r>
      <w:r>
        <w:t xml:space="preserve">sent </w:t>
      </w:r>
      <w:r>
        <w:t>as a requests body with an accompanying Content-Type header:</w:t>
      </w:r>
    </w:p>
    <w:p>
      <w:pPr>
        <w:numPr>
          <w:ilvl w:val="0"/>
          <w:numId w:val="382"/>
        </w:numPr>
      </w:pPr>
      <w:r>
        <w:t xml:space="preserve">A tar archive compressed with LZMA, the type also used when archiving using MeMo-lib, with the </w:t>
      </w:r>
      <w:hyperlink r:id="rId177" w:history="1">
        <w:r>
          <w:rPr>
            <w:rStyle w:val="Hyperlink"/>
          </w:rPr>
          <w:t>Content-Type</w:t>
        </w:r>
      </w:hyperlink>
      <w:r>
        <w:t xml:space="preserve"> header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p>
    <w:p>
      <w:r>
        <w:t>or</w:t>
      </w:r>
    </w:p>
    <w:p>
      <w:pPr>
        <w:numPr>
          <w:ilvl w:val="0"/>
          <w:numId w:val="383"/>
        </w:numPr>
      </w:pPr>
      <w:r>
        <w:t xml:space="preserve">An xml file, which requires the </w:t>
      </w:r>
      <w:hyperlink r:id="rId177" w:history="1">
        <w:r>
          <w:rPr>
            <w:rStyle w:val="Hyperlink"/>
          </w:rPr>
          <w:t>Content-Type</w:t>
        </w:r>
      </w:hyperlink>
      <w:r>
        <w:t xml:space="preserve"> header to be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w:t>
      </w:r>
    </w:p>
    <w:p>
      <w:r>
        <w:t xml:space="preserve">The tar-lzma file can be named as wanted, but the individually files in the archive must be named the same as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the MeMo.</w:t>
      </w:r>
    </w:p>
    <w:p>
      <w:r>
        <w:t xml:space="preserve">The name of the xml file when sending a single MeMo, should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MeMo, without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file extension.</w:t>
      </w:r>
    </w:p>
    <w:tbl>
      <w:tblPr>
        <w:tblStyle w:val="ScrollTableNormal"/>
        <w:tblW w:w="5000" w:type="pct"/>
        <w:tblLook w:val="0020"/>
      </w:tblPr>
      <w:tblGrid>
        <w:gridCol w:w="1721"/>
        <w:gridCol w:w="4231"/>
        <w:gridCol w:w="25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file type</w:t>
            </w:r>
          </w:p>
        </w:tc>
        <w:tc>
          <w:tcPr/>
          <w:p>
            <w:pPr>
              <w:numPr>
                <w:ilvl w:val="0"/>
                <w:numId w:val="0"/>
              </w:numPr>
              <w:spacing w:before="0" w:beforeAutospacing="0" w:after="120" w:afterAutospacing="0" w:line="240" w:lineRule="auto"/>
              <w:ind w:left="0" w:right="0" w:firstLine="0"/>
              <w:jc w:val="left"/>
              <w:outlineLvl w:val="9"/>
            </w:pPr>
            <w:r>
              <w:rPr>
                <w:b/>
              </w:rPr>
              <w:t>Content-Type header</w:t>
            </w:r>
          </w:p>
        </w:tc>
        <w:tc>
          <w:tcPr/>
          <w:p>
            <w:pPr>
              <w:numPr>
                <w:ilvl w:val="0"/>
                <w:numId w:val="0"/>
              </w:numPr>
              <w:spacing w:before="0" w:beforeAutospacing="0" w:after="120" w:afterAutospacing="0" w:line="240" w:lineRule="auto"/>
              <w:ind w:left="0" w:right="0" w:firstLine="0"/>
              <w:jc w:val="left"/>
              <w:outlineLvl w:val="9"/>
            </w:pPr>
            <w:r>
              <w:rPr>
                <w:b/>
              </w:rPr>
              <w:t>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tar.lzma</w:t>
            </w:r>
          </w:p>
        </w:tc>
        <w:tc>
          <w:tcPr/>
          <w:p>
            <w:pPr>
              <w:numPr>
                <w:ilvl w:val="0"/>
                <w:numId w:val="0"/>
              </w:numPr>
              <w:spacing w:before="0" w:beforeAutospacing="0" w:after="120" w:afterAutospacing="0" w:line="240" w:lineRule="auto"/>
              <w:ind w:left="0" w:right="0" w:firstLine="0"/>
              <w:jc w:val="left"/>
              <w:outlineLvl w:val="9"/>
            </w:pPr>
            <w:r>
              <w:t>application/x-lzma</w:t>
            </w:r>
          </w:p>
        </w:tc>
        <w:tc>
          <w:tcPr/>
          <w:p>
            <w:pPr>
              <w:numPr>
                <w:ilvl w:val="0"/>
                <w:numId w:val="0"/>
              </w:numPr>
              <w:spacing w:before="0" w:beforeAutospacing="0" w:after="120" w:afterAutospacing="0" w:line="240" w:lineRule="auto"/>
              <w:ind w:left="0" w:right="0" w:firstLine="0"/>
              <w:jc w:val="left"/>
              <w:outlineLvl w:val="9"/>
            </w:pPr>
            <w:r>
              <w:t>any 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xml</w:t>
            </w:r>
          </w:p>
        </w:tc>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messageUUID</w:t>
            </w:r>
          </w:p>
        </w:tc>
      </w:tr>
    </w:tbl>
    <w:p>
      <w:pPr>
        <w:pStyle w:val="Heading4"/>
      </w:pPr>
      <w:bookmarkStart w:id="487" w:name="scroll-bookmark-346"/>
      <w:bookmarkEnd w:id="487"/>
      <w:bookmarkStart w:id="488" w:name="scroll-bookmark-347"/>
      <w:r>
        <w:t>Should I send single messages or bulks?</w:t>
      </w:r>
      <w:bookmarkEnd w:id="488"/>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It is important as a sender that you choose the correct way of sending messages as using the wrong method can negatively impact other senders.</w:t>
            </w:r>
          </w:p>
        </w:tc>
      </w:tr>
    </w:tbl>
    <w:p>
      <w:r>
        <w:t>T</w:t>
      </w:r>
      <w:r>
        <w:t xml:space="preserve">his section is for when sending messages via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w:t>
      </w:r>
    </w:p>
    <w:p>
      <w:r>
        <w:t>Digital Post includes two distinct methods for sending messages via REST, each designed to cater to different communication needs. Messages can either be sent as a single message, or as bulks of multiple messages (a tar.lzma file with only one message is seen as a single message).</w:t>
      </w:r>
    </w:p>
    <w:p>
      <w:r>
        <w:t>Single messages are meant for individual, one-on-one communication. It is intended for when an employee needs to write and send a message to a single recipient, and the message should be sent immediately.</w:t>
      </w:r>
    </w:p>
    <w:p>
      <w:r>
        <w:t>On the other hand, bulk messages are designed for mass communication or mass sending messages. This interface allows for the distribution of messages to a large group of recipients. It's especially useful when sending out general notifications to all members of a particular group, for instance, all citizens in a municipality.</w:t>
      </w:r>
      <w:r>
        <w:br/>
      </w:r>
      <w:r>
        <w:t>It can also be used for sending single messages, if e.g. the sender system is designed to store all messages that are sent within the day, and then sending all those messages at the same time.</w:t>
      </w:r>
    </w:p>
    <w:p>
      <w:r>
        <w:t>Choosing the appropriate method based on your communication needs ensures efficient messaging and optimal communication, as sending bulks as single messages can negatively impact other senders. Always remember to take into account the number of messages you are sending when deciding which interface to use - If it is more than one, they should be sent as bulks.</w:t>
      </w:r>
    </w:p>
    <w:p>
      <w:r>
        <w:t xml:space="preserve">In summary, individual messages are delivered shortly after being sent, whereas bulk messages are processed with a different priority. If immediate delivery is not crucial or you send a high volume of messages, you should use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endpoint or properly package the messages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so as to not negatively affect the Digital Post solution. This </w:t>
      </w:r>
      <w:r>
        <w:t xml:space="preserve">endpoint </w:t>
      </w:r>
      <w:r>
        <w:t>processes all messages in bulk regardless of size and is recommended to alleviate traffic congestion that occurs when using single message transmissions, which can adversely impact other users who depend on quick message delivery.</w:t>
      </w:r>
    </w:p>
    <w:p>
      <w:pPr>
        <w:pStyle w:val="Heading2"/>
      </w:pPr>
      <w:bookmarkStart w:id="489" w:name="scroll-bookmark-348"/>
      <w:bookmarkEnd w:id="489"/>
      <w:bookmarkStart w:id="490" w:name="scroll-bookmark-349"/>
      <w:bookmarkStart w:id="491" w:name="_Toc256000418"/>
      <w:r>
        <w:t>Outbound services</w:t>
      </w:r>
      <w:bookmarkEnd w:id="491"/>
      <w:bookmarkEnd w:id="490"/>
    </w:p>
    <w:p>
      <w:r>
        <w:t xml:space="preserve">From the distribution component, there are the following outbound services. The URLs which are used in the outbound services are the either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endpoint</w:t>
      </w:r>
      <w:r>
        <w:t xml:space="preserve"> 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receiptEndpoint</w:t>
      </w:r>
      <w:r>
        <w:t xml:space="preserve"> which the registered on the relevant sender or receiver system.</w:t>
      </w:r>
    </w:p>
    <w:tbl>
      <w:tblPr>
        <w:tblStyle w:val="ScrollTableNormal"/>
        <w:tblW w:w="5000" w:type="pct"/>
        <w:tblLook w:val="0020"/>
      </w:tblPr>
      <w:tblGrid>
        <w:gridCol w:w="1973"/>
        <w:gridCol w:w="3510"/>
        <w:gridCol w:w="300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Data sent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receipt via REST</w:t>
            </w:r>
          </w:p>
        </w:tc>
        <w:tc>
          <w:tcPr/>
          <w:p>
            <w:pPr>
              <w:numPr>
                <w:ilvl w:val="0"/>
                <w:numId w:val="0"/>
              </w:numPr>
              <w:spacing w:before="0" w:beforeAutospacing="0" w:after="120" w:afterAutospacing="0" w:line="240" w:lineRule="auto"/>
              <w:ind w:left="0" w:right="0" w:firstLine="0"/>
              <w:jc w:val="left"/>
              <w:outlineLvl w:val="9"/>
            </w:pPr>
            <w:r>
              <w:t>Sending business receipts to sender systems</w:t>
            </w:r>
          </w:p>
        </w:tc>
        <w:tc>
          <w:tcPr/>
          <w:p>
            <w:pPr>
              <w:numPr>
                <w:ilvl w:val="0"/>
                <w:numId w:val="0"/>
              </w:numPr>
              <w:spacing w:before="0" w:beforeAutospacing="0" w:after="120" w:afterAutospacing="0" w:line="240" w:lineRule="auto"/>
              <w:ind w:left="0" w:right="0" w:firstLine="0"/>
              <w:jc w:val="left"/>
              <w:outlineLvl w:val="9"/>
            </w:pPr>
            <w:r>
              <w:t>Business receipt with transmissionId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message via REST</w:t>
            </w:r>
          </w:p>
        </w:tc>
        <w:tc>
          <w:tcPr/>
          <w:p>
            <w:pPr>
              <w:numPr>
                <w:ilvl w:val="0"/>
                <w:numId w:val="0"/>
              </w:numPr>
              <w:spacing w:before="0" w:beforeAutospacing="0" w:after="120" w:afterAutospacing="0" w:line="240" w:lineRule="auto"/>
              <w:ind w:left="0" w:right="0" w:firstLine="0"/>
              <w:jc w:val="left"/>
              <w:outlineLvl w:val="9"/>
            </w:pPr>
            <w:r>
              <w:t>Sending MeMo messages to recipient systems</w:t>
            </w:r>
          </w:p>
        </w:tc>
        <w:tc>
          <w:tcPr/>
          <w:p>
            <w:pPr>
              <w:numPr>
                <w:ilvl w:val="0"/>
                <w:numId w:val="0"/>
              </w:numPr>
              <w:spacing w:before="0" w:beforeAutospacing="0" w:after="120" w:afterAutospacing="0" w:line="240" w:lineRule="auto"/>
              <w:ind w:left="0" w:right="0" w:firstLine="0"/>
              <w:jc w:val="left"/>
              <w:outlineLvl w:val="9"/>
            </w:pPr>
            <w:r>
              <w:t>MeMo</w:t>
            </w:r>
          </w:p>
        </w:tc>
      </w:tr>
    </w:tbl>
    <w:p/>
    <w:p>
      <w:pPr>
        <w:pStyle w:val="Heading3"/>
      </w:pPr>
      <w:bookmarkStart w:id="492" w:name="scroll-bookmark-350"/>
      <w:bookmarkEnd w:id="492"/>
      <w:bookmarkStart w:id="493" w:name="scroll-bookmark-351"/>
      <w:bookmarkStart w:id="494" w:name="_Toc256000419"/>
      <w:r>
        <w:t>Sender system respond to received Business Receipt</w:t>
      </w:r>
      <w:bookmarkEnd w:id="494"/>
      <w:bookmarkEnd w:id="493"/>
    </w:p>
    <w:p>
      <w:r>
        <w:t xml:space="preserve">The </w:t>
      </w:r>
      <w:r>
        <w:t xml:space="preserve">sender system </w:t>
      </w:r>
      <w:r>
        <w:t xml:space="preserve">is expected to respond with status code </w:t>
      </w:r>
      <w:r>
        <w:rPr>
          <w:b/>
        </w:rPr>
        <w:t xml:space="preserve">200 OK, 201 CREATED </w:t>
      </w:r>
      <w:r>
        <w:t>or</w:t>
      </w:r>
      <w:r>
        <w:rPr>
          <w:b/>
        </w:rPr>
        <w:t xml:space="preserve"> 202 ACCEPTED</w:t>
      </w:r>
      <w:r>
        <w:rPr>
          <w:b/>
          <w:i/>
        </w:rPr>
        <w:t xml:space="preserve"> </w:t>
      </w:r>
      <w:r>
        <w:t>and</w:t>
      </w:r>
      <w:r>
        <w:rPr>
          <w:b/>
          <w:i/>
        </w:rPr>
        <w:t xml:space="preserve"> </w:t>
      </w:r>
      <w:r>
        <w:t>without a response body upon s</w:t>
      </w:r>
      <w:r>
        <w:t xml:space="preserve">uccessfully </w:t>
      </w:r>
      <w:r>
        <w:t>receiving a Business Receipt.</w:t>
      </w:r>
    </w:p>
    <w:p>
      <w:pPr>
        <w:pStyle w:val="Heading4"/>
      </w:pPr>
      <w:bookmarkStart w:id="495" w:name="scroll-bookmark-352"/>
      <w:bookmarkEnd w:id="495"/>
      <w:bookmarkStart w:id="496" w:name="scroll-bookmark-353"/>
      <w:r>
        <w:t>Outbound MeMo REST Push request</w:t>
      </w:r>
      <w:bookmarkEnd w:id="496"/>
    </w:p>
    <w:p>
      <w:r>
        <w:t>This page describes how a MeMo is sent by Digital Post via REST Push.</w:t>
      </w:r>
    </w:p>
    <w:p>
      <w:r>
        <w:t xml:space="preserve">A MeMo is pushed to a REST PUSH recipient system with mutual SSL using HTTP POST to the recipient system’s endpoint. The MeMo’s messageUUID is appended to the URL, using request parameter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memo-message-uuid</w:t>
      </w:r>
      <w:r>
        <w:t xml:space="preserve">. This allows the recipient system to </w:t>
      </w:r>
      <w:r>
        <w:t xml:space="preserve">identify </w:t>
      </w:r>
      <w:r>
        <w:t>the MeMo if the body of the message cannot be interpreted, for some reason.</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//dp.skat.dk/modtagersystem/kontaktpunkt-1?memo-message-uuid=a66fcd7b-3392-4c69-ae2e-48f5c2e5ad98</w:t>
            </w:r>
          </w:p>
        </w:tc>
      </w:tr>
    </w:tbl>
    <w:p>
      <w:r>
        <w:t>Or if the URL already had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//dp.skat.dk/modtagersystem?kontaktpunkt=1&amp;memo-message-uuid=a66fcd7b-3392-4c69-ae2e-48f5c2e5ad98</w:t>
            </w:r>
          </w:p>
        </w:tc>
      </w:tr>
    </w:tbl>
    <w:p>
      <w:r>
        <w:t xml:space="preserve">The Content-Type header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/modtagersystem?kontaktpunkt=1&amp;memo-message-uuid=b6fcb074-2843-4f66-8481-682715232ac9 HTTP/1.1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dp.skat.dk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r>
        <w:t>Expected response:</w:t>
      </w:r>
    </w:p>
    <w:p>
      <w:r>
        <w:t>One of:</w:t>
      </w:r>
    </w:p>
    <w:p>
      <w:pPr>
        <w:numPr>
          <w:ilvl w:val="0"/>
          <w:numId w:val="384"/>
        </w:numPr>
      </w:pPr>
      <w:r>
        <w:t>200 OK</w:t>
      </w:r>
    </w:p>
    <w:p>
      <w:pPr>
        <w:numPr>
          <w:ilvl w:val="0"/>
          <w:numId w:val="384"/>
        </w:numPr>
      </w:pPr>
      <w:r>
        <w:t>201 CREATED</w:t>
      </w:r>
    </w:p>
    <w:p>
      <w:pPr>
        <w:numPr>
          <w:ilvl w:val="0"/>
          <w:numId w:val="384"/>
        </w:numPr>
      </w:pPr>
      <w:r>
        <w:t>202 ACCEPTED</w:t>
      </w:r>
    </w:p>
    <w:p>
      <w:r>
        <w:t>Timeouts:</w:t>
      </w:r>
    </w:p>
    <w:p>
      <w:r>
        <w:t>Recipient systems are expected to reply within the following timeout settings:</w:t>
      </w:r>
    </w:p>
    <w:p>
      <w:pPr>
        <w:numPr>
          <w:ilvl w:val="0"/>
          <w:numId w:val="385"/>
        </w:numPr>
      </w:pPr>
      <w:r>
        <w:t>connect</w:t>
      </w:r>
    </w:p>
    <w:p>
      <w:pPr>
        <w:numPr>
          <w:ilvl w:val="1"/>
          <w:numId w:val="386"/>
        </w:numPr>
      </w:pPr>
      <w:r>
        <w:t>Max time to use establishing HTTP connection</w:t>
      </w:r>
    </w:p>
    <w:p>
      <w:pPr>
        <w:numPr>
          <w:ilvl w:val="1"/>
          <w:numId w:val="386"/>
        </w:numPr>
      </w:pPr>
      <w:r>
        <w:t>10 seconds</w:t>
      </w:r>
    </w:p>
    <w:p>
      <w:pPr>
        <w:numPr>
          <w:ilvl w:val="0"/>
          <w:numId w:val="385"/>
        </w:numPr>
      </w:pPr>
      <w:r>
        <w:t>read</w:t>
      </w:r>
    </w:p>
    <w:p>
      <w:pPr>
        <w:numPr>
          <w:ilvl w:val="1"/>
          <w:numId w:val="387"/>
        </w:numPr>
      </w:pPr>
      <w:r>
        <w:t>Max time to use during the HTTP POST</w:t>
      </w:r>
    </w:p>
    <w:p>
      <w:pPr>
        <w:numPr>
          <w:ilvl w:val="1"/>
          <w:numId w:val="387"/>
        </w:numPr>
      </w:pPr>
      <w:r>
        <w:t>10 seconds</w:t>
      </w:r>
    </w:p>
    <w:p>
      <w:pPr>
        <w:pStyle w:val="Heading2"/>
      </w:pPr>
      <w:bookmarkStart w:id="497" w:name="scroll-bookmark-354"/>
      <w:bookmarkEnd w:id="497"/>
      <w:bookmarkStart w:id="498" w:name="scroll-bookmark-355"/>
      <w:bookmarkStart w:id="499" w:name="_Toc256000420"/>
      <w:r>
        <w:t>Sending single MeMo</w:t>
      </w:r>
      <w:bookmarkEnd w:id="499"/>
      <w:bookmarkEnd w:id="498"/>
    </w:p>
    <w:p>
      <w:r>
        <w:t>MeMos must be POST'ed using certificate from active sender system or authentication will fail with a 401.</w:t>
      </w:r>
    </w:p>
    <w:p>
      <w:r>
        <w:t xml:space="preserve">HTTP POST with Content-Type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 xml:space="preserve"> to Digital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of the MeMo must be added as a request parameter named 'memo-message-uuid' and Content-Length header </w:t>
      </w:r>
      <w:r>
        <w:rPr>
          <w:b/>
        </w:rPr>
        <w:t>must</w:t>
      </w:r>
      <w:r>
        <w:t xml:space="preserve"> be correct: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/apis/v1/memos/?memo-message-uuid=b6fcb074-2843-4f66-8481-682715232ac9 HTTP/1.1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3"/>
      </w:pPr>
      <w:bookmarkStart w:id="500" w:name="scroll-bookmark-356"/>
      <w:bookmarkEnd w:id="500"/>
      <w:bookmarkStart w:id="501" w:name="scroll-bookmark-357"/>
      <w:bookmarkStart w:id="502" w:name="_Toc256000421"/>
      <w:r>
        <w:t>Sending multiple MeMos</w:t>
      </w:r>
      <w:bookmarkEnd w:id="502"/>
      <w:r>
        <w:t xml:space="preserve"> </w:t>
      </w:r>
      <w:bookmarkEnd w:id="501"/>
    </w:p>
    <w:p>
      <w:r>
        <w:rPr>
          <w:b/>
        </w:rPr>
        <w:t>Raw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 HTTP/</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application/x-lzma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Content-Length: </w:t>
            </w:r>
            <w:r>
              <w:rPr>
                <w:rStyle w:val="scroll-codedefaultnewcontentvalue"/>
                <w:rFonts w:ascii="Courier New" w:eastAsia="Times New Roman" w:hAnsi="Courier New" w:cs="Times New Roman"/>
                <w:i w:val="0"/>
                <w:iCs w:val="0"/>
                <w:color w:val="009900"/>
                <w:sz w:val="18"/>
                <w:szCs w:val="24"/>
              </w:rPr>
              <w:t>2223513431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"&lt;contents here&gt;"</w:t>
            </w:r>
          </w:p>
        </w:tc>
      </w:tr>
    </w:tbl>
    <w:p>
      <w:r>
        <w:t>Using curl: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application/x-lzma'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--data-binary </w:t>
            </w:r>
            <w:r>
              <w:rPr>
                <w:rStyle w:val="scroll-codedefaultnewcontentstring"/>
                <w:rFonts w:ascii="Courier New" w:eastAsia="Times New Roman" w:hAnsi="Courier New" w:cs="Times New Roman"/>
                <w:i w:val="0"/>
                <w:iCs w:val="0"/>
                <w:color w:val="003366"/>
                <w:sz w:val="18"/>
                <w:szCs w:val="24"/>
              </w:rPr>
              <w:t>'@/home/user/memos/memo_archive.tar.lzma'</w:t>
            </w:r>
          </w:p>
        </w:tc>
      </w:tr>
    </w:tbl>
    <w:p>
      <w:r>
        <w:rPr>
          <w:b/>
        </w:rPr>
        <w:t>Multipart</w:t>
      </w:r>
    </w:p>
    <w:p>
      <w:r>
        <w:t xml:space="preserve">Form element name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Form element content type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pPr>
        <w:pStyle w:val="Heading3"/>
      </w:pPr>
      <w:bookmarkStart w:id="503" w:name="scroll-bookmark-358"/>
      <w:bookmarkEnd w:id="503"/>
      <w:bookmarkStart w:id="504" w:name="scroll-bookmark-359"/>
      <w:bookmarkStart w:id="505" w:name="_Toc256000422"/>
      <w:r>
        <w:t>REST_PULL service protocol</w:t>
      </w:r>
      <w:bookmarkEnd w:id="505"/>
      <w:bookmarkEnd w:id="504"/>
    </w:p>
    <w:p>
      <w:r>
        <w:t>The service protocol REST_PULL can be used for both recipient and sender rest systems.</w:t>
      </w:r>
      <w:r>
        <w:br/>
      </w:r>
      <w:r>
        <w:br/>
      </w:r>
      <w:r>
        <w:t>For recipient system the service protocols REST_PULL and REST_PUBLISH_SUBSCRIBE are quite similar with the only difference being whether a notification will be sent to the systems endpoint, when a MeMo is ready to be fetched, or not. The purpose of the service protocol REST_PULL is for recipient systems to explicitly choose not to have notifications every time a MeMo is ready to be fetched. REST_PULL systems cannot have endpoints.</w:t>
      </w:r>
      <w:r>
        <w:br/>
      </w:r>
      <w:r>
        <w:t>Sender systems with REST_PULL service protocol do not get business receipts send to a receipt-endpoint. It is the sender systems responsibility to fetch business receipt associated with that system.</w:t>
      </w:r>
    </w:p>
    <w:p>
      <w:r>
        <w:t>Systems with REST_PULL can at any time fetch all available MeMos and/or receipts. See more of how this fetching is done in section 10.7.5 “Distribution use case examples” or section 10.8.2 “Fetching business receipts”.</w:t>
      </w:r>
    </w:p>
    <w:p>
      <w:pPr>
        <w:pStyle w:val="Heading2"/>
      </w:pPr>
      <w:bookmarkStart w:id="506" w:name="scroll-bookmark-360"/>
      <w:bookmarkEnd w:id="506"/>
      <w:bookmarkStart w:id="507" w:name="scroll-bookmark-361"/>
      <w:bookmarkStart w:id="508" w:name="_Toc256000423"/>
      <w:r>
        <w:t>Sending large amount of messages</w:t>
      </w:r>
      <w:bookmarkEnd w:id="508"/>
      <w:bookmarkEnd w:id="507"/>
    </w:p>
    <w:p>
      <w:pPr>
        <w:pStyle w:val="Heading3"/>
      </w:pPr>
      <w:bookmarkStart w:id="509" w:name="scroll-bookmark-362"/>
      <w:bookmarkEnd w:id="509"/>
      <w:bookmarkStart w:id="510" w:name="scroll-bookmark-363"/>
      <w:bookmarkStart w:id="511" w:name="_Toc256000424"/>
      <w:r>
        <w:t>memo-bulk via rest</w:t>
      </w:r>
      <w:bookmarkEnd w:id="511"/>
      <w:bookmarkEnd w:id="510"/>
    </w:p>
    <w:p>
      <w:r>
        <w:t xml:space="preserve">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messages can be categorized into single memos and in bulk transmissions depending on if they are sent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respectively. However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all messages are sent as bulk transmissions disregarding the file format.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is the recommended endpoint to use when sending single messages that are not urgent, instead being processed by a lower prioritized queue. This prevents unnecessary blocking of single memos that are urgent and expected to be sent immediately.</w:t>
      </w:r>
    </w:p>
    <w:p>
      <w:pPr>
        <w:pStyle w:val="Heading3"/>
      </w:pPr>
      <w:bookmarkStart w:id="512" w:name="scroll-bookmark-364"/>
      <w:bookmarkEnd w:id="512"/>
      <w:bookmarkStart w:id="513" w:name="scroll-bookmark-365"/>
      <w:bookmarkStart w:id="514" w:name="_Toc256000425"/>
      <w:r>
        <w:t>Accepted File Formats</w:t>
      </w:r>
      <w:bookmarkEnd w:id="514"/>
      <w:bookmarkEnd w:id="513"/>
    </w:p>
    <w:tbl>
      <w:tblPr>
        <w:tblStyle w:val="ScrollTableNormal"/>
        <w:tblW w:w="5000" w:type="pct"/>
        <w:tblLook w:val="0020"/>
      </w:tblPr>
      <w:tblGrid>
        <w:gridCol w:w="1406"/>
        <w:gridCol w:w="1001"/>
        <w:gridCol w:w="1400"/>
        <w:gridCol w:w="468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File Content</w:t>
            </w:r>
          </w:p>
        </w:tc>
        <w:tc>
          <w:tcPr/>
          <w:p>
            <w:pPr>
              <w:numPr>
                <w:ilvl w:val="0"/>
                <w:numId w:val="0"/>
              </w:numPr>
              <w:spacing w:before="0" w:beforeAutospacing="0" w:after="120" w:afterAutospacing="0" w:line="240" w:lineRule="auto"/>
              <w:ind w:left="0" w:right="0" w:firstLine="0"/>
              <w:jc w:val="left"/>
              <w:outlineLvl w:val="9"/>
            </w:pPr>
            <w:r>
              <w:rPr>
                <w:b/>
              </w:rPr>
              <w:t>Note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p>
        </w:tc>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p>
        </w:tc>
        <w:tc>
          <w:tcPr/>
          <w:p>
            <w:pPr>
              <w:numPr>
                <w:ilvl w:val="0"/>
                <w:numId w:val="0"/>
              </w:numPr>
              <w:spacing w:before="0" w:beforeAutospacing="0" w:after="120" w:afterAutospacing="0" w:line="240" w:lineRule="auto"/>
              <w:ind w:left="0" w:right="0" w:firstLine="0"/>
              <w:jc w:val="left"/>
              <w:outlineLvl w:val="9"/>
            </w:pPr>
            <w:r>
              <w:t>Archive file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p>
        </w:tc>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p>
        </w:tc>
        <w:tc>
          <w:tcPr/>
          <w:p>
            <w:pPr>
              <w:numPr>
                <w:ilvl w:val="0"/>
                <w:numId w:val="0"/>
              </w:numPr>
              <w:spacing w:before="0" w:beforeAutospacing="0" w:after="120" w:afterAutospacing="0" w:line="240" w:lineRule="auto"/>
              <w:ind w:left="0" w:right="0" w:firstLine="0"/>
              <w:jc w:val="left"/>
              <w:outlineLvl w:val="9"/>
            </w:pPr>
            <w:r>
              <w:t>Single memo, will work as if a bulk transmission.</w:t>
            </w:r>
          </w:p>
        </w:tc>
      </w:tr>
    </w:tbl>
    <w:p>
      <w:pPr>
        <w:pStyle w:val="Heading3"/>
      </w:pPr>
      <w:bookmarkStart w:id="515" w:name="scroll-bookmark-366"/>
      <w:bookmarkEnd w:id="515"/>
      <w:bookmarkStart w:id="516" w:name="scroll-bookmark-367"/>
      <w:bookmarkStart w:id="517" w:name="_Toc256000426"/>
      <w:r>
        <w:t>Example</w:t>
      </w:r>
      <w:bookmarkEnd w:id="517"/>
      <w:bookmarkEnd w:id="516"/>
    </w:p>
    <w:p>
      <w:r>
        <w:t xml:space="preserve">Examples are provided in the following of how to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w:t>
      </w:r>
    </w:p>
    <w:p>
      <w:r>
        <w:t>Sending a bulk archive: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'https://digitalpost.dk/apis/v1/memos-bulk/'</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r>
        <w:t>Sending a single memo as a bulk transmission: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'https://digitalpost.dk/apis/v1/memos-bulk/?memo-message-uuid=b6fcb074-2843-4f66-8481-682715232ac9'</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application/xml"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"Content-Length: 18634"</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--data '&lt;memo:Message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xmlns:memo=</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memoVersion=</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&lt;memo:messageType&gt;DIGITALPOST&lt;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&lt;memo:messageUUID&gt;b6fcb074-2843-4f66-8481-682715232ac9&lt;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&lt;memo:label&gt;Til forvaltningen&lt;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&lt;memo:reply&gt;</w:t>
            </w:r>
            <w:r>
              <w:rPr>
                <w:rStyle w:val="scroll-codedefaultnewcontentfunctions"/>
                <w:rFonts w:ascii="Courier New" w:eastAsia="Times New Roman" w:hAnsi="Courier New" w:cs="Times New Roman"/>
                <w:i w:val="0"/>
                <w:iCs w:val="0"/>
                <w:color w:val="FF1493"/>
                <w:sz w:val="18"/>
                <w:szCs w:val="24"/>
              </w:rPr>
              <w:t>true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&lt;memo:mandatory&gt;</w:t>
            </w:r>
            <w:r>
              <w:rPr>
                <w:rStyle w:val="scroll-codedefaultnewcontentfunctions"/>
                <w:rFonts w:ascii="Courier New" w:eastAsia="Times New Roman" w:hAnsi="Courier New" w:cs="Times New Roman"/>
                <w:i w:val="0"/>
                <w:iCs w:val="0"/>
                <w:color w:val="FF1493"/>
                <w:sz w:val="18"/>
                <w:szCs w:val="24"/>
              </w:rPr>
              <w:t>false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&lt;memo:legalNotification&gt;</w:t>
            </w:r>
            <w:r>
              <w:rPr>
                <w:rStyle w:val="scroll-codedefaultnewcontentfunctions"/>
                <w:rFonts w:ascii="Courier New" w:eastAsia="Times New Roman" w:hAnsi="Courier New" w:cs="Times New Roman"/>
                <w:i w:val="0"/>
                <w:iCs w:val="0"/>
                <w:color w:val="FF1493"/>
                <w:sz w:val="18"/>
                <w:szCs w:val="24"/>
              </w:rPr>
              <w:t>false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&lt;memo:senderID&gt;0610328534&lt;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&lt;memo:idType&gt;CPR&lt;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&lt;memo:label&gt;Lone Hansen&lt;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&lt;memo:recipientID&gt;63636363&lt;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&lt;memo:idType&gt;CVR&lt;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&lt;memo:createdDateTime&gt;2020-06-29T12:00:00Z&lt;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&lt;memo:encodingFormat&gt;text</w:t>
            </w:r>
            <w:r>
              <w:rPr>
                <w:rStyle w:val="scroll-codedefaultnewcontentplain"/>
                <w:rFonts w:ascii="Courier New" w:eastAsia="Times New Roman" w:hAnsi="Courier New" w:cs="Times New Roman"/>
                <w:i w:val="0"/>
                <w:iCs w:val="0"/>
                <w:color w:val="000000"/>
                <w:sz w:val="18"/>
                <w:szCs w:val="24"/>
              </w:rPr>
              <w:t>/html</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&lt;memo:filename&gt;Hoveddokument&lt;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&lt;memo:language&gt;da&lt;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&lt;memo:content&gt;JVBER....&lt;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r>
        <w:t xml:space="preserve">In both cases the return value is a Technical Receipt (for more details about the return value see </w:t>
      </w:r>
      <w:hyperlink r:id="rId178" w:history="1">
        <w:r>
          <w:rPr>
            <w:rStyle w:val="Hyperlink"/>
          </w:rPr>
          <w:t>Distribution Receipt Domain Model</w:t>
        </w:r>
      </w:hyperlink>
      <w:r>
        <w:t>).</w:t>
      </w:r>
    </w:p>
    <w:p>
      <w:pPr>
        <w:pStyle w:val="Heading3"/>
      </w:pPr>
      <w:bookmarkStart w:id="518" w:name="scroll-bookmark-368"/>
      <w:bookmarkEnd w:id="518"/>
      <w:bookmarkStart w:id="519" w:name="scroll-bookmark-369"/>
      <w:bookmarkStart w:id="520" w:name="_Toc256000427"/>
      <w:r>
        <w:t>Bulk MeMo SFTP Service</w:t>
      </w:r>
      <w:bookmarkEnd w:id="520"/>
      <w:bookmarkEnd w:id="519"/>
    </w:p>
    <w:p>
      <w:pPr>
        <w:numPr>
          <w:ilvl w:val="0"/>
          <w:numId w:val="388"/>
        </w:numPr>
      </w:pPr>
      <w:hyperlink w:anchor="scroll-bookmark-370" w:history="1">
        <w:r>
          <w:rPr>
            <w:rStyle w:val="Hyperlink"/>
          </w:rPr>
          <w:t>SFTP Server folder structure</w:t>
        </w:r>
      </w:hyperlink>
    </w:p>
    <w:p>
      <w:pPr>
        <w:numPr>
          <w:ilvl w:val="0"/>
          <w:numId w:val="388"/>
        </w:numPr>
      </w:pPr>
      <w:hyperlink w:anchor="scroll-bookmark-371" w:history="1">
        <w:r>
          <w:rPr>
            <w:rStyle w:val="Hyperlink"/>
          </w:rPr>
          <w:t>Receipt XML</w:t>
        </w:r>
      </w:hyperlink>
    </w:p>
    <w:p>
      <w:r>
        <w:t>To support bulk memos upload, the SFTP protocol can be used.</w:t>
      </w:r>
    </w:p>
    <w:p>
      <w:r>
        <w:t>Once a SFTP sender system has been setup in the system registry (using Administrative Access (AA)), you use the SSH username from the sender system (it is called “SSH brugernavn” in AA), and the private key associated with the public key you uploaded for the sender system in AA, to connect to Digital Post SFTP server, where you put archives to be sent and pull receipts.</w:t>
      </w:r>
    </w:p>
    <w:p>
      <w:pPr>
        <w:pStyle w:val="Heading4"/>
      </w:pPr>
      <w:bookmarkStart w:id="521" w:name="scroll-bookmark-372"/>
      <w:bookmarkEnd w:id="521"/>
      <w:bookmarkStart w:id="522" w:name="scroll-bookmark-370"/>
      <w:r>
        <w:t>SFTP Server folder structure</w:t>
      </w:r>
      <w:bookmarkEnd w:id="522"/>
    </w:p>
    <w:tbl>
      <w:tblPr>
        <w:tblStyle w:val="ScrollTableNormal"/>
        <w:tblW w:w="5000" w:type="pct"/>
        <w:tblLook w:val="0020"/>
      </w:tblPr>
      <w:tblGrid>
        <w:gridCol w:w="1300"/>
        <w:gridCol w:w="4131"/>
        <w:gridCol w:w="758"/>
        <w:gridCol w:w="229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Root folder (per user)</w:t>
            </w:r>
          </w:p>
        </w:tc>
        <w:tc>
          <w:tcPr/>
          <w:p>
            <w:pPr>
              <w:numPr>
                <w:ilvl w:val="0"/>
                <w:numId w:val="0"/>
              </w:numPr>
              <w:spacing w:before="0" w:beforeAutospacing="0" w:after="120" w:afterAutospacing="0" w:line="240" w:lineRule="auto"/>
              <w:ind w:left="0" w:right="0" w:firstLine="0"/>
              <w:jc w:val="left"/>
              <w:outlineLvl w:val="9"/>
            </w:pPr>
            <w:r>
              <w:rPr>
                <w:b/>
              </w:rPr>
              <w:t>Subfolders</w:t>
            </w:r>
          </w:p>
        </w:tc>
        <w:tc>
          <w:tcPr/>
          <w:p>
            <w:pPr>
              <w:numPr>
                <w:ilvl w:val="0"/>
                <w:numId w:val="0"/>
              </w:numPr>
              <w:spacing w:before="0" w:beforeAutospacing="0" w:after="120" w:afterAutospacing="0" w:line="240" w:lineRule="auto"/>
              <w:ind w:left="0" w:right="0" w:firstLine="0"/>
              <w:jc w:val="left"/>
              <w:outlineLvl w:val="9"/>
            </w:pPr>
            <w:r>
              <w:rPr>
                <w:b/>
              </w:rPr>
              <w:t>User access rights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{username}</w:t>
            </w:r>
          </w:p>
          <w:p>
            <w:pPr>
              <w:numPr>
                <w:ilvl w:val="0"/>
                <w:numId w:val="0"/>
              </w:numPr>
              <w:spacing w:before="0" w:beforeAutospacing="0" w:after="120" w:afterAutospacing="0" w:line="240" w:lineRule="auto"/>
              <w:ind w:left="0" w:right="0" w:firstLine="0"/>
              <w:jc w:val="left"/>
              <w:outlineLvl w:val="9"/>
            </w:pPr>
            <w:r>
              <w:t>Note: SFTP server uses chroot functionality to prevent access to filesystem thus real path is different (and is up to server admins)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rPr>
                <w:b/>
              </w:rPr>
              <w:t>dir</w:t>
            </w:r>
            <w:r>
              <w:t>: RX</w:t>
            </w:r>
          </w:p>
        </w:tc>
        <w:tc>
          <w:tcPr/>
          <w:p>
            <w:pPr>
              <w:spacing w:before="0" w:beforeAutospacing="0" w:after="120" w:afterAutospacing="0" w:line="240" w:lineRule="auto"/>
              <w:ind w:left="0" w:right="0" w:firstLine="0"/>
              <w:jc w:val="left"/>
              <w:outlineLvl w:val="9"/>
            </w:pPr>
            <w:r>
              <w:t>Home folder. Contains subfolders defined below.</w:t>
            </w:r>
          </w:p>
          <w:p>
            <w:pPr>
              <w:numPr>
                <w:ilvl w:val="0"/>
                <w:numId w:val="0"/>
              </w:numPr>
              <w:spacing w:before="0" w:beforeAutospacing="0" w:after="120" w:afterAutospacing="0" w:line="240" w:lineRule="auto"/>
              <w:ind w:left="0" w:right="0" w:firstLine="0"/>
              <w:jc w:val="left"/>
              <w:outlineLvl w:val="9"/>
            </w:pPr>
            <w:r>
              <w:t>The username is the id of the systems identity id encoded in base62 to ensure that it is always under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memos/{bulkMemoTarLzmaUUID}.tar.lzma</w:t>
            </w:r>
          </w:p>
        </w:tc>
        <w:tc>
          <w:tcPr/>
          <w:p>
            <w:pPr>
              <w:spacing w:before="0" w:beforeAutospacing="0" w:after="120" w:afterAutospacing="0" w:line="240" w:lineRule="auto"/>
              <w:ind w:left="0" w:right="0" w:firstLine="0"/>
              <w:jc w:val="left"/>
              <w:outlineLvl w:val="9"/>
            </w:pPr>
            <w:r>
              <w:rPr>
                <w:b/>
              </w:rPr>
              <w:t>files:</w:t>
            </w:r>
            <w:r>
              <w:t xml:space="preserve"> RW</w:t>
            </w:r>
          </w:p>
          <w:p>
            <w:pPr>
              <w:spacing w:before="0" w:beforeAutospacing="0" w:after="120" w:afterAutospacing="0" w:line="240" w:lineRule="auto"/>
              <w:ind w:left="0" w:right="0" w:firstLine="0"/>
              <w:jc w:val="left"/>
              <w:outlineLvl w:val="9"/>
            </w:pPr>
            <w:r>
              <w:rPr>
                <w:b/>
              </w:rPr>
              <w:t>dir:</w:t>
            </w:r>
            <w:r>
              <w:t xml:space="preserve"> 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 xml:space="preserve">Contains bulk memo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uploaded by sender system. File name must end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and be unique identifier (UUID). Files that do not match this naming pattern are ignored.</w:t>
            </w:r>
          </w:p>
          <w:p>
            <w:pPr>
              <w:spacing w:before="0" w:beforeAutospacing="0" w:after="120" w:afterAutospacing="0" w:line="240" w:lineRule="auto"/>
              <w:ind w:left="0" w:right="0" w:firstLine="0"/>
              <w:jc w:val="left"/>
              <w:outlineLvl w:val="9"/>
            </w:pPr>
            <w:r>
              <w:t>Example file name: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91581881-23cb-40b0-9e50-9c4d500649e3.tar.lzma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p>
        </w:tc>
        <w:tc>
          <w:tcPr/>
          <w:p>
            <w:pPr>
              <w:spacing w:before="0" w:beforeAutospacing="0" w:after="120" w:afterAutospacing="0" w:line="240" w:lineRule="auto"/>
              <w:ind w:left="0" w:right="0" w:firstLine="0"/>
              <w:jc w:val="left"/>
              <w:outlineLvl w:val="9"/>
            </w:pPr>
            <w:r>
              <w:rPr>
                <w:b/>
              </w:rPr>
              <w:t>files:</w:t>
            </w:r>
            <w:r>
              <w:t xml:space="preserve"> RW</w:t>
            </w:r>
          </w:p>
          <w:p>
            <w:pPr>
              <w:numPr>
                <w:ilvl w:val="0"/>
                <w:numId w:val="0"/>
              </w:numPr>
              <w:spacing w:before="0" w:beforeAutospacing="0" w:after="120" w:afterAutospacing="0" w:line="240" w:lineRule="auto"/>
              <w:ind w:left="0" w:right="0" w:firstLine="0"/>
              <w:jc w:val="left"/>
              <w:outlineLvl w:val="9"/>
            </w:pPr>
            <w:r>
              <w:rPr>
                <w:b/>
              </w:rPr>
              <w:t>dir:</w:t>
            </w:r>
            <w:r>
              <w:t xml:space="preserve"> WX</w:t>
            </w:r>
          </w:p>
        </w:tc>
        <w:tc>
          <w:tcPr/>
          <w:p>
            <w:pPr>
              <w:numPr>
                <w:ilvl w:val="0"/>
                <w:numId w:val="0"/>
              </w:numPr>
              <w:spacing w:before="0" w:beforeAutospacing="0" w:after="120" w:afterAutospacing="0" w:line="240" w:lineRule="auto"/>
              <w:ind w:left="0" w:right="0" w:firstLine="0"/>
              <w:jc w:val="left"/>
              <w:outlineLvl w:val="9"/>
            </w:pPr>
            <w:r>
              <w:t xml:space="preserve">Sender systems are required to use a pattern of </w:t>
            </w:r>
            <w:r>
              <w:rPr>
                <w:b/>
              </w:rPr>
              <w:t>copy&amp;move</w:t>
            </w:r>
            <w:r>
              <w:t xml:space="preserve">, ie. files are to be uploaded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r>
              <w:t xml:space="preserve"> folder first and then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tc>
        <w:tc>
          <w:tcPr/>
          <w:p>
            <w:pPr>
              <w:spacing w:before="0" w:beforeAutospacing="0" w:after="120" w:afterAutospacing="0" w:line="240" w:lineRule="auto"/>
              <w:ind w:left="0" w:right="0" w:firstLine="0"/>
              <w:jc w:val="left"/>
              <w:outlineLvl w:val="9"/>
            </w:pPr>
            <w:r>
              <w:rPr>
                <w:b/>
              </w:rPr>
              <w:t>files:</w:t>
            </w:r>
            <w:r>
              <w:t xml:space="preserve"> R</w:t>
            </w:r>
          </w:p>
          <w:p>
            <w:pPr>
              <w:spacing w:before="0" w:beforeAutospacing="0" w:after="120" w:afterAutospacing="0" w:line="240" w:lineRule="auto"/>
              <w:ind w:left="0" w:right="0" w:firstLine="0"/>
              <w:jc w:val="left"/>
              <w:outlineLvl w:val="9"/>
            </w:pPr>
            <w:r>
              <w:rPr>
                <w:b/>
              </w:rPr>
              <w:t xml:space="preserve">dir: </w:t>
            </w:r>
            <w:r>
              <w:t>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Contains technical receipts and business receipts.</w:t>
            </w:r>
          </w:p>
          <w:p>
            <w:pPr>
              <w:spacing w:before="0" w:beforeAutospacing="0" w:after="120" w:afterAutospacing="0" w:line="240" w:lineRule="auto"/>
              <w:ind w:left="0" w:right="0" w:firstLine="0"/>
              <w:jc w:val="left"/>
              <w:outlineLvl w:val="9"/>
            </w:pPr>
            <w:r>
              <w:t xml:space="preserve">Technical receipt status is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(technical receipt) or negative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 if tar.lzma file is corrupted or incorrect in any other way. The UUID of the technical receipt is taken from the uploaded tar.lzma file and is also the transmission ID of both the technical receipt and the business receipt.</w:t>
            </w:r>
          </w:p>
          <w:p>
            <w:pPr>
              <w:spacing w:before="0" w:beforeAutospacing="0" w:after="120" w:afterAutospacing="0" w:line="240" w:lineRule="auto"/>
              <w:ind w:left="0" w:right="0" w:firstLine="0"/>
              <w:jc w:val="left"/>
              <w:outlineLvl w:val="9"/>
            </w:pPr>
            <w:r>
              <w:t>Business receipts are generated by DP - one per MeMo</w:t>
            </w:r>
          </w:p>
          <w:p>
            <w:pPr>
              <w:numPr>
                <w:ilvl w:val="0"/>
                <w:numId w:val="0"/>
              </w:numPr>
              <w:spacing w:before="0" w:beforeAutospacing="0" w:after="120" w:afterAutospacing="0" w:line="240" w:lineRule="auto"/>
              <w:ind w:left="0" w:right="0" w:firstLine="0"/>
              <w:jc w:val="left"/>
              <w:outlineLvl w:val="9"/>
            </w:pPr>
            <w:r>
              <w:t>Receipts will be available for 14 days, after which they will be automatically deleted.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business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r>
              <w:t xml:space="preserve"> folder</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Users SHOULD not create additional folders themselves.</w:t>
            </w:r>
          </w:p>
        </w:tc>
      </w:tr>
    </w:tbl>
    <w:p/>
    <w:p>
      <w:pPr>
        <w:pStyle w:val="Heading4"/>
      </w:pPr>
      <w:bookmarkStart w:id="523" w:name="scroll-bookmark-373"/>
      <w:bookmarkEnd w:id="523"/>
      <w:bookmarkStart w:id="524" w:name="scroll-bookmark-371"/>
      <w:r>
        <w:t>Receipt XML</w:t>
      </w:r>
      <w:bookmarkEnd w:id="52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xml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&gt;a5345a15-e5cc-4f6d-b2c7-97d0b036bfdf&lt;/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&gt;e9f3bd3f-11d0-4af2-a72f-01327c5bcc96&lt;/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&gt;MSG-12345&lt;/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&gt;(optional)123&lt;/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&gt;(optional) some error message&lt;/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&gt;2020-06-05T12:00:00Z&lt;/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&gt;COMPLETED&lt;/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tc>
      </w:tr>
    </w:tbl>
    <w:p>
      <w:r>
        <w:t>(Note: real xml will not be pretty printed, but rather a single line text file, in UTF-8 encoding)</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Receipts will only be available for 14 days, after which they will be deleted automatically!</w:t>
            </w:r>
          </w:p>
        </w:tc>
      </w:tr>
    </w:tbl>
    <w:p>
      <w:pPr>
        <w:pStyle w:val="Heading3"/>
      </w:pPr>
      <w:bookmarkStart w:id="525" w:name="scroll-bookmark-374"/>
      <w:bookmarkEnd w:id="525"/>
      <w:bookmarkStart w:id="526" w:name="scroll-bookmark-375"/>
      <w:bookmarkStart w:id="527" w:name="_Toc256000428"/>
      <w:r>
        <w:t>Distribution use case examples</w:t>
      </w:r>
      <w:bookmarkEnd w:id="527"/>
      <w:bookmarkEnd w:id="526"/>
    </w:p>
    <w:p>
      <w:pPr>
        <w:pStyle w:val="Heading4"/>
      </w:pPr>
      <w:bookmarkStart w:id="528" w:name="scroll-bookmark-376"/>
      <w:bookmarkEnd w:id="528"/>
      <w:bookmarkStart w:id="529" w:name="scroll-bookmark-377"/>
      <w:r>
        <w:t>Sending memo messages over REST PUSH</w:t>
      </w:r>
      <w:bookmarkEnd w:id="529"/>
    </w:p>
    <w:p>
      <w:r>
        <w:t>In DP a sender system can send a message (MeMo) using the Distribution API to CREATE/POST a MeMo to the DP system. The sender system is notified using technical and business receipts.</w:t>
      </w:r>
    </w:p>
    <w:p>
      <w:r>
        <w:t>Sending a single message from a sender system using REST PUSH:</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/apis/v1/memos/?memo-message-uuid=e60394cd-1ba9-4ff0-833b-9a05113b3df1</w:t>
      </w:r>
    </w:p>
    <w:p>
      <w:r>
        <w:t>Status is CREATED, 201 http status. The response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entails a technical receipt.</w:t>
      </w:r>
    </w:p>
    <w:p>
      <w:r>
        <w:t>The receipt has a transmissionId to identify the transaction.</w:t>
      </w:r>
    </w:p>
    <w:p>
      <w:r>
        <w:t>When the message have been validated by DP and is ready to either be delivered to a recipients mailbox or send to the recipients receiver system, a business receipt is generated by DP and send to the sender systems receipt endpoint.</w:t>
      </w:r>
    </w:p>
    <w:p>
      <w:r>
        <w:t>An example of a business receipt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"e60394cd-1ba9-4ff0-833b-9a05113b3df1"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"2020-06-25T12:55:00.262362"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The business receipt status is completed. In use cases where a negative receipt is sent, a message is shown to identify the problem. In both cases, DP expect the </w:t>
      </w:r>
      <w:r>
        <w:t xml:space="preserve">sender system to respond </w:t>
      </w:r>
      <w:r>
        <w:t>to the business receipt with either 200 OK or 202 ACCEPTED with an empty body.</w:t>
      </w:r>
    </w:p>
    <w:p>
      <w:pPr>
        <w:pStyle w:val="Heading4"/>
      </w:pPr>
      <w:bookmarkStart w:id="530" w:name="scroll-bookmark-378"/>
      <w:bookmarkEnd w:id="530"/>
      <w:bookmarkStart w:id="531" w:name="scroll-bookmark-379"/>
      <w:r>
        <w:t>Fetching a single memo over REST PULL</w:t>
      </w:r>
      <w:bookmarkEnd w:id="531"/>
    </w:p>
    <w:p>
      <w:r>
        <w:t>MeMos can both be fetched individually by the use of the ID for a specific message or a system can fetch all available MeMos for that given system.</w:t>
      </w:r>
    </w:p>
    <w:p>
      <w:r>
        <w:t>In DP a REST_PUBLISH_SUBSCRIBE recipient system is notified when a MeMo message is available for it to fetch. However, a REST_PULL recipient systems do not get this notification and are responsible themselves to fetch the currently available MeMos if any.</w:t>
      </w:r>
    </w:p>
    <w:p>
      <w:r>
        <w:rPr>
          <w:b/>
        </w:rPr>
        <w:t>Fetching a single MeMo for a REST_PUBLISH_SUBSCRIBE recipient system</w:t>
      </w:r>
    </w:p>
    <w:p>
      <w:r>
        <w:t xml:space="preserve">When a new MeMo is available, a MeMo notification is sent to a REST_PUBLISH_SUBSCRIBE recipient system endpoint, the </w:t>
      </w:r>
      <w:r>
        <w:t>expected response is 200 OK.</w:t>
      </w:r>
    </w:p>
    <w:p>
      <w:r>
        <w:t>Recipient system service protocol:</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serviceProtocol: ServiceProtocolType.REST_PUBLISH_SUBSCRIBE</w:t>
      </w:r>
    </w:p>
    <w:p>
      <w:r>
        <w:t>Recipient system endpoint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https://host:8204/memos/</w:t>
      </w:r>
    </w:p>
    <w:p>
      <w:r>
        <w:t>The MeMo notification contains an URL that points to the location of the new MeMo.</w:t>
      </w:r>
    </w:p>
    <w:p>
      <w:pPr>
        <w:pStyle w:val="Heading5"/>
      </w:pPr>
      <w:bookmarkStart w:id="532" w:name="scroll-bookmark-380"/>
      <w:bookmarkEnd w:id="532"/>
      <w:bookmarkStart w:id="533" w:name="scroll-bookmark-381"/>
      <w:r>
        <w:t xml:space="preserve">(url) path example: </w:t>
      </w:r>
      <w:bookmarkEnd w:id="533"/>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https://digital_post_host:port/memos/e60394cd-1ba9-4ff0-833b-9a05113b3df1</w:t>
      </w:r>
    </w:p>
    <w:p>
      <w:r>
        <w:t>The path includes the ID for that specific message.</w:t>
      </w:r>
    </w:p>
    <w:p>
      <w:r>
        <w:t>The recipient system then makes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/memos/e60394cd-1ba9-4ff0-833b-9a05113b3df1</w:t>
      </w:r>
    </w:p>
    <w:p>
      <w:r>
        <w:t>which fetches the MeMo.</w:t>
      </w:r>
    </w:p>
    <w:p>
      <w:pPr>
        <w:pStyle w:val="Heading4"/>
      </w:pPr>
      <w:bookmarkStart w:id="534" w:name="scroll-bookmark-382"/>
      <w:bookmarkEnd w:id="534"/>
      <w:bookmarkStart w:id="535" w:name="scroll-bookmark-383"/>
      <w:r>
        <w:t xml:space="preserve">Fetching a list of MeMos for a REST_PULL recipient system </w:t>
      </w:r>
      <w:bookmarkEnd w:id="535"/>
    </w:p>
    <w:p>
      <w:r>
        <w:t>A REST_PULL recipient system is responsible itself to fetch the currently available MeMos. A list of all available MeMos will be returned.</w:t>
      </w:r>
    </w:p>
    <w:p>
      <w:r>
        <w:t>The recipient system has to make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and a list is returned.</w:t>
      </w:r>
    </w:p>
    <w:p>
      <w:pPr>
        <w:pStyle w:val="Heading4"/>
      </w:pPr>
      <w:bookmarkStart w:id="536" w:name="scroll-bookmark-384"/>
      <w:bookmarkEnd w:id="536"/>
      <w:bookmarkStart w:id="537" w:name="scroll-bookmark-385"/>
      <w:r>
        <w:t>Sending a Receipt for a REST_PULL recipient system</w:t>
      </w:r>
      <w:bookmarkEnd w:id="537"/>
    </w:p>
    <w:p>
      <w:r>
        <w:t>A REST_PULL recipient system can send a business receipt containing a MeMo ID of the message that it has fetched.</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/memos/{memo id}/receipt</w:t>
      </w:r>
    </w:p>
    <w:p>
      <w:r>
        <w:t>The MeMo with the given ID will be found in the list of available MeMos for the system. The MeMo will firstly be deleted off of the list containing available MeMos, and afterwards from object storage. The MeMo can no longer be fetched.</w:t>
      </w:r>
    </w:p>
    <w:p>
      <w:r>
        <w:t>It is only possible to send a business receipt for a single MeMo at a time.</w:t>
      </w:r>
    </w:p>
    <w:p>
      <w:pPr>
        <w:pStyle w:val="Heading2"/>
      </w:pPr>
      <w:bookmarkStart w:id="538" w:name="scroll-bookmark-386"/>
      <w:bookmarkEnd w:id="538"/>
      <w:bookmarkStart w:id="539" w:name="scroll-bookmark-387"/>
      <w:bookmarkStart w:id="540" w:name="_Toc256000429"/>
      <w:r>
        <w:t>Receipts</w:t>
      </w:r>
      <w:bookmarkEnd w:id="540"/>
      <w:bookmarkEnd w:id="539"/>
    </w:p>
    <w:p>
      <w:r>
        <w:t>This section is only relevant for sender systems registered to use MeMo receipts.</w:t>
      </w:r>
    </w:p>
    <w:p>
      <w:r>
        <w:drawing>
          <wp:inline>
            <wp:extent cx="1581150" cy="3676650"/>
            <wp:docPr id="100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179"/>
                    <a:stretch>
                      <a:fillRect/>
                    </a:stretch>
                  </pic:blipFill>
                  <pic:spPr>
                    <a:xfrm>
                      <a:off x="0" y="0"/>
                      <a:ext cx="1581150" cy="3676650"/>
                    </a:xfrm>
                    <a:prstGeom prst="rect">
                      <a:avLst/>
                    </a:prstGeom>
                  </pic:spPr>
                </pic:pic>
              </a:graphicData>
            </a:graphic>
          </wp:inline>
        </w:drawing>
      </w:r>
    </w:p>
    <w:p>
      <w:r>
        <w:t xml:space="preserve">The above diagrams shows the domain model for receipts. </w:t>
      </w:r>
      <w:r>
        <w:t>Fields of type String contains a maximum of 512 characters.</w:t>
      </w:r>
    </w:p>
    <w:p>
      <w:r>
        <w:t xml:space="preserve">DP operates with two types of receipts, namely Technical Receipts, and Business Receipts. Technical receipts are sent immediately when the message(s) is received by Digital Post, and confirms that Digital Post has received the message. Business receipts are the </w:t>
      </w:r>
      <w:r>
        <w:t>final state for the sender</w:t>
      </w:r>
      <w:r>
        <w:t xml:space="preserve"> - This can e.g. be that even though Digital Post was able to receive the message, the memo xml has failed validation, or that the message has been successfully validated by DP, and will be sent.</w:t>
      </w:r>
    </w:p>
    <w:p>
      <w:r>
        <w:t>The meaning of the statuses are:</w:t>
      </w:r>
    </w:p>
    <w:p>
      <w:pPr>
        <w:numPr>
          <w:ilvl w:val="0"/>
          <w:numId w:val="3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Digital Post has validated the messages.</w:t>
      </w:r>
    </w:p>
    <w:p>
      <w:pPr>
        <w:numPr>
          <w:ilvl w:val="0"/>
          <w:numId w:val="3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The sender is not allowed to send this message</w:t>
      </w:r>
    </w:p>
    <w:p>
      <w:pPr>
        <w:numPr>
          <w:ilvl w:val="0"/>
          <w:numId w:val="3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There is something invalid in the request - E.g. the MeMo is not in the correct format</w:t>
      </w:r>
    </w:p>
    <w:p>
      <w:pPr>
        <w:numPr>
          <w:ilvl w:val="0"/>
          <w:numId w:val="3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Digital Post has received the message, and will start to validate it. The message is still the responsibility of the sender</w:t>
      </w:r>
    </w:p>
    <w:p>
      <w:r>
        <w:t xml:space="preserve">Some examples below refer to error codes and error messages in both technical and business receipts. Those are used to indicate issues, that the system encountered during message validation. There are various types, and one can look up the details of them under the section </w:t>
      </w:r>
      <w:r>
        <w:rPr>
          <w:b/>
        </w:rPr>
        <w:t>“Back-end validation and error codes in distribution”</w:t>
      </w:r>
      <w:r>
        <w:t>.</w:t>
      </w:r>
    </w:p>
    <w:p>
      <w:r>
        <w:t>The following sections will go through technical and business receipts for each protocol.</w:t>
      </w:r>
    </w:p>
    <w:p>
      <w:pPr>
        <w:pStyle w:val="Heading3"/>
      </w:pPr>
      <w:bookmarkStart w:id="541" w:name="scroll-bookmark-388"/>
      <w:bookmarkEnd w:id="541"/>
      <w:bookmarkStart w:id="542" w:name="scroll-bookmark-389"/>
      <w:bookmarkStart w:id="543" w:name="_Toc256000430"/>
      <w:r>
        <w:t>REST receipt procedure</w:t>
      </w:r>
      <w:bookmarkEnd w:id="543"/>
      <w:bookmarkEnd w:id="542"/>
    </w:p>
    <w:p>
      <w:pPr>
        <w:pStyle w:val="Heading4"/>
      </w:pPr>
      <w:bookmarkStart w:id="544" w:name="scroll-bookmark-390"/>
      <w:bookmarkEnd w:id="544"/>
      <w:bookmarkStart w:id="545" w:name="scroll-bookmark-391"/>
      <w:r>
        <w:t>Technical receipts</w:t>
      </w:r>
      <w:bookmarkEnd w:id="545"/>
    </w:p>
    <w:p>
      <w:r>
        <w:t>The technical receipt indicates if DP have received the message or not. If the message is received it will be further processed and validated. Please note that the results of the processing and validation will be in the business receipt and not in the technical receipt. The technical receipt for REST protocol is the REST response. This response will only contain a body if the call is succeeded, and HTTP status 201 is returned. The body will contain a JSON receipt. The field values are: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contains correct “Technical Receipt”. The status of request is ‘201 Created’. And below is example of incorrect request status 400.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 type 'null' not allowed. Allowed file types: application/xml, application/x-lzma"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3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Digital Post. This UUID will also be returned in the business receipt, and should be used to chain the two together</w:t>
      </w:r>
    </w:p>
    <w:p>
      <w:pPr>
        <w:numPr>
          <w:ilvl w:val="0"/>
          <w:numId w:val="3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Timestamp of when the message was received, which is always now (UTC timezone)</w:t>
      </w:r>
    </w:p>
    <w:p>
      <w:pPr>
        <w:numPr>
          <w:ilvl w:val="0"/>
          <w:numId w:val="3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meaning that Digital Post have received the message</w:t>
      </w:r>
    </w:p>
    <w:p>
      <w:pPr>
        <w:pStyle w:val="Heading4"/>
      </w:pPr>
      <w:bookmarkStart w:id="546" w:name="scroll-bookmark-392"/>
      <w:bookmarkEnd w:id="546"/>
      <w:bookmarkStart w:id="547" w:name="scroll-bookmark-393"/>
      <w:r>
        <w:t xml:space="preserve">Business receipt </w:t>
      </w:r>
      <w:bookmarkEnd w:id="547"/>
    </w:p>
    <w:p>
      <w:r>
        <w:t>The business receipt for the REST protocol are generated when the message has been either rejected or passed the validation. The business receipt will contain the result of the validation, and a positiv result means that the message will be delivered to the recipient.</w:t>
      </w:r>
    </w:p>
    <w:p>
      <w:r>
        <w:t xml:space="preserve">If a sender system it set up with the service protocol </w:t>
      </w:r>
      <w:r>
        <w:rPr>
          <w:i/>
        </w:rPr>
        <w:t>REST_PUSH</w:t>
      </w:r>
      <w:r>
        <w:t xml:space="preserve"> the receipt will be POST’ed to the receipt endpoint of the sender system. If the sender system is set up with the service protocol </w:t>
      </w:r>
      <w:r>
        <w:rPr>
          <w:i/>
        </w:rPr>
        <w:t>REST_PULL</w:t>
      </w:r>
      <w:r>
        <w:t xml:space="preserve"> the receipts can be found by the sender system by issuing a GET request to the endpoint </w:t>
      </w:r>
      <w:r>
        <w:rPr>
          <w:i/>
        </w:rPr>
        <w:t>/receipts/</w:t>
      </w:r>
      <w:r>
        <w:t>. In both cases the body of the receipt will be in the JSON format.</w:t>
      </w:r>
    </w:p>
    <w:p>
      <w:r>
        <w:t>Examples of REST business receipts are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"MSG-81220"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shows ‘Business Receipt’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And below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"8e62eb2a-8ef7-4034-8bb4-4021ecd9c377"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182bd6d1-ab9f-48fb-84f6-4f243ace9780 is invalid. MessageUUID must be a unique UUID"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39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DP. This UUID will also be returned in the technical receipt, and should be used to chain the two together</w:t>
      </w:r>
    </w:p>
    <w:p>
      <w:pPr>
        <w:numPr>
          <w:ilvl w:val="0"/>
          <w:numId w:val="39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UUID of MeMo if available, otherwise empty (e.g.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extraction fails)</w:t>
      </w:r>
    </w:p>
    <w:p>
      <w:pPr>
        <w:numPr>
          <w:ilvl w:val="0"/>
          <w:numId w:val="39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39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Code of error, that appeared during validation process</w:t>
      </w:r>
    </w:p>
    <w:p>
      <w:pPr>
        <w:numPr>
          <w:ilvl w:val="0"/>
          <w:numId w:val="39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Description of error</w:t>
      </w:r>
    </w:p>
    <w:p>
      <w:pPr>
        <w:numPr>
          <w:ilvl w:val="0"/>
          <w:numId w:val="39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39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Status of message in a system</w:t>
      </w:r>
    </w:p>
    <w:p>
      <w:pPr>
        <w:pStyle w:val="Heading4"/>
      </w:pPr>
      <w:bookmarkStart w:id="548" w:name="scroll-bookmark-394"/>
      <w:bookmarkEnd w:id="548"/>
      <w:bookmarkStart w:id="549" w:name="scroll-bookmark-395"/>
      <w:r>
        <w:t>Mapping between receipt status and error codes</w:t>
      </w:r>
      <w:bookmarkEnd w:id="549"/>
    </w:p>
    <w:p>
      <w:r>
        <w:t>When an error occurs, different error codes result in different receiptStatus states.</w:t>
      </w:r>
    </w:p>
    <w:tbl>
      <w:tblPr>
        <w:tblStyle w:val="ScrollTableNormal"/>
        <w:tblW w:w="5000" w:type="pct"/>
        <w:tblLook w:val="0020"/>
      </w:tblPr>
      <w:tblGrid>
        <w:gridCol w:w="6784"/>
        <w:gridCol w:w="170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ErrorCodes</w:t>
            </w:r>
          </w:p>
        </w:tc>
        <w:tc>
          <w:tcPr/>
          <w:p>
            <w:pPr>
              <w:numPr>
                <w:ilvl w:val="0"/>
                <w:numId w:val="0"/>
              </w:numPr>
              <w:spacing w:before="0" w:beforeAutospacing="0" w:after="120" w:afterAutospacing="0" w:line="240" w:lineRule="auto"/>
              <w:ind w:left="0" w:right="0" w:firstLine="0"/>
              <w:jc w:val="left"/>
              <w:outlineLvl w:val="9"/>
            </w:pPr>
            <w:r>
              <w:rPr>
                <w:b/>
              </w:rPr>
              <w:t>ReceiptStatus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memo.infected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message.uuid.does.not.match.file.name</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message.document.number.higher.than.allowed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memo.document.action.entrypoint.invalid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message.file.number.higher.than.allowed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message.uuid.does.not.match.file.name</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recipient.cvr.invalid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recipient.cpr.invalid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recipient.contact.point.id.required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recipient.mailbox.and.default.recipient.system.not.found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recipient.nem.sms.subscription.not.found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recipient.nem.sms.subscription.mobile.number.not.verified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sender.cvr.invalid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sender.cpr.invalid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id.type.invalid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file.empty.not.allowed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file.format.not.allowed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file.extension.not.allowed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Invalid file name found for one or more files in document of type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do.not.deliver.until.date.too.late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do.not.deliver.until.date.too.early</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memo.file.size.too.large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recipient.nem.sms.is.not.allowed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recipient.type.cannot.receive.legal.notifications</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recipient.contact.point.not.allowed.for.id.type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recipient.is.exempt</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recipient.is.closed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sender.system.not.found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sender.organisation.id.does.not.match</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sender.mandatory.message.not.allowed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sender.legal.notification.not.allowed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sender.do.not.deliver.until.date.not.allowed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sender.system.is.not.activated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sender.system.is.deactivated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sender.type.not.allowed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sender.system.forward.not.allowed</w:t>
            </w:r>
          </w:p>
        </w:tc>
        <w:tc>
          <w:tcPr/>
          <w:p>
            <w:pPr>
              <w:numPr>
                <w:ilvl w:val="0"/>
                <w:numId w:val="0"/>
              </w:numPr>
              <w:spacing w:before="0" w:beforeAutospacing="0" w:after="120" w:afterAutospacing="0" w:line="240" w:lineRule="auto"/>
              <w:ind w:left="0" w:right="0" w:firstLine="0"/>
              <w:jc w:val="left"/>
              <w:outlineLvl w:val="9"/>
            </w:pPr>
            <w:r>
              <w:t>NOT_ALLOWED</w:t>
            </w:r>
          </w:p>
        </w:tc>
      </w:tr>
    </w:tbl>
    <w:p>
      <w:pPr>
        <w:pStyle w:val="Heading3"/>
      </w:pPr>
      <w:bookmarkStart w:id="550" w:name="scroll-bookmark-396"/>
      <w:bookmarkEnd w:id="550"/>
      <w:bookmarkStart w:id="551" w:name="scroll-bookmark-397"/>
      <w:bookmarkStart w:id="552" w:name="_Toc256000431"/>
      <w:r>
        <w:t>Fetching business receipts</w:t>
      </w:r>
      <w:bookmarkEnd w:id="552"/>
      <w:bookmarkEnd w:id="551"/>
    </w:p>
    <w:p>
      <w:r>
        <w:t>REST_PULL sender systems are responsible for fetching available receipts themselves. A list with UUID's of available receipts for a given system can be fetched, after which the receipts can be fetched individually by the use of the UUID’s. The receipts will be deleted after fetched individually, unless otherwise is specified, or deleted by a schedule cleaner that will delete receipt older than 7 days.</w:t>
      </w:r>
    </w:p>
    <w:p>
      <w:pPr>
        <w:pStyle w:val="Heading3"/>
      </w:pPr>
      <w:bookmarkStart w:id="553" w:name="scroll-bookmark-398"/>
      <w:bookmarkEnd w:id="553"/>
      <w:bookmarkStart w:id="554" w:name="scroll-bookmark-399"/>
      <w:bookmarkStart w:id="555" w:name="_Toc256000432"/>
      <w:r>
        <w:t>Fetching receipts for a REST_PULL sender system</w:t>
      </w:r>
      <w:bookmarkEnd w:id="555"/>
      <w:bookmarkEnd w:id="554"/>
    </w:p>
    <w:p>
      <w:r>
        <w:t>A REST_PULL sender system is responsible for fetching the currently available receipts.</w:t>
      </w:r>
    </w:p>
    <w:p>
      <w:pPr>
        <w:pStyle w:val="Heading4"/>
      </w:pPr>
      <w:bookmarkStart w:id="556" w:name="scroll-bookmark-400"/>
      <w:bookmarkEnd w:id="556"/>
      <w:bookmarkStart w:id="557" w:name="scroll-bookmark-401"/>
      <w:r>
        <w:t>Fetching a list of available receipts</w:t>
      </w:r>
      <w:bookmarkEnd w:id="557"/>
    </w:p>
    <w:p>
      <w:r>
        <w:t>The sender system has to make a GET as such:</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p>
      <w:r>
        <w:t>A list of all available receipts UUID will be returned.</w:t>
      </w:r>
      <w:r>
        <w:br/>
      </w:r>
      <w:r>
        <w:t>Example of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"966925f3-569a-4d9a-b688-f49eac9e2c7b"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"888e528f-1ef0-44ad-ab57-910344cf2003"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"e93ab749-1b58-4f40-808c-77327ced20bf"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"c8e94729-b2b9-49bc-99f0-4e7f9863fde0"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"759e3921-36a7-4353-971e-b0edd93e35ab"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"c46d1f6a-8947-4758-bb5f-51e356d58a1d"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a list of UUID’s for the individually is returned, which can be used to fetch a single receipt.</w:t>
      </w:r>
    </w:p>
    <w:p>
      <w:r>
        <w:t>Search parameter can be use in order to go through multiple pages. Moreover the size per page can also be change by the usage of search parameter. As standard 20 receipts are returned per page.</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/receipts/?size=100</w:t>
      </w:r>
    </w:p>
    <w:p>
      <w:pPr>
        <w:pStyle w:val="Heading4"/>
      </w:pPr>
      <w:bookmarkStart w:id="558" w:name="scroll-bookmark-402"/>
      <w:bookmarkEnd w:id="558"/>
      <w:bookmarkStart w:id="559" w:name="scroll-bookmark-403"/>
      <w:r>
        <w:t xml:space="preserve">Fetching a single receipt with automatic deletion GET /receipts/{receiptId} Example of request: </w:t>
      </w:r>
      <w:bookmarkEnd w:id="55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/receipts/966925f3-569a-4d9a-b688-f49eac9e2c7b</w:t>
            </w:r>
          </w:p>
        </w:tc>
      </w:tr>
    </w:tbl>
    <w:p>
      <w:r>
        <w:t>Result when using request above: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&lt;transmissionId&gt;3fa532b9-2b94-4fc3-b979-5d6c3bbf2a3e&lt;/transmissionId&gt;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&lt;messageUUID&gt;c2ec7c7a-f197-4ade-887e-6ce0d3a9267c&lt;/messageUUID&gt;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&lt;timeStamp&gt;</w:t>
            </w:r>
            <w:r>
              <w:rPr>
                <w:rStyle w:val="scroll-codedefaultnewcontentvalue"/>
                <w:rFonts w:ascii="Courier New" w:eastAsia="Times New Roman" w:hAnsi="Courier New" w:cs="Times New Roman"/>
                <w:i w:val="0"/>
                <w:iCs w:val="0"/>
                <w:color w:val="009900"/>
                <w:sz w:val="18"/>
                <w:szCs w:val="24"/>
              </w:rPr>
              <w:t>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-15T12:</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.715Z&lt;/timeStamp&gt;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&lt;receiptStatus&gt;COMPLETED&lt;/receiptStatus&gt;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tc>
      </w:tr>
    </w:tbl>
    <w:p>
      <w:r>
        <w:t>Please notice that like in the ‘Fetching Memo’ flow, the result is in xml format and that the receipt will be deleted after it have be returned.</w:t>
      </w:r>
    </w:p>
    <w:p>
      <w:pPr>
        <w:pStyle w:val="Heading4"/>
      </w:pPr>
      <w:bookmarkStart w:id="560" w:name="scroll-bookmark-404"/>
      <w:bookmarkEnd w:id="560"/>
      <w:bookmarkStart w:id="561" w:name="scroll-bookmark-405"/>
      <w:r>
        <w:t>Fetching a single receipt without automatic deletion</w:t>
      </w:r>
      <w:bookmarkEnd w:id="561"/>
    </w:p>
    <w:p>
      <w:r>
        <w:t>If automatic deletion of a receipt after fetching is not desired, adding the “delete=” queryparam allows one to specify whether the receipt should be deleted after fetching:</w:t>
      </w:r>
    </w:p>
    <w:p>
      <w:pPr>
        <w:pStyle w:val="Heading4"/>
      </w:pPr>
      <w:bookmarkStart w:id="562" w:name="scroll-bookmark-406"/>
      <w:bookmarkEnd w:id="562"/>
      <w:bookmarkStart w:id="563" w:name="scroll-bookmark-407"/>
      <w:r>
        <w:t>GET /receipts/{receiptId}/?delete=false</w:t>
      </w:r>
      <w:bookmarkEnd w:id="563"/>
    </w:p>
    <w:p>
      <w:r>
        <w:t xml:space="preserve">True can also be specified, but then in effect it works the same was as the regular </w:t>
      </w:r>
      <w:r>
        <w:rPr>
          <w:b/>
        </w:rP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/receipts/{receiptId}</w:t>
      </w:r>
    </w:p>
    <w:p>
      <w:pPr>
        <w:pStyle w:val="Heading4"/>
      </w:pPr>
      <w:bookmarkStart w:id="564" w:name="scroll-bookmark-408"/>
      <w:bookmarkEnd w:id="564"/>
      <w:bookmarkStart w:id="565" w:name="scroll-bookmark-409"/>
      <w:r>
        <w:t>Deleting a single receipt without fetching</w:t>
      </w:r>
      <w:bookmarkEnd w:id="565"/>
    </w:p>
    <w:p>
      <w:r>
        <w:t>It is also possible to delete a single receipt without fetching it.</w:t>
      </w:r>
    </w:p>
    <w:p>
      <w:pPr>
        <w:pStyle w:val="Heading4"/>
      </w:pPr>
      <w:bookmarkStart w:id="566" w:name="scroll-bookmark-410"/>
      <w:bookmarkEnd w:id="566"/>
      <w:bookmarkStart w:id="567" w:name="scroll-bookmark-411"/>
      <w:r>
        <w:t>DELETE /receipts/{receiptId}</w:t>
      </w:r>
      <w:bookmarkEnd w:id="567"/>
    </w:p>
    <w:p>
      <w:pPr>
        <w:pStyle w:val="Heading3"/>
      </w:pPr>
      <w:bookmarkStart w:id="568" w:name="scroll-bookmark-412"/>
      <w:bookmarkEnd w:id="568"/>
      <w:bookmarkStart w:id="569" w:name="scroll-bookmark-413"/>
      <w:bookmarkStart w:id="570" w:name="_Toc256000433"/>
      <w:r>
        <w:t>Bulk-fetching receipts</w:t>
      </w:r>
      <w:bookmarkEnd w:id="570"/>
      <w:bookmarkEnd w:id="569"/>
    </w:p>
    <w:p>
      <w:r>
        <w:t xml:space="preserve">It is also possible to fetch a list of receipts for the sender system by using </w:t>
      </w:r>
      <w:r>
        <w:rPr>
          <w:b/>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w:t>
      </w:r>
      <w:r>
        <w:t xml:space="preserve">. The only supported query parameters are </w:t>
      </w:r>
      <w:r>
        <w:rPr>
          <w:i/>
        </w:rPr>
        <w:t>size</w:t>
      </w:r>
      <w:r>
        <w:t xml:space="preserve"> and </w:t>
      </w:r>
      <w:r>
        <w:rPr>
          <w:i/>
        </w:rPr>
        <w:t xml:space="preserve">page </w:t>
      </w:r>
      <w:r>
        <w:t>for paging. After receipts are fetched, each receipt should be deleted individually.</w:t>
      </w:r>
    </w:p>
    <w:p>
      <w:pPr>
        <w:pStyle w:val="Heading4"/>
      </w:pPr>
      <w:bookmarkStart w:id="571" w:name="scroll-bookmark-414"/>
      <w:bookmarkEnd w:id="571"/>
      <w:bookmarkStart w:id="572" w:name="scroll-bookmark-415"/>
      <w:r>
        <w:t>Example request</w:t>
      </w:r>
      <w:bookmarkEnd w:id="572"/>
    </w:p>
    <w:p>
      <w:r>
        <w:rPr>
          <w:i/>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/receipts-bulk/?size=2&amp;page=3</w:t>
      </w:r>
    </w:p>
    <w:p>
      <w:r>
        <w:t>gives a response like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"0206bdc8-a254-4b33-8eac-b847afc6afa6"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"2022-12-06T07:59:13.554Z"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"726fccc7-8fbc-4464-a836-d80504d36b04"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"fdb52007-f5e2-430c-ac92-3c9f95e25ff3"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"2022-12-06T07:59:14.377Z"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"5505867d-8a10-46fa-ad30-4ffefc9431ad"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73" w:name="scroll-bookmark-416"/>
      <w:bookmarkEnd w:id="573"/>
      <w:bookmarkStart w:id="574" w:name="scroll-bookmark-417"/>
      <w:bookmarkStart w:id="575" w:name="_Toc256000434"/>
      <w:r>
        <w:t>Sending business receipts as a recipient system</w:t>
      </w:r>
      <w:bookmarkEnd w:id="575"/>
      <w:bookmarkEnd w:id="574"/>
    </w:p>
    <w:p>
      <w:r>
        <w:t xml:space="preserve">When DP sends a MeMo through REST PUSH to a recipient system a Business Receipt is expected. A Business Receipt confirms that the recipient system has successfully been able to handle the received MeMo and that the MeMo will not need to be resent. The format of </w:t>
      </w:r>
      <w:r>
        <w:t xml:space="preserve">the business receipt </w:t>
      </w:r>
      <w:r>
        <w:t>is described in the section</w:t>
      </w:r>
      <w:r>
        <w:rPr>
          <w:b/>
        </w:rPr>
        <w:t xml:space="preserve"> “</w:t>
      </w:r>
      <w:r>
        <w:rPr>
          <w:b/>
        </w:rPr>
        <w:t>DP Receipt domain model</w:t>
      </w:r>
      <w:r>
        <w:rPr>
          <w:b/>
        </w:rPr>
        <w:t>“</w:t>
      </w:r>
      <w:r>
        <w:t xml:space="preserve">. If DP does not receive a </w:t>
      </w:r>
      <w:r>
        <w:t>successful Business Receipt when a MeMo has been sent to a recipient system</w:t>
      </w:r>
      <w:r>
        <w:t>, DP will resend the MeMo according to the flow described in the section</w:t>
      </w:r>
      <w:r>
        <w:rPr>
          <w:b/>
        </w:rPr>
        <w:t xml:space="preserve"> “Flow for resending messages”</w:t>
      </w:r>
      <w:r>
        <w:t>.</w:t>
      </w:r>
    </w:p>
    <w:p>
      <w:r>
        <w:t xml:space="preserve">When a recipient system responds to DP the value of the field </w:t>
      </w:r>
      <w:r>
        <w:rPr>
          <w:i/>
        </w:rPr>
        <w:t>receiptStatus</w:t>
      </w:r>
      <w:r>
        <w:t xml:space="preserve"> for Business Receipts does not matter to DP. </w:t>
      </w:r>
      <w:r>
        <w:t xml:space="preserve">DP evaluates a Business receipt as successful when the field </w:t>
      </w:r>
      <w:r>
        <w:rPr>
          <w:i/>
        </w:rPr>
        <w:t>errorMessage</w:t>
      </w:r>
      <w:r>
        <w:t xml:space="preserve"> is empty (and the field </w:t>
      </w:r>
      <w:r>
        <w:rPr>
          <w:i/>
        </w:rPr>
        <w:t>errorCode</w:t>
      </w:r>
      <w:r>
        <w:t xml:space="preserve"> is not "virus.detected").</w:t>
      </w:r>
    </w:p>
    <w:p>
      <w:r>
        <w:t>If the errorCode is virus.detected the message will not be resent. Any other negative receipts will be logged in the event-log, but will not otherwise impact the re-sending of messages.</w:t>
      </w:r>
    </w:p>
    <w:p>
      <w:pPr>
        <w:pStyle w:val="Heading2"/>
      </w:pPr>
      <w:bookmarkStart w:id="576" w:name="scroll-bookmark-418"/>
      <w:bookmarkEnd w:id="576"/>
      <w:bookmarkStart w:id="577" w:name="scroll-bookmark-419"/>
      <w:bookmarkStart w:id="578" w:name="_Toc256000435"/>
      <w:r>
        <w:t>Outbound receipt REST push request</w:t>
      </w:r>
      <w:bookmarkEnd w:id="578"/>
      <w:bookmarkEnd w:id="577"/>
    </w:p>
    <w:p>
      <w:r>
        <w:t>This page describes how receipts are sent by Digital Post via REST Push.</w:t>
      </w:r>
    </w:p>
    <w:p>
      <w:r>
        <w:t>A receipt is pushed to a REST PUSH sender system with mutual SSL using HTTP POST to the recipient system’s endpoint. The receipt is sent to the endpoint URL defined for the sender system that sent the MeMo. This is done via the “kvitterings-end point” field in Administrative Access.</w:t>
      </w:r>
    </w:p>
    <w:tbl>
      <w:tblPr>
        <w:tblStyle w:val="ScrollTableNormal"/>
        <w:tblW w:w="5000" w:type="pct"/>
        <w:tblLook w:val="0020"/>
      </w:tblPr>
      <w:tblGrid>
        <w:gridCol w:w="2099"/>
        <w:gridCol w:w="6388"/>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REST receipt request to a 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Sends a receipt to the 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application/json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Accepted responses</w:t>
            </w:r>
          </w:p>
        </w:tc>
        <w:tc>
          <w:tcPr/>
          <w:p>
            <w:pPr>
              <w:numPr>
                <w:ilvl w:val="0"/>
                <w:numId w:val="0"/>
              </w:numPr>
              <w:spacing w:before="0" w:beforeAutospacing="0" w:after="120" w:afterAutospacing="0" w:line="240" w:lineRule="auto"/>
              <w:ind w:left="0" w:right="0" w:firstLine="0"/>
              <w:jc w:val="left"/>
              <w:outlineLvl w:val="9"/>
            </w:pPr>
            <w:r>
              <w:t>200, 201, 202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w:t>
            </w:r>
          </w:p>
        </w:tc>
        <w:tc>
          <w:tcPr/>
          <w:p>
            <w:pPr>
              <w:numPr>
                <w:ilvl w:val="0"/>
                <w:numId w:val="0"/>
              </w:numPr>
              <w:spacing w:before="0" w:beforeAutospacing="0" w:after="120" w:afterAutospacing="0" w:line="240" w:lineRule="auto"/>
              <w:ind w:left="0" w:right="0" w:firstLine="0"/>
              <w:jc w:val="left"/>
              <w:outlineLvl w:val="9"/>
            </w:pPr>
            <w:r>
              <w:t>A digital post distribution receipt - see section 10.8 “Receipts”</w:t>
            </w:r>
          </w:p>
        </w:tc>
      </w:tr>
    </w:tbl>
    <w:p>
      <w:r>
        <w:t>If the sender system responds with an unaccepted response (e.g. http 400, 500), the receipt will be sent again at a later time. For details on the retry-flow for receipts, see section 10.11 “Flow for resending messages”.</w:t>
      </w:r>
    </w:p>
    <w:p>
      <w:pPr>
        <w:pStyle w:val="Heading3"/>
      </w:pPr>
      <w:bookmarkStart w:id="579" w:name="scroll-bookmark-420"/>
      <w:bookmarkEnd w:id="579"/>
      <w:bookmarkStart w:id="580" w:name="scroll-bookmark-421"/>
      <w:bookmarkStart w:id="581" w:name="_Toc256000436"/>
      <w:r>
        <w:t>Temporary blacklisting of receipt endpoints</w:t>
      </w:r>
      <w:bookmarkEnd w:id="581"/>
      <w:bookmarkEnd w:id="580"/>
    </w:p>
    <w:p>
      <w:r>
        <w:t>When a receipt is being sent, a check will be made on the endpoint to see how many times a receipt has previously failed to be sent to that endpoint. If there have been more than the allowed number of failures within a specified timeframe the endpoint is treated as blacklisted and the receipt will not be sent.</w:t>
      </w:r>
    </w:p>
    <w:tbl>
      <w:tblPr>
        <w:tblStyle w:val="ScrollTableNormal"/>
        <w:tblW w:w="5000" w:type="pct"/>
        <w:tblLook w:val="0020"/>
      </w:tblPr>
      <w:tblGrid>
        <w:gridCol w:w="7052"/>
        <w:gridCol w:w="14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Configuration</w:t>
            </w:r>
          </w:p>
        </w:tc>
        <w:tc>
          <w:tcPr/>
          <w:p>
            <w:pPr>
              <w:numPr>
                <w:ilvl w:val="0"/>
                <w:numId w:val="0"/>
              </w:numPr>
              <w:spacing w:before="0" w:beforeAutospacing="0" w:after="120" w:afterAutospacing="0" w:line="240" w:lineRule="auto"/>
              <w:ind w:left="0" w:right="0" w:firstLine="0"/>
              <w:jc w:val="left"/>
              <w:outlineLvl w:val="9"/>
            </w:pPr>
            <w:r>
              <w:rPr>
                <w:b/>
              </w:rPr>
              <w:t>Value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Number of failures before blacklisting</w:t>
            </w:r>
          </w:p>
        </w:tc>
        <w:tc>
          <w:tcPr/>
          <w:p>
            <w:pPr>
              <w:numPr>
                <w:ilvl w:val="0"/>
                <w:numId w:val="0"/>
              </w:numPr>
              <w:spacing w:before="0" w:beforeAutospacing="0" w:after="120" w:afterAutospacing="0" w:line="240" w:lineRule="auto"/>
              <w:ind w:left="0" w:right="0" w:firstLine="0"/>
              <w:jc w:val="left"/>
              <w:outlineLvl w:val="9"/>
            </w:pPr>
            <w:r>
              <w:t>50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Timeframe (failures must occur inside to trigger blacklist)</w:t>
            </w:r>
          </w:p>
        </w:tc>
        <w:tc>
          <w:tcPr/>
          <w:p>
            <w:pPr>
              <w:numPr>
                <w:ilvl w:val="0"/>
                <w:numId w:val="0"/>
              </w:numPr>
              <w:spacing w:before="0" w:beforeAutospacing="0" w:after="120" w:afterAutospacing="0" w:line="240" w:lineRule="auto"/>
              <w:ind w:left="0" w:right="0" w:firstLine="0"/>
              <w:jc w:val="left"/>
              <w:outlineLvl w:val="9"/>
            </w:pPr>
            <w:r>
              <w:t>60 minutes</w:t>
            </w:r>
          </w:p>
        </w:tc>
      </w:tr>
    </w:tbl>
    <w:p>
      <w:r>
        <w:t>These values are configurable and may change in the future. Changes to these values will be announced on Digitaliser.</w:t>
      </w:r>
    </w:p>
    <w:p>
      <w:r>
        <w:t>When a receipt is not sent, the event log will contain an entry for the receipt with the error text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Business receipt not delivered due to temporary system timeout</w:t>
      </w:r>
      <w:r>
        <w:t>“. The receipt will then be attempted to be sent again at a later date, as described in 10.11 “Flow for resending messages”.</w:t>
      </w:r>
    </w:p>
    <w:p>
      <w:r>
        <w:t>To give an example, if the max number of failures is set to 5 and a situation occurs where 6 receipts fails to be send, during the 1 hour time frame, the system</w:t>
      </w:r>
      <w:r>
        <w:t xml:space="preserve"> is temporally blacklisted</w:t>
      </w:r>
      <w:r>
        <w:t xml:space="preserve"> and receipts will not be sent. Later when a receipt is attempted to be sent and there is no longer more than 5 failed receipts in the 1 hour time frame, the system will no longer be blacklisted and the receipt will again be sent.</w:t>
      </w:r>
    </w:p>
    <w:p>
      <w:pPr>
        <w:pStyle w:val="Heading2"/>
      </w:pPr>
      <w:bookmarkStart w:id="582" w:name="scroll-bookmark-422"/>
      <w:bookmarkEnd w:id="582"/>
      <w:bookmarkStart w:id="583" w:name="scroll-bookmark-423"/>
      <w:bookmarkStart w:id="584" w:name="_Toc256000437"/>
      <w:r>
        <w:t>At lease once-principle</w:t>
      </w:r>
      <w:bookmarkEnd w:id="584"/>
      <w:bookmarkEnd w:id="583"/>
    </w:p>
    <w:p>
      <w:r>
        <w:t xml:space="preserve">Since the delivery of messages to recipients is the number one priority of Digital Post, the solution adheres to an “At least once”-principle when sending out requests to sender systems and recipient systems. Under normal operation, Digital Post will send messages through integrations only once, of course. But if there’s a fatal infrastructure disaster, there is a risk that the Solution will resend out any messages that haven’t been processed completely in the near real-time backup. If this situation occurs, the volume is expected to be a few seconds (&lt;20 seconds) worth of processing that would be resent. </w:t>
      </w:r>
      <w:r>
        <w:t>This holds true for both MeMo-messages, Receipts and Publishing of changes (for systems subscribing on changes of Contacts, for instance).</w:t>
      </w:r>
    </w:p>
    <w:p>
      <w:r>
        <w:t>The different events that will be resent covers:</w:t>
      </w:r>
    </w:p>
    <w:p>
      <w:pPr>
        <w:numPr>
          <w:ilvl w:val="0"/>
          <w:numId w:val="392"/>
        </w:numPr>
      </w:pPr>
      <w:r>
        <w:t>MeMo-messages</w:t>
      </w:r>
    </w:p>
    <w:p>
      <w:pPr>
        <w:numPr>
          <w:ilvl w:val="0"/>
          <w:numId w:val="392"/>
        </w:numPr>
      </w:pPr>
      <w:r>
        <w:t>Receipts</w:t>
      </w:r>
    </w:p>
    <w:p>
      <w:pPr>
        <w:numPr>
          <w:ilvl w:val="0"/>
          <w:numId w:val="392"/>
        </w:numPr>
      </w:pPr>
    </w:p>
    <w:p>
      <w:r>
        <w:rPr>
          <w:b/>
        </w:rPr>
        <w:t>Duplicate MeMo Handling</w:t>
      </w:r>
    </w:p>
    <w:p>
      <w:r>
        <w:t>When a recipient system receives a duplicate MeMo message, it must send a business receipt, even if one was sent initially. This is crucial to comply with Digital Post's monitoring protocols and prevent system deactivation. Upon receiving a MeMo, the system should check for duplicates and send a receipt regardless. Digital Post monitors receipt compliance and may deactivate systems that fail to send receipts for duplicates consistently after several attempts, see section 10.11 “Flow for resending messages”.</w:t>
      </w:r>
    </w:p>
    <w:p>
      <w:pPr>
        <w:pStyle w:val="Heading2"/>
      </w:pPr>
      <w:bookmarkStart w:id="585" w:name="scroll-bookmark-424"/>
      <w:bookmarkEnd w:id="585"/>
      <w:bookmarkStart w:id="586" w:name="scroll-bookmark-425"/>
      <w:bookmarkStart w:id="587" w:name="_Toc256000438"/>
      <w:r>
        <w:t>Flow for resending messages</w:t>
      </w:r>
      <w:bookmarkEnd w:id="587"/>
      <w:bookmarkEnd w:id="586"/>
    </w:p>
    <w:p>
      <w:r>
        <w:t xml:space="preserve">The following section describes the flow for resending MeMo's to </w:t>
      </w:r>
      <w:r>
        <w:t>REST</w:t>
      </w:r>
      <w:r>
        <w:t xml:space="preserve"> recipient systems. Technical- and business receipts or lack thereof triggers the resending flow. These receipts are exchanged between Digital Post and recipient systems to ensure correct delivery and integrity of messages. The flow is terminated as soon as the recipient system returns a positive business receipt or after 7 days.</w:t>
      </w:r>
    </w:p>
    <w:p>
      <w:r>
        <w:t xml:space="preserve">When the flow is terminated by 7 days passing without a positive business receipt, </w:t>
      </w:r>
      <w:r>
        <w:t xml:space="preserve">the </w:t>
      </w:r>
      <w:r>
        <w:t>memo is redirected, and a mail is sent to the email address contacts registered on the system notifying of the new destination. The redirections is as follows:</w:t>
      </w:r>
    </w:p>
    <w:p>
      <w:pPr>
        <w:numPr>
          <w:ilvl w:val="0"/>
          <w:numId w:val="393"/>
        </w:numPr>
      </w:pPr>
      <w:r>
        <w:t xml:space="preserve">If the failure was to a default recipient system, the memo is saved in the mailbox for the organisation, which can be accessed through </w:t>
      </w:r>
      <w:hyperlink r:id="rId14" w:history="1">
        <w:r>
          <w:rPr>
            <w:rStyle w:val="Hyperlink"/>
          </w:rPr>
          <w:t>http://virk.dk</w:t>
        </w:r>
      </w:hyperlink>
      <w:r>
        <w:t>.</w:t>
      </w:r>
    </w:p>
    <w:p>
      <w:pPr>
        <w:numPr>
          <w:ilvl w:val="0"/>
          <w:numId w:val="393"/>
        </w:numPr>
      </w:pPr>
      <w:r>
        <w:t>If the failure was to a non-default recipient system, the memo is sent to the default recipient system. If it fails for two days to this system, the message is saved in the mailbox.</w:t>
      </w:r>
    </w:p>
    <w:p>
      <w:r>
        <w:t>If either one of the failure scenarios happens for a recipient system of type</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or</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REST_PULL</w:t>
      </w:r>
      <w:r>
        <w:t xml:space="preserve"> and the memo is redirected to the mailbox for the organisation or to a default system of 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then the information about the memo will no longer be returned in the list of available messages.</w:t>
      </w:r>
    </w:p>
    <w:p>
      <w:r>
        <w:rPr>
          <w:b/>
        </w:rPr>
        <w:t>Technical receipts</w:t>
      </w:r>
    </w:p>
    <w:p>
      <w:r>
        <w:t xml:space="preserve">(Only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systems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When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system gets called by the solution i.e. a </w:t>
      </w:r>
      <w:r>
        <w:t>REST</w:t>
      </w:r>
      <w:r>
        <w:t xml:space="preserve"> call is pushed to the system, a technical receipt is created based on the result. The following flow is triggered if there has not been received a technical receipt with "http 200/201/202":</w:t>
      </w:r>
    </w:p>
    <w:p>
      <w:pPr>
        <w:numPr>
          <w:ilvl w:val="0"/>
          <w:numId w:val="394"/>
        </w:numPr>
      </w:pPr>
      <w:r>
        <w:t xml:space="preserve">The message is resent after </w:t>
      </w:r>
      <w:r>
        <w:rPr>
          <w:b/>
        </w:rPr>
        <w:t>10 minutes</w:t>
      </w:r>
    </w:p>
    <w:p>
      <w:pPr>
        <w:numPr>
          <w:ilvl w:val="0"/>
          <w:numId w:val="394"/>
        </w:numPr>
      </w:pPr>
      <w:r>
        <w:t xml:space="preserve">The message is resent after </w:t>
      </w:r>
      <w:r>
        <w:rPr>
          <w:b/>
        </w:rPr>
        <w:t>8 hours</w:t>
      </w:r>
    </w:p>
    <w:p>
      <w:pPr>
        <w:numPr>
          <w:ilvl w:val="0"/>
          <w:numId w:val="394"/>
        </w:numPr>
      </w:pPr>
      <w:r>
        <w:t xml:space="preserve">The message is resent after </w:t>
      </w:r>
      <w:r>
        <w:rPr>
          <w:b/>
        </w:rPr>
        <w:t>16 hours</w:t>
      </w:r>
    </w:p>
    <w:p>
      <w:pPr>
        <w:numPr>
          <w:ilvl w:val="0"/>
          <w:numId w:val="394"/>
        </w:numPr>
      </w:pPr>
      <w:r>
        <w:t xml:space="preserve">The message is resent after </w:t>
      </w:r>
      <w:r>
        <w:rPr>
          <w:b/>
        </w:rPr>
        <w:t>24 hours</w:t>
      </w:r>
    </w:p>
    <w:p>
      <w:pPr>
        <w:numPr>
          <w:ilvl w:val="0"/>
          <w:numId w:val="394"/>
        </w:numPr>
      </w:pPr>
      <w:r>
        <w:t xml:space="preserve">The message is resent every </w:t>
      </w:r>
      <w:r>
        <w:rPr>
          <w:b/>
        </w:rPr>
        <w:t>24 hours for up to 6 days</w:t>
      </w:r>
    </w:p>
    <w:p>
      <w:r>
        <w:rPr>
          <w:b/>
        </w:rPr>
        <w:t>Business receipts</w:t>
      </w:r>
    </w:p>
    <w:p>
      <w:r>
        <w:t>If a message is sen</w:t>
      </w:r>
      <w:r>
        <w:t>t</w:t>
      </w:r>
      <w:r>
        <w:t xml:space="preserve"> from Digital Post to a recipient system and a positive technical receipt is returned, Digital Post will await a business receipt from that recipient system. If a positive business receipt (receiptStatus=COMPLETED) is not returned, the following flow is triggered </w:t>
      </w:r>
      <w:r>
        <w:t>(excl. returned receipts with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 xml:space="preserve">"). In case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REST_PULL</w:t>
      </w:r>
      <w:r>
        <w:t xml:space="preserve"> recipient system, the retry will make sure the memo is available until it is consumed and a receipt has been created.</w:t>
      </w:r>
    </w:p>
    <w:p>
      <w:pPr>
        <w:numPr>
          <w:ilvl w:val="0"/>
          <w:numId w:val="395"/>
        </w:numPr>
      </w:pPr>
      <w:r>
        <w:t xml:space="preserve">The message is resent after </w:t>
      </w:r>
      <w:r>
        <w:rPr>
          <w:b/>
        </w:rPr>
        <w:t>8 hours</w:t>
      </w:r>
    </w:p>
    <w:p>
      <w:pPr>
        <w:numPr>
          <w:ilvl w:val="0"/>
          <w:numId w:val="395"/>
        </w:numPr>
      </w:pPr>
      <w:r>
        <w:t xml:space="preserve">The message is resent after </w:t>
      </w:r>
      <w:r>
        <w:rPr>
          <w:b/>
        </w:rPr>
        <w:t>16 hours</w:t>
      </w:r>
    </w:p>
    <w:p>
      <w:pPr>
        <w:numPr>
          <w:ilvl w:val="0"/>
          <w:numId w:val="395"/>
        </w:numPr>
      </w:pPr>
      <w:r>
        <w:t xml:space="preserve">The message is resent after </w:t>
      </w:r>
      <w:r>
        <w:rPr>
          <w:b/>
        </w:rPr>
        <w:t>24 hours</w:t>
      </w:r>
    </w:p>
    <w:p>
      <w:pPr>
        <w:numPr>
          <w:ilvl w:val="0"/>
          <w:numId w:val="395"/>
        </w:numPr>
      </w:pPr>
      <w:r>
        <w:t xml:space="preserve">The message is resent every </w:t>
      </w:r>
      <w:r>
        <w:rPr>
          <w:b/>
        </w:rPr>
        <w:t>24 hours for up to 6 days</w:t>
      </w:r>
    </w:p>
    <w:p>
      <w:r>
        <w:rPr>
          <w:b/>
        </w:rPr>
        <w:t>Retrying to default recipient system</w:t>
      </w:r>
    </w:p>
    <w:p>
      <w:r>
        <w:t xml:space="preserve">After the full technical or business retry flow to a recipient system is completed without a positive business receipt, the message is attempted delivered to the default recipient system, then again after </w:t>
      </w:r>
      <w:r>
        <w:rPr>
          <w:b/>
        </w:rPr>
        <w:t xml:space="preserve">10 minutes </w:t>
      </w:r>
      <w:r>
        <w:t xml:space="preserve">and </w:t>
      </w:r>
      <w:r>
        <w:rPr>
          <w:b/>
        </w:rPr>
        <w:t>25 hours</w:t>
      </w:r>
      <w:r>
        <w:t xml:space="preserve">. If no delivery can be made to the default recipient system, the message is delivered to the default mailbox, which can be accessed through </w:t>
      </w:r>
      <w:hyperlink r:id="rId14" w:history="1">
        <w:r>
          <w:rPr>
            <w:rStyle w:val="Hyperlink"/>
          </w:rPr>
          <w:t>http://virk.dk</w:t>
        </w:r>
      </w:hyperlink>
      <w:r>
        <w:t xml:space="preserve"> or commercial view clients.</w:t>
      </w:r>
    </w:p>
    <w:p>
      <w:r>
        <w:rPr>
          <w:b/>
        </w:rPr>
        <w:t>System deactivation</w:t>
      </w:r>
    </w:p>
    <w:p>
      <w:r>
        <w:t>If messages to a system fail, the email contacts of the systems will be notified before the message is redirected at day 7. After a message starts failing (no positive business receipt is returned), a notification mail will be sent on day 2 and day 5 after the message was sent for the first time, assuming it is still failing.</w:t>
      </w:r>
    </w:p>
    <w:p>
      <w:r>
        <w:t>The mail will notify that something is failing, which may lead to system deactivation, and will give some info on what system fails and what messages are failing.</w:t>
      </w:r>
    </w:p>
    <w:p>
      <w:r>
        <w:t>To avoid spamming the contacts, the mails are sent based on the earliest failure - i.e. if a memo on day 0 and day 1 are failing, mails are sent on day 2 and 5 for the first message, but not on day 3 and day 6.</w:t>
      </w:r>
    </w:p>
    <w:p>
      <w:r>
        <w:t>When a memo is redirected on day 7, the DP system will check if the recipient system has any message within the last 7 days where it has received both a positive technical receipt and a positive business receipt for any message. If this is not the case, the system will be deemed systematically failing, and will be deactivated so future messages do not get delayed for 7 days of retry before the recipient receives them.</w:t>
      </w:r>
      <w:r>
        <w:br/>
      </w:r>
      <w:r>
        <w:t>This means that if only a few messages of many fail (e.g. due to an edge case bug in the recipient system), the recipient system will not be deactivated, and only the failing messages are redirected.</w:t>
      </w:r>
    </w:p>
    <w:p/>
    <w:p>
      <w:r>
        <w:rPr>
          <w:b/>
        </w:rPr>
        <w:t xml:space="preserve">Handling of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p>
    <w:p>
      <w:r>
        <w:t>If a negative receipt is returned with the error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virus.detected=Virus fundet I modtaget payload for MeMo med id {0}</w:t>
      </w:r>
      <w:r>
        <w:t xml:space="preserve">" the flow is not initiated. The message is handled manually </w:t>
      </w:r>
      <w:r>
        <w:t>DIGST</w:t>
      </w:r>
      <w:r>
        <w:t>.</w:t>
      </w:r>
    </w:p>
    <w:p>
      <w:pPr>
        <w:pStyle w:val="Heading2"/>
      </w:pPr>
      <w:bookmarkStart w:id="588" w:name="scroll-bookmark-426"/>
      <w:bookmarkEnd w:id="588"/>
      <w:bookmarkStart w:id="589" w:name="scroll-bookmark-427"/>
      <w:bookmarkStart w:id="590" w:name="_Toc256000439"/>
      <w:r>
        <w:t>Flow for resending business receipts - REST Push protocol</w:t>
      </w:r>
      <w:bookmarkEnd w:id="590"/>
      <w:bookmarkEnd w:id="589"/>
    </w:p>
    <w:p>
      <w:r>
        <w:t>When sending MeMos from a sender system with REST_PUSH protocol, Digital Post will retry sending the business receipt if the business receipts fails to deliver to the sender systems provided endpoint.</w:t>
      </w:r>
    </w:p>
    <w:p>
      <w:r>
        <w:t>Digital Post will retry sending the business receipt every 6 hours for 5 days.</w:t>
      </w:r>
    </w:p>
    <w:p>
      <w:r>
        <w:t xml:space="preserve">If Digital Post is ultimately unable to deliver the business receipt, </w:t>
      </w:r>
      <w:r>
        <w:t>it will not be lost</w:t>
      </w:r>
      <w:r>
        <w:t>. The validation status of the message can be found via the event-log. The sender system can do a lookup in the event log to find the validation status.</w:t>
      </w:r>
    </w:p>
    <w:p>
      <w:pPr>
        <w:pStyle w:val="Heading2"/>
      </w:pPr>
      <w:bookmarkStart w:id="591" w:name="scroll-bookmark-428"/>
      <w:bookmarkEnd w:id="591"/>
      <w:bookmarkStart w:id="592" w:name="scroll-bookmark-429"/>
      <w:bookmarkStart w:id="593" w:name="_Toc256000440"/>
      <w:r>
        <w:t>MeMo validation</w:t>
      </w:r>
      <w:bookmarkEnd w:id="593"/>
      <w:bookmarkEnd w:id="592"/>
    </w:p>
    <w:p>
      <w:pPr>
        <w:pStyle w:val="Heading3"/>
      </w:pPr>
      <w:bookmarkStart w:id="594" w:name="scroll-bookmark-430"/>
      <w:bookmarkEnd w:id="594"/>
      <w:bookmarkStart w:id="595" w:name="scroll-bookmark-431"/>
      <w:bookmarkStart w:id="596" w:name="_Toc256000441"/>
      <w:r>
        <w:t>Invalid characters in filename</w:t>
      </w:r>
      <w:bookmarkEnd w:id="596"/>
      <w:bookmarkEnd w:id="595"/>
    </w:p>
    <w:p>
      <w:r>
        <w:t>To ensure the best compatibility with users across multiple operating systems, certain characters are not allowed in the filename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memo:filename</w:t>
      </w:r>
      <w:r>
        <w:t>), see table below.</w:t>
      </w:r>
    </w:p>
    <w:p>
      <w:pPr>
        <w:pStyle w:val="Heading4"/>
      </w:pPr>
      <w:bookmarkStart w:id="597" w:name="scroll-bookmark-432"/>
      <w:bookmarkEnd w:id="597"/>
      <w:bookmarkStart w:id="598" w:name="scroll-bookmark-433"/>
      <w:r>
        <w:t>Invalid special characters</w:t>
      </w:r>
      <w:bookmarkEnd w:id="598"/>
    </w:p>
    <w:tbl>
      <w:tblPr>
        <w:tblStyle w:val="ScrollTableNormal"/>
        <w:tblW w:w="5000" w:type="pct"/>
        <w:tblLook w:val="0000"/>
      </w:tblPr>
      <w:tblGrid>
        <w:gridCol w:w="2414"/>
        <w:gridCol w:w="2043"/>
        <w:gridCol w:w="4030"/>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LF</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CRLF</w:t>
            </w:r>
          </w:p>
        </w:tc>
      </w:tr>
    </w:tbl>
    <w:p>
      <w:pPr>
        <w:pStyle w:val="Heading4"/>
      </w:pPr>
      <w:bookmarkStart w:id="599" w:name="scroll-bookmark-434"/>
      <w:bookmarkEnd w:id="599"/>
      <w:bookmarkStart w:id="600" w:name="scroll-bookmark-435"/>
      <w:r>
        <w:t>Invalid white space characters</w:t>
      </w:r>
      <w:bookmarkEnd w:id="600"/>
    </w:p>
    <w:tbl>
      <w:tblPr>
        <w:tblStyle w:val="ScrollTableNormal"/>
        <w:tblW w:w="5000" w:type="pct"/>
        <w:tblLook w:val="0020"/>
      </w:tblPr>
      <w:tblGrid>
        <w:gridCol w:w="969"/>
        <w:gridCol w:w="1020"/>
        <w:gridCol w:w="2448"/>
        <w:gridCol w:w="40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Unicode</w:t>
            </w:r>
          </w:p>
        </w:tc>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U+00A0</w:t>
            </w:r>
          </w:p>
        </w:tc>
        <w:tc>
          <w:tcPr/>
          <w:p>
            <w:pPr>
              <w:numPr>
                <w:ilvl w:val="0"/>
                <w:numId w:val="0"/>
              </w:numPr>
              <w:spacing w:before="0" w:beforeAutospacing="0" w:after="120" w:afterAutospacing="0" w:line="240" w:lineRule="auto"/>
              <w:ind w:left="0" w:right="0" w:firstLine="0"/>
              <w:jc w:val="left"/>
              <w:outlineLvl w:val="9"/>
            </w:pPr>
            <w:r>
              <w:t>&amp;#160</w:t>
            </w:r>
          </w:p>
        </w:tc>
        <w:tc>
          <w:tcPr/>
          <w:p>
            <w:pPr>
              <w:numPr>
                <w:ilvl w:val="0"/>
                <w:numId w:val="0"/>
              </w:numPr>
              <w:spacing w:before="0" w:beforeAutospacing="0" w:after="120" w:afterAutospacing="0" w:line="240" w:lineRule="auto"/>
              <w:ind w:left="0" w:right="0" w:firstLine="0"/>
              <w:jc w:val="left"/>
              <w:outlineLvl w:val="9"/>
            </w:pPr>
            <w:r>
              <w:t>No-Break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U+2000</w:t>
            </w:r>
          </w:p>
        </w:tc>
        <w:tc>
          <w:tcPr/>
          <w:p>
            <w:pPr>
              <w:numPr>
                <w:ilvl w:val="0"/>
                <w:numId w:val="0"/>
              </w:numPr>
              <w:spacing w:before="0" w:beforeAutospacing="0" w:after="120" w:afterAutospacing="0" w:line="240" w:lineRule="auto"/>
              <w:ind w:left="0" w:right="0" w:firstLine="0"/>
              <w:jc w:val="left"/>
              <w:outlineLvl w:val="9"/>
            </w:pPr>
            <w:r>
              <w:t>&amp;#8192</w:t>
            </w:r>
          </w:p>
        </w:tc>
        <w:tc>
          <w:tcPr/>
          <w:p>
            <w:pPr>
              <w:numPr>
                <w:ilvl w:val="0"/>
                <w:numId w:val="0"/>
              </w:numPr>
              <w:spacing w:before="0" w:beforeAutospacing="0" w:after="120" w:afterAutospacing="0" w:line="240" w:lineRule="auto"/>
              <w:ind w:left="0" w:right="0" w:firstLine="0"/>
              <w:jc w:val="left"/>
              <w:outlineLvl w:val="9"/>
            </w:pPr>
            <w:r>
              <w:t>En Quad</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U+2001</w:t>
            </w:r>
          </w:p>
        </w:tc>
        <w:tc>
          <w:tcPr/>
          <w:p>
            <w:pPr>
              <w:numPr>
                <w:ilvl w:val="0"/>
                <w:numId w:val="0"/>
              </w:numPr>
              <w:spacing w:before="0" w:beforeAutospacing="0" w:after="120" w:afterAutospacing="0" w:line="240" w:lineRule="auto"/>
              <w:ind w:left="0" w:right="0" w:firstLine="0"/>
              <w:jc w:val="left"/>
              <w:outlineLvl w:val="9"/>
            </w:pPr>
            <w:r>
              <w:t>&amp;#8193</w:t>
            </w:r>
          </w:p>
        </w:tc>
        <w:tc>
          <w:tcPr/>
          <w:p>
            <w:pPr>
              <w:numPr>
                <w:ilvl w:val="0"/>
                <w:numId w:val="0"/>
              </w:numPr>
              <w:spacing w:before="0" w:beforeAutospacing="0" w:after="120" w:afterAutospacing="0" w:line="240" w:lineRule="auto"/>
              <w:ind w:left="0" w:right="0" w:firstLine="0"/>
              <w:jc w:val="left"/>
              <w:outlineLvl w:val="9"/>
            </w:pPr>
            <w:r>
              <w:t>Em Quad</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U+2002</w:t>
            </w:r>
          </w:p>
        </w:tc>
        <w:tc>
          <w:tcPr/>
          <w:p>
            <w:pPr>
              <w:numPr>
                <w:ilvl w:val="0"/>
                <w:numId w:val="0"/>
              </w:numPr>
              <w:spacing w:before="0" w:beforeAutospacing="0" w:after="120" w:afterAutospacing="0" w:line="240" w:lineRule="auto"/>
              <w:ind w:left="0" w:right="0" w:firstLine="0"/>
              <w:jc w:val="left"/>
              <w:outlineLvl w:val="9"/>
            </w:pPr>
            <w:r>
              <w:t>&amp;#8194</w:t>
            </w:r>
          </w:p>
        </w:tc>
        <w:tc>
          <w:tcPr/>
          <w:p>
            <w:pPr>
              <w:numPr>
                <w:ilvl w:val="0"/>
                <w:numId w:val="0"/>
              </w:numPr>
              <w:spacing w:before="0" w:beforeAutospacing="0" w:after="120" w:afterAutospacing="0" w:line="240" w:lineRule="auto"/>
              <w:ind w:left="0" w:right="0" w:firstLine="0"/>
              <w:jc w:val="left"/>
              <w:outlineLvl w:val="9"/>
            </w:pPr>
            <w:r>
              <w:t>En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U+2003</w:t>
            </w:r>
          </w:p>
        </w:tc>
        <w:tc>
          <w:tcPr/>
          <w:p>
            <w:pPr>
              <w:numPr>
                <w:ilvl w:val="0"/>
                <w:numId w:val="0"/>
              </w:numPr>
              <w:spacing w:before="0" w:beforeAutospacing="0" w:after="120" w:afterAutospacing="0" w:line="240" w:lineRule="auto"/>
              <w:ind w:left="0" w:right="0" w:firstLine="0"/>
              <w:jc w:val="left"/>
              <w:outlineLvl w:val="9"/>
            </w:pPr>
            <w:r>
              <w:t>&amp;#8195</w:t>
            </w:r>
          </w:p>
        </w:tc>
        <w:tc>
          <w:tcPr/>
          <w:p>
            <w:pPr>
              <w:numPr>
                <w:ilvl w:val="0"/>
                <w:numId w:val="0"/>
              </w:numPr>
              <w:spacing w:before="0" w:beforeAutospacing="0" w:after="120" w:afterAutospacing="0" w:line="240" w:lineRule="auto"/>
              <w:ind w:left="0" w:right="0" w:firstLine="0"/>
              <w:jc w:val="left"/>
              <w:outlineLvl w:val="9"/>
            </w:pPr>
            <w:r>
              <w:t>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U+2004</w:t>
            </w:r>
          </w:p>
        </w:tc>
        <w:tc>
          <w:tcPr/>
          <w:p>
            <w:pPr>
              <w:numPr>
                <w:ilvl w:val="0"/>
                <w:numId w:val="0"/>
              </w:numPr>
              <w:spacing w:before="0" w:beforeAutospacing="0" w:after="120" w:afterAutospacing="0" w:line="240" w:lineRule="auto"/>
              <w:ind w:left="0" w:right="0" w:firstLine="0"/>
              <w:jc w:val="left"/>
              <w:outlineLvl w:val="9"/>
            </w:pPr>
            <w:r>
              <w:t>&amp;#8196</w:t>
            </w:r>
          </w:p>
        </w:tc>
        <w:tc>
          <w:tcPr/>
          <w:p>
            <w:pPr>
              <w:numPr>
                <w:ilvl w:val="0"/>
                <w:numId w:val="0"/>
              </w:numPr>
              <w:spacing w:before="0" w:beforeAutospacing="0" w:after="120" w:afterAutospacing="0" w:line="240" w:lineRule="auto"/>
              <w:ind w:left="0" w:right="0" w:firstLine="0"/>
              <w:jc w:val="left"/>
              <w:outlineLvl w:val="9"/>
            </w:pPr>
            <w:r>
              <w:t>Three-Per-Em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U+2005</w:t>
            </w:r>
          </w:p>
        </w:tc>
        <w:tc>
          <w:tcPr/>
          <w:p>
            <w:pPr>
              <w:numPr>
                <w:ilvl w:val="0"/>
                <w:numId w:val="0"/>
              </w:numPr>
              <w:spacing w:before="0" w:beforeAutospacing="0" w:after="120" w:afterAutospacing="0" w:line="240" w:lineRule="auto"/>
              <w:ind w:left="0" w:right="0" w:firstLine="0"/>
              <w:jc w:val="left"/>
              <w:outlineLvl w:val="9"/>
            </w:pPr>
            <w:r>
              <w:t>&amp;#8197</w:t>
            </w:r>
          </w:p>
        </w:tc>
        <w:tc>
          <w:tcPr/>
          <w:p>
            <w:pPr>
              <w:numPr>
                <w:ilvl w:val="0"/>
                <w:numId w:val="0"/>
              </w:numPr>
              <w:spacing w:before="0" w:beforeAutospacing="0" w:after="120" w:afterAutospacing="0" w:line="240" w:lineRule="auto"/>
              <w:ind w:left="0" w:right="0" w:firstLine="0"/>
              <w:jc w:val="left"/>
              <w:outlineLvl w:val="9"/>
            </w:pPr>
            <w:r>
              <w:t>Four-Per-Em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U+2006</w:t>
            </w:r>
          </w:p>
        </w:tc>
        <w:tc>
          <w:tcPr/>
          <w:p>
            <w:pPr>
              <w:numPr>
                <w:ilvl w:val="0"/>
                <w:numId w:val="0"/>
              </w:numPr>
              <w:spacing w:before="0" w:beforeAutospacing="0" w:after="120" w:afterAutospacing="0" w:line="240" w:lineRule="auto"/>
              <w:ind w:left="0" w:right="0" w:firstLine="0"/>
              <w:jc w:val="left"/>
              <w:outlineLvl w:val="9"/>
            </w:pPr>
            <w:r>
              <w:t>&amp;#8198</w:t>
            </w:r>
          </w:p>
        </w:tc>
        <w:tc>
          <w:tcPr/>
          <w:p>
            <w:pPr>
              <w:numPr>
                <w:ilvl w:val="0"/>
                <w:numId w:val="0"/>
              </w:numPr>
              <w:spacing w:before="0" w:beforeAutospacing="0" w:after="120" w:afterAutospacing="0" w:line="240" w:lineRule="auto"/>
              <w:ind w:left="0" w:right="0" w:firstLine="0"/>
              <w:jc w:val="left"/>
              <w:outlineLvl w:val="9"/>
            </w:pPr>
            <w:r>
              <w:t>Six-Per-Em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U+2007</w:t>
            </w:r>
          </w:p>
        </w:tc>
        <w:tc>
          <w:tcPr/>
          <w:p>
            <w:pPr>
              <w:numPr>
                <w:ilvl w:val="0"/>
                <w:numId w:val="0"/>
              </w:numPr>
              <w:spacing w:before="0" w:beforeAutospacing="0" w:after="120" w:afterAutospacing="0" w:line="240" w:lineRule="auto"/>
              <w:ind w:left="0" w:right="0" w:firstLine="0"/>
              <w:jc w:val="left"/>
              <w:outlineLvl w:val="9"/>
            </w:pPr>
            <w:r>
              <w:t>&amp;#8199</w:t>
            </w:r>
          </w:p>
        </w:tc>
        <w:tc>
          <w:tcPr/>
          <w:p>
            <w:pPr>
              <w:numPr>
                <w:ilvl w:val="0"/>
                <w:numId w:val="0"/>
              </w:numPr>
              <w:spacing w:before="0" w:beforeAutospacing="0" w:after="120" w:afterAutospacing="0" w:line="240" w:lineRule="auto"/>
              <w:ind w:left="0" w:right="0" w:firstLine="0"/>
              <w:jc w:val="left"/>
              <w:outlineLvl w:val="9"/>
            </w:pPr>
            <w:r>
              <w:t>Figure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U+2008</w:t>
            </w:r>
          </w:p>
        </w:tc>
        <w:tc>
          <w:tcPr/>
          <w:p>
            <w:pPr>
              <w:numPr>
                <w:ilvl w:val="0"/>
                <w:numId w:val="0"/>
              </w:numPr>
              <w:spacing w:before="0" w:beforeAutospacing="0" w:after="120" w:afterAutospacing="0" w:line="240" w:lineRule="auto"/>
              <w:ind w:left="0" w:right="0" w:firstLine="0"/>
              <w:jc w:val="left"/>
              <w:outlineLvl w:val="9"/>
            </w:pPr>
            <w:r>
              <w:t>&amp;#8200</w:t>
            </w:r>
          </w:p>
        </w:tc>
        <w:tc>
          <w:tcPr/>
          <w:p>
            <w:pPr>
              <w:numPr>
                <w:ilvl w:val="0"/>
                <w:numId w:val="0"/>
              </w:numPr>
              <w:spacing w:before="0" w:beforeAutospacing="0" w:after="120" w:afterAutospacing="0" w:line="240" w:lineRule="auto"/>
              <w:ind w:left="0" w:right="0" w:firstLine="0"/>
              <w:jc w:val="left"/>
              <w:outlineLvl w:val="9"/>
            </w:pPr>
            <w:r>
              <w:t>Punctuation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U+2009</w:t>
            </w:r>
          </w:p>
        </w:tc>
        <w:tc>
          <w:tcPr/>
          <w:p>
            <w:pPr>
              <w:numPr>
                <w:ilvl w:val="0"/>
                <w:numId w:val="0"/>
              </w:numPr>
              <w:spacing w:before="0" w:beforeAutospacing="0" w:after="120" w:afterAutospacing="0" w:line="240" w:lineRule="auto"/>
              <w:ind w:left="0" w:right="0" w:firstLine="0"/>
              <w:jc w:val="left"/>
              <w:outlineLvl w:val="9"/>
            </w:pPr>
            <w:r>
              <w:t>&amp;#8201</w:t>
            </w:r>
          </w:p>
        </w:tc>
        <w:tc>
          <w:tcPr/>
          <w:p>
            <w:pPr>
              <w:numPr>
                <w:ilvl w:val="0"/>
                <w:numId w:val="0"/>
              </w:numPr>
              <w:spacing w:before="0" w:beforeAutospacing="0" w:after="120" w:afterAutospacing="0" w:line="240" w:lineRule="auto"/>
              <w:ind w:left="0" w:right="0" w:firstLine="0"/>
              <w:jc w:val="left"/>
              <w:outlineLvl w:val="9"/>
            </w:pPr>
            <w:r>
              <w:t>Thin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U+200A</w:t>
            </w:r>
          </w:p>
        </w:tc>
        <w:tc>
          <w:tcPr/>
          <w:p>
            <w:pPr>
              <w:numPr>
                <w:ilvl w:val="0"/>
                <w:numId w:val="0"/>
              </w:numPr>
              <w:spacing w:before="0" w:beforeAutospacing="0" w:after="120" w:afterAutospacing="0" w:line="240" w:lineRule="auto"/>
              <w:ind w:left="0" w:right="0" w:firstLine="0"/>
              <w:jc w:val="left"/>
              <w:outlineLvl w:val="9"/>
            </w:pPr>
            <w:r>
              <w:t>&amp;#8202</w:t>
            </w:r>
          </w:p>
        </w:tc>
        <w:tc>
          <w:tcPr/>
          <w:p>
            <w:pPr>
              <w:numPr>
                <w:ilvl w:val="0"/>
                <w:numId w:val="0"/>
              </w:numPr>
              <w:spacing w:before="0" w:beforeAutospacing="0" w:after="120" w:afterAutospacing="0" w:line="240" w:lineRule="auto"/>
              <w:ind w:left="0" w:right="0" w:firstLine="0"/>
              <w:jc w:val="left"/>
              <w:outlineLvl w:val="9"/>
            </w:pPr>
            <w:r>
              <w:t>Hair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U+2028</w:t>
            </w:r>
          </w:p>
        </w:tc>
        <w:tc>
          <w:tcPr/>
          <w:p>
            <w:pPr>
              <w:numPr>
                <w:ilvl w:val="0"/>
                <w:numId w:val="0"/>
              </w:numPr>
              <w:spacing w:before="0" w:beforeAutospacing="0" w:after="120" w:afterAutospacing="0" w:line="240" w:lineRule="auto"/>
              <w:ind w:left="0" w:right="0" w:firstLine="0"/>
              <w:jc w:val="left"/>
              <w:outlineLvl w:val="9"/>
            </w:pPr>
            <w:r>
              <w:t>&amp;#8232</w:t>
            </w:r>
          </w:p>
        </w:tc>
        <w:tc>
          <w:tcPr/>
          <w:p>
            <w:pPr>
              <w:numPr>
                <w:ilvl w:val="0"/>
                <w:numId w:val="0"/>
              </w:numPr>
              <w:spacing w:before="0" w:beforeAutospacing="0" w:after="120" w:afterAutospacing="0" w:line="240" w:lineRule="auto"/>
              <w:ind w:left="0" w:right="0" w:firstLine="0"/>
              <w:jc w:val="left"/>
              <w:outlineLvl w:val="9"/>
            </w:pPr>
            <w:r>
              <w:t>Line Separator</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U+205F</w:t>
            </w:r>
          </w:p>
        </w:tc>
        <w:tc>
          <w:tcPr/>
          <w:p>
            <w:pPr>
              <w:numPr>
                <w:ilvl w:val="0"/>
                <w:numId w:val="0"/>
              </w:numPr>
              <w:spacing w:before="0" w:beforeAutospacing="0" w:after="120" w:afterAutospacing="0" w:line="240" w:lineRule="auto"/>
              <w:ind w:left="0" w:right="0" w:firstLine="0"/>
              <w:jc w:val="left"/>
              <w:outlineLvl w:val="9"/>
            </w:pPr>
            <w:r>
              <w:t>&amp;#8287</w:t>
            </w:r>
          </w:p>
        </w:tc>
        <w:tc>
          <w:tcPr/>
          <w:p>
            <w:pPr>
              <w:numPr>
                <w:ilvl w:val="0"/>
                <w:numId w:val="0"/>
              </w:numPr>
              <w:spacing w:before="0" w:beforeAutospacing="0" w:after="120" w:afterAutospacing="0" w:line="240" w:lineRule="auto"/>
              <w:ind w:left="0" w:right="0" w:firstLine="0"/>
              <w:jc w:val="left"/>
              <w:outlineLvl w:val="9"/>
            </w:pPr>
            <w:r>
              <w:t>Medium Mathematical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U+2060</w:t>
            </w:r>
          </w:p>
        </w:tc>
        <w:tc>
          <w:tcPr/>
          <w:p>
            <w:pPr>
              <w:numPr>
                <w:ilvl w:val="0"/>
                <w:numId w:val="0"/>
              </w:numPr>
              <w:spacing w:before="0" w:beforeAutospacing="0" w:after="120" w:afterAutospacing="0" w:line="240" w:lineRule="auto"/>
              <w:ind w:left="0" w:right="0" w:firstLine="0"/>
              <w:jc w:val="left"/>
              <w:outlineLvl w:val="9"/>
            </w:pPr>
            <w:r>
              <w:t>&amp;#8288</w:t>
            </w:r>
          </w:p>
        </w:tc>
        <w:tc>
          <w:tcPr/>
          <w:p>
            <w:pPr>
              <w:numPr>
                <w:ilvl w:val="0"/>
                <w:numId w:val="0"/>
              </w:numPr>
              <w:spacing w:before="0" w:beforeAutospacing="0" w:after="120" w:afterAutospacing="0" w:line="240" w:lineRule="auto"/>
              <w:ind w:left="0" w:right="0" w:firstLine="0"/>
              <w:jc w:val="left"/>
              <w:outlineLvl w:val="9"/>
            </w:pPr>
            <w:r>
              <w:t>Word Joiner</w:t>
            </w:r>
          </w:p>
        </w:tc>
        <w:tc>
          <w:tcPr/>
          <w:p>
            <w:pPr>
              <w:numPr>
                <w:ilvl w:val="0"/>
                <w:numId w:val="0"/>
              </w:numPr>
              <w:spacing w:before="0" w:beforeAutospacing="0" w:after="120" w:afterAutospacing="0" w:line="240" w:lineRule="auto"/>
              <w:ind w:left="0" w:right="0" w:firstLine="0"/>
              <w:jc w:val="left"/>
              <w:outlineLvl w:val="9"/>
            </w:pPr>
            <w:r>
              <w:t>(invisible character that prevents a line from breaking)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U+3000</w:t>
            </w:r>
          </w:p>
        </w:tc>
        <w:tc>
          <w:tcPr/>
          <w:p>
            <w:pPr>
              <w:numPr>
                <w:ilvl w:val="0"/>
                <w:numId w:val="0"/>
              </w:numPr>
              <w:spacing w:before="0" w:beforeAutospacing="0" w:after="120" w:afterAutospacing="0" w:line="240" w:lineRule="auto"/>
              <w:ind w:left="0" w:right="0" w:firstLine="0"/>
              <w:jc w:val="left"/>
              <w:outlineLvl w:val="9"/>
            </w:pPr>
            <w:r>
              <w:t>&amp;#12288</w:t>
            </w:r>
          </w:p>
        </w:tc>
        <w:tc>
          <w:tcPr/>
          <w:p>
            <w:pPr>
              <w:numPr>
                <w:ilvl w:val="0"/>
                <w:numId w:val="0"/>
              </w:numPr>
              <w:spacing w:before="0" w:beforeAutospacing="0" w:after="120" w:afterAutospacing="0" w:line="240" w:lineRule="auto"/>
              <w:ind w:left="0" w:right="0" w:firstLine="0"/>
              <w:jc w:val="left"/>
              <w:outlineLvl w:val="9"/>
            </w:pPr>
            <w:r>
              <w:t>Ideographic Space</w:t>
            </w:r>
          </w:p>
        </w:tc>
        <w:tc>
          <w:tcPr/>
          <w:p>
            <w:pPr>
              <w:numPr>
                <w:ilvl w:val="0"/>
                <w:numId w:val="0"/>
              </w:numPr>
              <w:spacing w:before="0" w:beforeAutospacing="0" w:after="120" w:afterAutospacing="0" w:line="240" w:lineRule="auto"/>
              <w:ind w:left="0" w:right="0" w:firstLine="0"/>
              <w:jc w:val="left"/>
              <w:outlineLvl w:val="9"/>
            </w:pPr>
            <w:r>
              <w:t>[　]</w:t>
            </w:r>
          </w:p>
        </w:tc>
      </w:tr>
    </w:tbl>
    <w:p>
      <w:pPr>
        <w:pStyle w:val="Heading2"/>
      </w:pPr>
      <w:bookmarkStart w:id="601" w:name="scroll-bookmark-436"/>
      <w:bookmarkEnd w:id="601"/>
      <w:bookmarkStart w:id="602" w:name="scroll-bookmark-437"/>
      <w:bookmarkStart w:id="603" w:name="_Toc256000442"/>
      <w:r>
        <w:t>HTML whitelist for document validation</w:t>
      </w:r>
      <w:bookmarkEnd w:id="603"/>
      <w:bookmarkEnd w:id="602"/>
    </w:p>
    <w:p>
      <w:r>
        <w:t>Before messages are delivered, both from sender systems and replying through the mailbox. The HTML of the message is validated to ensure that it can be rendered and does not contain any malicious content. Therefore Digital Post implements two different policies for HTML validation:</w:t>
      </w:r>
    </w:p>
    <w:p>
      <w:pPr>
        <w:numPr>
          <w:ilvl w:val="0"/>
          <w:numId w:val="396"/>
        </w:numPr>
      </w:pPr>
      <w:r>
        <w:t>Strict</w:t>
      </w:r>
    </w:p>
    <w:p>
      <w:pPr>
        <w:numPr>
          <w:ilvl w:val="1"/>
          <w:numId w:val="397"/>
        </w:numPr>
      </w:pPr>
      <w:r>
        <w:t>A policy for end users that are writing or attaching HTML to a Mailbox Message from a view client</w:t>
      </w:r>
    </w:p>
    <w:p>
      <w:pPr>
        <w:numPr>
          <w:ilvl w:val="0"/>
          <w:numId w:val="396"/>
        </w:numPr>
      </w:pPr>
      <w:r>
        <w:t>Lenient</w:t>
      </w:r>
    </w:p>
    <w:p>
      <w:pPr>
        <w:numPr>
          <w:ilvl w:val="1"/>
          <w:numId w:val="398"/>
        </w:numPr>
      </w:pPr>
      <w:r>
        <w:t>Used when validating incoming MeMos before distribution</w:t>
      </w:r>
    </w:p>
    <w:p>
      <w:pPr>
        <w:numPr>
          <w:ilvl w:val="1"/>
          <w:numId w:val="398"/>
        </w:numPr>
      </w:pPr>
      <w:r>
        <w:t>The lenient white list is a super set of the strict one</w:t>
      </w:r>
    </w:p>
    <w:p>
      <w:pPr>
        <w:pStyle w:val="Heading3"/>
      </w:pPr>
      <w:bookmarkStart w:id="604" w:name="scroll-bookmark-438"/>
      <w:bookmarkEnd w:id="604"/>
      <w:bookmarkStart w:id="605" w:name="scroll-bookmark-439"/>
      <w:bookmarkStart w:id="606" w:name="_Toc256000443"/>
      <w:r>
        <w:t>Strict</w:t>
      </w:r>
      <w:bookmarkEnd w:id="606"/>
      <w:bookmarkEnd w:id="605"/>
    </w:p>
    <w:p>
      <w:pPr>
        <w:numPr>
          <w:ilvl w:val="0"/>
          <w:numId w:val="399"/>
        </w:numPr>
      </w:pPr>
      <w:r>
        <w:t>No comments allowed at all</w:t>
      </w:r>
    </w:p>
    <w:p>
      <w:pPr>
        <w:numPr>
          <w:ilvl w:val="0"/>
          <w:numId w:val="399"/>
        </w:numPr>
      </w:pPr>
      <w:r>
        <w:t>Only inline styling on elements</w:t>
      </w:r>
    </w:p>
    <w:tbl>
      <w:tblPr>
        <w:tblStyle w:val="ScrollTableNormal"/>
        <w:tblW w:w="5000" w:type="pct"/>
        <w:tblLook w:val="0020"/>
      </w:tblPr>
      <w:tblGrid>
        <w:gridCol w:w="3014"/>
        <w:gridCol w:w="5473"/>
      </w:tblGrid>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Elements</w:t>
            </w:r>
          </w:p>
        </w:tc>
        <w:tc>
          <w:tcPr/>
          <w:p>
            <w:pPr>
              <w:spacing w:before="0" w:beforeAutospacing="0" w:after="120" w:afterAutospacing="0" w:line="240" w:lineRule="auto"/>
              <w:ind w:left="0" w:right="0" w:firstLine="0"/>
              <w:jc w:val="left"/>
              <w:outlineLvl w:val="9"/>
            </w:pPr>
            <w:r>
              <w:rPr>
                <w:b/>
              </w:rPr>
              <w:t>Attributes</w:t>
            </w:r>
          </w:p>
          <w:p>
            <w:pPr>
              <w:numPr>
                <w:ilvl w:val="0"/>
                <w:numId w:val="0"/>
              </w:numPr>
              <w:spacing w:before="0" w:beforeAutospacing="0" w:after="120" w:afterAutospacing="0" w:line="240" w:lineRule="auto"/>
              <w:ind w:left="0" w:right="0" w:firstLine="0"/>
              <w:jc w:val="left"/>
              <w:outlineLvl w:val="9"/>
            </w:pPr>
            <w:r>
              <w:t>Inline styling is allowed on all elements that support styling</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p>
            <w:pPr>
              <w:numPr>
                <w:ilvl w:val="0"/>
                <w:numId w:val="400"/>
              </w:numPr>
              <w:spacing w:before="0" w:beforeAutospacing="0" w:after="120" w:afterAutospacing="0" w:line="240" w:lineRule="auto"/>
              <w:ind w:left="720" w:right="0" w:hanging="360"/>
              <w:jc w:val="left"/>
              <w:outlineLvl w:val="9"/>
            </w:pPr>
            <w:r>
              <w:t>role</w:t>
            </w:r>
          </w:p>
          <w:p>
            <w:pPr>
              <w:numPr>
                <w:ilvl w:val="0"/>
                <w:numId w:val="400"/>
              </w:numPr>
              <w:spacing w:before="0" w:beforeAutospacing="0" w:after="120" w:afterAutospacing="0" w:line="240" w:lineRule="auto"/>
              <w:ind w:left="720" w:right="0" w:hanging="360"/>
              <w:jc w:val="left"/>
              <w:outlineLvl w:val="9"/>
            </w:pPr>
            <w:r>
              <w:t>title</w:t>
            </w:r>
          </w:p>
          <w:p>
            <w:pPr>
              <w:numPr>
                <w:ilvl w:val="0"/>
                <w:numId w:val="400"/>
              </w:numPr>
              <w:spacing w:before="0" w:beforeAutospacing="0" w:after="120" w:afterAutospacing="0" w:line="240" w:lineRule="auto"/>
              <w:ind w:left="720" w:right="0" w:hanging="360"/>
              <w:jc w:val="left"/>
              <w:outlineLvl w:val="9"/>
            </w:pPr>
            <w:r>
              <w:t>aria-hidden</w:t>
            </w:r>
          </w:p>
          <w:p>
            <w:pPr>
              <w:numPr>
                <w:ilvl w:val="0"/>
                <w:numId w:val="400"/>
              </w:numPr>
              <w:spacing w:before="0" w:beforeAutospacing="0" w:after="120" w:afterAutospacing="0" w:line="240" w:lineRule="auto"/>
              <w:ind w:left="720" w:right="0" w:hanging="360"/>
              <w:jc w:val="left"/>
              <w:outlineLvl w:val="9"/>
            </w:pPr>
            <w:r>
              <w:t>aria-label</w:t>
            </w:r>
          </w:p>
          <w:p>
            <w:pPr>
              <w:numPr>
                <w:ilvl w:val="0"/>
                <w:numId w:val="400"/>
              </w:numPr>
              <w:spacing w:before="0" w:beforeAutospacing="0" w:after="120" w:afterAutospacing="0" w:line="240" w:lineRule="auto"/>
              <w:ind w:left="720" w:right="0" w:hanging="360"/>
              <w:jc w:val="left"/>
              <w:outlineLvl w:val="9"/>
            </w:pPr>
            <w:r>
              <w:t>aria-level</w:t>
            </w:r>
          </w:p>
          <w:p>
            <w:pPr>
              <w:numPr>
                <w:ilvl w:val="0"/>
                <w:numId w:val="400"/>
              </w:numPr>
              <w:spacing w:before="0" w:beforeAutospacing="0" w:after="120" w:afterAutospacing="0" w:line="240" w:lineRule="auto"/>
              <w:ind w:left="720" w:right="0" w:hanging="360"/>
              <w:jc w:val="left"/>
              <w:outlineLvl w:val="9"/>
            </w:pPr>
            <w:r>
              <w:t>aria-orientation</w:t>
            </w:r>
          </w:p>
          <w:p>
            <w:pPr>
              <w:numPr>
                <w:ilvl w:val="0"/>
                <w:numId w:val="400"/>
              </w:numPr>
              <w:spacing w:before="0" w:beforeAutospacing="0" w:after="120" w:afterAutospacing="0" w:line="240" w:lineRule="auto"/>
              <w:ind w:left="720" w:right="0" w:hanging="360"/>
              <w:jc w:val="left"/>
              <w:outlineLvl w:val="9"/>
            </w:pPr>
            <w:r>
              <w:t>aria-placeholder</w:t>
            </w:r>
          </w:p>
          <w:p>
            <w:pPr>
              <w:numPr>
                <w:ilvl w:val="0"/>
                <w:numId w:val="400"/>
              </w:numPr>
              <w:spacing w:before="0" w:beforeAutospacing="0" w:after="120" w:afterAutospacing="0" w:line="240" w:lineRule="auto"/>
              <w:ind w:left="720" w:right="0" w:hanging="360"/>
              <w:jc w:val="left"/>
              <w:outlineLvl w:val="9"/>
            </w:pPr>
            <w:r>
              <w:t>aria-sort</w:t>
            </w:r>
          </w:p>
          <w:p>
            <w:pPr>
              <w:numPr>
                <w:ilvl w:val="0"/>
                <w:numId w:val="400"/>
              </w:numPr>
              <w:spacing w:before="0" w:beforeAutospacing="0" w:after="120" w:afterAutospacing="0" w:line="240" w:lineRule="auto"/>
              <w:ind w:left="720" w:right="0" w:hanging="360"/>
              <w:jc w:val="left"/>
              <w:outlineLvl w:val="9"/>
            </w:pPr>
            <w:r>
              <w:t>aria-relevant</w:t>
            </w:r>
          </w:p>
          <w:p>
            <w:pPr>
              <w:numPr>
                <w:ilvl w:val="0"/>
                <w:numId w:val="400"/>
              </w:numPr>
              <w:spacing w:before="0" w:beforeAutospacing="0" w:after="120" w:afterAutospacing="0" w:line="240" w:lineRule="auto"/>
              <w:ind w:left="720" w:right="0" w:hanging="360"/>
              <w:jc w:val="left"/>
              <w:outlineLvl w:val="9"/>
            </w:pPr>
            <w:r>
              <w:t>aria-activedescendant</w:t>
            </w:r>
          </w:p>
          <w:p>
            <w:pPr>
              <w:numPr>
                <w:ilvl w:val="0"/>
                <w:numId w:val="400"/>
              </w:numPr>
              <w:spacing w:before="0" w:beforeAutospacing="0" w:after="120" w:afterAutospacing="0" w:line="240" w:lineRule="auto"/>
              <w:ind w:left="720" w:right="0" w:hanging="360"/>
              <w:jc w:val="left"/>
              <w:outlineLvl w:val="9"/>
            </w:pPr>
            <w:r>
              <w:t>aria-colcount</w:t>
            </w:r>
          </w:p>
          <w:p>
            <w:pPr>
              <w:numPr>
                <w:ilvl w:val="0"/>
                <w:numId w:val="400"/>
              </w:numPr>
              <w:spacing w:before="0" w:beforeAutospacing="0" w:after="120" w:afterAutospacing="0" w:line="240" w:lineRule="auto"/>
              <w:ind w:left="720" w:right="0" w:hanging="360"/>
              <w:jc w:val="left"/>
              <w:outlineLvl w:val="9"/>
            </w:pPr>
            <w:r>
              <w:t>aria-colindex</w:t>
            </w:r>
          </w:p>
          <w:p>
            <w:pPr>
              <w:numPr>
                <w:ilvl w:val="0"/>
                <w:numId w:val="400"/>
              </w:numPr>
              <w:spacing w:before="0" w:beforeAutospacing="0" w:after="120" w:afterAutospacing="0" w:line="240" w:lineRule="auto"/>
              <w:ind w:left="720" w:right="0" w:hanging="360"/>
              <w:jc w:val="left"/>
              <w:outlineLvl w:val="9"/>
            </w:pPr>
            <w:r>
              <w:t>aria-colspan</w:t>
            </w:r>
          </w:p>
          <w:p>
            <w:pPr>
              <w:numPr>
                <w:ilvl w:val="0"/>
                <w:numId w:val="400"/>
              </w:numPr>
              <w:spacing w:before="0" w:beforeAutospacing="0" w:after="120" w:afterAutospacing="0" w:line="240" w:lineRule="auto"/>
              <w:ind w:left="720" w:right="0" w:hanging="360"/>
              <w:jc w:val="left"/>
              <w:outlineLvl w:val="9"/>
            </w:pPr>
            <w:r>
              <w:t>aria-describedby</w:t>
            </w:r>
          </w:p>
          <w:p>
            <w:pPr>
              <w:numPr>
                <w:ilvl w:val="0"/>
                <w:numId w:val="400"/>
              </w:numPr>
              <w:spacing w:before="0" w:beforeAutospacing="0" w:after="120" w:afterAutospacing="0" w:line="240" w:lineRule="auto"/>
              <w:ind w:left="720" w:right="0" w:hanging="360"/>
              <w:jc w:val="left"/>
              <w:outlineLvl w:val="9"/>
            </w:pPr>
            <w:r>
              <w:t>aria-details</w:t>
            </w:r>
          </w:p>
          <w:p>
            <w:pPr>
              <w:numPr>
                <w:ilvl w:val="0"/>
                <w:numId w:val="400"/>
              </w:numPr>
              <w:spacing w:before="0" w:beforeAutospacing="0" w:after="120" w:afterAutospacing="0" w:line="240" w:lineRule="auto"/>
              <w:ind w:left="720" w:right="0" w:hanging="360"/>
              <w:jc w:val="left"/>
              <w:outlineLvl w:val="9"/>
            </w:pPr>
            <w:r>
              <w:t>aria-labelledby</w:t>
            </w:r>
          </w:p>
          <w:p>
            <w:pPr>
              <w:numPr>
                <w:ilvl w:val="0"/>
                <w:numId w:val="400"/>
              </w:numPr>
              <w:spacing w:before="0" w:beforeAutospacing="0" w:after="120" w:afterAutospacing="0" w:line="240" w:lineRule="auto"/>
              <w:ind w:left="720" w:right="0" w:hanging="360"/>
              <w:jc w:val="left"/>
              <w:outlineLvl w:val="9"/>
            </w:pPr>
            <w:r>
              <w:t>aria-posinset</w:t>
            </w:r>
          </w:p>
          <w:p>
            <w:pPr>
              <w:numPr>
                <w:ilvl w:val="0"/>
                <w:numId w:val="400"/>
              </w:numPr>
              <w:spacing w:before="0" w:beforeAutospacing="0" w:after="120" w:afterAutospacing="0" w:line="240" w:lineRule="auto"/>
              <w:ind w:left="720" w:right="0" w:hanging="360"/>
              <w:jc w:val="left"/>
              <w:outlineLvl w:val="9"/>
            </w:pPr>
            <w:r>
              <w:t>aria-rowcount</w:t>
            </w:r>
          </w:p>
          <w:p>
            <w:pPr>
              <w:numPr>
                <w:ilvl w:val="0"/>
                <w:numId w:val="400"/>
              </w:numPr>
              <w:spacing w:before="0" w:beforeAutospacing="0" w:after="120" w:afterAutospacing="0" w:line="240" w:lineRule="auto"/>
              <w:ind w:left="720" w:right="0" w:hanging="360"/>
              <w:jc w:val="left"/>
              <w:outlineLvl w:val="9"/>
            </w:pPr>
            <w:r>
              <w:t>aria-rowindex</w:t>
            </w:r>
          </w:p>
          <w:p>
            <w:pPr>
              <w:numPr>
                <w:ilvl w:val="0"/>
                <w:numId w:val="400"/>
              </w:numPr>
              <w:spacing w:before="0" w:beforeAutospacing="0" w:after="120" w:afterAutospacing="0" w:line="240" w:lineRule="auto"/>
              <w:ind w:left="720" w:right="0" w:hanging="360"/>
              <w:jc w:val="left"/>
              <w:outlineLvl w:val="9"/>
            </w:pPr>
            <w:r>
              <w:t>aria-rowspan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Main blocks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01"/>
              </w:numPr>
              <w:spacing w:before="0" w:beforeAutospacing="0" w:after="120" w:afterAutospacing="0" w:line="240" w:lineRule="auto"/>
              <w:ind w:left="720" w:right="0" w:hanging="360"/>
              <w:jc w:val="left"/>
              <w:outlineLvl w:val="9"/>
            </w:pPr>
            <w:r>
              <w:t>xmlns</w:t>
            </w:r>
          </w:p>
          <w:p>
            <w:pPr>
              <w:numPr>
                <w:ilvl w:val="0"/>
                <w:numId w:val="401"/>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meta</w:t>
            </w:r>
          </w:p>
        </w:tc>
        <w:tc>
          <w:tcPr/>
          <w:p>
            <w:pPr>
              <w:numPr>
                <w:ilvl w:val="0"/>
                <w:numId w:val="402"/>
              </w:numPr>
              <w:spacing w:before="0" w:beforeAutospacing="0" w:after="120" w:afterAutospacing="0" w:line="240" w:lineRule="auto"/>
              <w:ind w:left="720" w:right="0" w:hanging="360"/>
              <w:jc w:val="left"/>
              <w:outlineLvl w:val="9"/>
            </w:pPr>
            <w:r>
              <w:t>charset</w:t>
            </w:r>
          </w:p>
          <w:p>
            <w:pPr>
              <w:numPr>
                <w:ilvl w:val="0"/>
                <w:numId w:val="402"/>
              </w:numPr>
              <w:spacing w:before="0" w:beforeAutospacing="0" w:after="120" w:afterAutospacing="0" w:line="240" w:lineRule="auto"/>
              <w:ind w:left="720" w:right="0" w:hanging="360"/>
              <w:jc w:val="left"/>
              <w:outlineLvl w:val="9"/>
            </w:pPr>
            <w:r>
              <w:t>content</w:t>
            </w:r>
          </w:p>
          <w:p>
            <w:pPr>
              <w:numPr>
                <w:ilvl w:val="0"/>
                <w:numId w:val="402"/>
              </w:numPr>
              <w:spacing w:before="0" w:beforeAutospacing="0" w:after="120" w:afterAutospacing="0" w:line="240" w:lineRule="auto"/>
              <w:ind w:left="720" w:right="0" w:hanging="360"/>
              <w:jc w:val="left"/>
              <w:outlineLvl w:val="9"/>
            </w:pPr>
            <w:r>
              <w:t>name</w:t>
            </w:r>
          </w:p>
          <w:p>
            <w:pPr>
              <w:numPr>
                <w:ilvl w:val="0"/>
                <w:numId w:val="402"/>
              </w:numPr>
              <w:spacing w:before="0" w:beforeAutospacing="0" w:after="120" w:afterAutospacing="0" w:line="240" w:lineRule="auto"/>
              <w:ind w:left="720" w:right="0" w:hanging="360"/>
              <w:jc w:val="left"/>
              <w:outlineLvl w:val="9"/>
            </w:pPr>
            <w:r>
              <w:t>http-equiv</w:t>
            </w:r>
          </w:p>
          <w:p>
            <w:pPr>
              <w:numPr>
                <w:ilvl w:val="1"/>
                <w:numId w:val="403"/>
              </w:numPr>
              <w:spacing w:before="0" w:beforeAutospacing="0" w:after="120" w:afterAutospacing="0" w:line="240" w:lineRule="auto"/>
              <w:ind w:left="1440" w:right="0" w:hanging="360"/>
              <w:jc w:val="left"/>
              <w:outlineLvl w:val="9"/>
            </w:pPr>
            <w:r>
              <w:t>content-security-policy</w:t>
            </w:r>
          </w:p>
          <w:p>
            <w:pPr>
              <w:numPr>
                <w:ilvl w:val="1"/>
                <w:numId w:val="403"/>
              </w:numPr>
              <w:spacing w:before="0" w:beforeAutospacing="0" w:after="120" w:afterAutospacing="0" w:line="240" w:lineRule="auto"/>
              <w:ind w:left="1440" w:right="0" w:hanging="360"/>
              <w:jc w:val="left"/>
              <w:outlineLvl w:val="9"/>
            </w:pPr>
            <w:r>
              <w:t>content-type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title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04"/>
              </w:numPr>
              <w:spacing w:before="0" w:beforeAutospacing="0" w:after="120" w:afterAutospacing="0" w:line="240" w:lineRule="auto"/>
              <w:ind w:left="720" w:right="0" w:hanging="360"/>
              <w:jc w:val="left"/>
              <w:outlineLvl w:val="9"/>
            </w:pPr>
            <w:r>
              <w:t>lang</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Semantic</w:t>
            </w:r>
            <w:r>
              <w:br/>
            </w:r>
            <w:r>
              <w:t>Html 5 semantic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article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aside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details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footer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mark</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summary</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Allow common block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&lt;p&gt;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&lt;h1&gt;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h1</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h2</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h4</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h5</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h6</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blockquote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Formatting</w:t>
            </w:r>
          </w:p>
          <w:p>
            <w:pPr>
              <w:numPr>
                <w:ilvl w:val="0"/>
                <w:numId w:val="0"/>
              </w:numPr>
              <w:spacing w:before="0" w:beforeAutospacing="0" w:after="120" w:afterAutospacing="0" w:line="240" w:lineRule="auto"/>
              <w:ind w:left="0" w:right="0" w:firstLine="0"/>
              <w:jc w:val="left"/>
              <w:outlineLvl w:val="9"/>
            </w:pPr>
            <w:r>
              <w:t>Allows common formatting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font</w:t>
            </w:r>
          </w:p>
        </w:tc>
        <w:tc>
          <w:tcPr/>
          <w:p>
            <w:pPr>
              <w:numPr>
                <w:ilvl w:val="0"/>
                <w:numId w:val="0"/>
              </w:numPr>
              <w:spacing w:before="0" w:beforeAutospacing="0" w:after="120" w:afterAutospacing="0" w:line="240" w:lineRule="auto"/>
              <w:ind w:left="0" w:right="0" w:firstLine="0"/>
              <w:jc w:val="left"/>
              <w:outlineLvl w:val="9"/>
            </w:pPr>
            <w:r>
              <w:t>color, face, size, optionally without attributes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u</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ins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del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strong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strike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big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small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r>
              <w:t>Optionally without attributes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em</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Tables</w:t>
            </w:r>
          </w:p>
          <w:p>
            <w:pPr>
              <w:numPr>
                <w:ilvl w:val="0"/>
                <w:numId w:val="0"/>
              </w:numPr>
              <w:spacing w:before="0" w:beforeAutospacing="0" w:after="120" w:afterAutospacing="0" w:line="240" w:lineRule="auto"/>
              <w:ind w:left="0" w:right="0" w:firstLine="0"/>
              <w:jc w:val="left"/>
              <w:outlineLvl w:val="9"/>
            </w:pPr>
            <w:r>
              <w:t>Allow common table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p>
            <w:pPr>
              <w:numPr>
                <w:ilvl w:val="0"/>
                <w:numId w:val="405"/>
              </w:numPr>
              <w:spacing w:before="0" w:beforeAutospacing="0" w:after="120" w:afterAutospacing="0" w:line="240" w:lineRule="auto"/>
              <w:ind w:left="720" w:right="0" w:hanging="360"/>
              <w:jc w:val="left"/>
              <w:outlineLvl w:val="9"/>
            </w:pPr>
            <w:r>
              <w:t>summary</w:t>
            </w:r>
          </w:p>
          <w:p>
            <w:pPr>
              <w:numPr>
                <w:ilvl w:val="0"/>
                <w:numId w:val="405"/>
              </w:numPr>
              <w:spacing w:before="0" w:beforeAutospacing="0" w:after="120" w:afterAutospacing="0" w:line="240" w:lineRule="auto"/>
              <w:ind w:left="720" w:right="0" w:hanging="360"/>
              <w:jc w:val="left"/>
              <w:outlineLvl w:val="9"/>
            </w:pPr>
            <w:r>
              <w:t>align</w:t>
            </w:r>
          </w:p>
          <w:p>
            <w:pPr>
              <w:numPr>
                <w:ilvl w:val="0"/>
                <w:numId w:val="405"/>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tr</w:t>
            </w:r>
          </w:p>
        </w:tc>
        <w:tc>
          <w:tcPr/>
          <w:p>
            <w:pPr>
              <w:numPr>
                <w:ilvl w:val="0"/>
                <w:numId w:val="406"/>
              </w:numPr>
              <w:spacing w:before="0" w:beforeAutospacing="0" w:after="120" w:afterAutospacing="0" w:line="240" w:lineRule="auto"/>
              <w:ind w:left="720" w:right="0" w:hanging="360"/>
              <w:jc w:val="left"/>
              <w:outlineLvl w:val="9"/>
            </w:pPr>
            <w:r>
              <w:t>align</w:t>
            </w:r>
          </w:p>
          <w:p>
            <w:pPr>
              <w:numPr>
                <w:ilvl w:val="0"/>
                <w:numId w:val="406"/>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407"/>
              </w:numPr>
              <w:spacing w:before="0" w:beforeAutospacing="0" w:after="120" w:afterAutospacing="0" w:line="240" w:lineRule="auto"/>
              <w:ind w:left="720" w:right="0" w:hanging="360"/>
              <w:jc w:val="left"/>
              <w:outlineLvl w:val="9"/>
            </w:pPr>
            <w:r>
              <w:t>align</w:t>
            </w:r>
          </w:p>
          <w:p>
            <w:pPr>
              <w:numPr>
                <w:ilvl w:val="0"/>
                <w:numId w:val="407"/>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408"/>
              </w:numPr>
              <w:spacing w:before="0" w:beforeAutospacing="0" w:after="120" w:afterAutospacing="0" w:line="240" w:lineRule="auto"/>
              <w:ind w:left="720" w:right="0" w:hanging="360"/>
              <w:jc w:val="left"/>
              <w:outlineLvl w:val="9"/>
            </w:pPr>
            <w:r>
              <w:t>align</w:t>
            </w:r>
          </w:p>
          <w:p>
            <w:pPr>
              <w:numPr>
                <w:ilvl w:val="0"/>
                <w:numId w:val="408"/>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409"/>
              </w:numPr>
              <w:spacing w:before="0" w:beforeAutospacing="0" w:after="120" w:afterAutospacing="0" w:line="240" w:lineRule="auto"/>
              <w:ind w:left="720" w:right="0" w:hanging="360"/>
              <w:jc w:val="left"/>
              <w:outlineLvl w:val="9"/>
            </w:pPr>
            <w:r>
              <w:t>align</w:t>
            </w:r>
          </w:p>
          <w:p>
            <w:pPr>
              <w:numPr>
                <w:ilvl w:val="0"/>
                <w:numId w:val="409"/>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410"/>
              </w:numPr>
              <w:spacing w:before="0" w:beforeAutospacing="0" w:after="120" w:afterAutospacing="0" w:line="240" w:lineRule="auto"/>
              <w:ind w:left="720" w:right="0" w:hanging="360"/>
              <w:jc w:val="left"/>
              <w:outlineLvl w:val="9"/>
            </w:pPr>
            <w:r>
              <w:t>align</w:t>
            </w:r>
          </w:p>
          <w:p>
            <w:pPr>
              <w:numPr>
                <w:ilvl w:val="0"/>
                <w:numId w:val="410"/>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thead</w:t>
            </w:r>
          </w:p>
        </w:tc>
        <w:tc>
          <w:tcPr/>
          <w:p>
            <w:pPr>
              <w:numPr>
                <w:ilvl w:val="0"/>
                <w:numId w:val="411"/>
              </w:numPr>
              <w:spacing w:before="0" w:beforeAutospacing="0" w:after="120" w:afterAutospacing="0" w:line="240" w:lineRule="auto"/>
              <w:ind w:left="720" w:right="0" w:hanging="360"/>
              <w:jc w:val="left"/>
              <w:outlineLvl w:val="9"/>
            </w:pPr>
            <w:r>
              <w:t>align</w:t>
            </w:r>
          </w:p>
          <w:p>
            <w:pPr>
              <w:numPr>
                <w:ilvl w:val="0"/>
                <w:numId w:val="411"/>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tbody</w:t>
            </w:r>
          </w:p>
        </w:tc>
        <w:tc>
          <w:tcPr/>
          <w:p>
            <w:pPr>
              <w:numPr>
                <w:ilvl w:val="0"/>
                <w:numId w:val="412"/>
              </w:numPr>
              <w:spacing w:before="0" w:beforeAutospacing="0" w:after="120" w:afterAutospacing="0" w:line="240" w:lineRule="auto"/>
              <w:ind w:left="720" w:right="0" w:hanging="360"/>
              <w:jc w:val="left"/>
              <w:outlineLvl w:val="9"/>
            </w:pPr>
            <w:r>
              <w:t>align</w:t>
            </w:r>
          </w:p>
          <w:p>
            <w:pPr>
              <w:numPr>
                <w:ilvl w:val="0"/>
                <w:numId w:val="412"/>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tfoot</w:t>
            </w:r>
          </w:p>
        </w:tc>
        <w:tc>
          <w:tcPr/>
          <w:p>
            <w:pPr>
              <w:numPr>
                <w:ilvl w:val="0"/>
                <w:numId w:val="413"/>
              </w:numPr>
              <w:spacing w:before="0" w:beforeAutospacing="0" w:after="120" w:afterAutospacing="0" w:line="240" w:lineRule="auto"/>
              <w:ind w:left="720" w:right="0" w:hanging="360"/>
              <w:jc w:val="left"/>
              <w:outlineLvl w:val="9"/>
            </w:pPr>
            <w:r>
              <w:t>align</w:t>
            </w:r>
          </w:p>
          <w:p>
            <w:pPr>
              <w:numPr>
                <w:ilvl w:val="0"/>
                <w:numId w:val="413"/>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a</w:t>
            </w:r>
          </w:p>
        </w:tc>
        <w:tc>
          <w:tcPr/>
          <w:p>
            <w:pPr>
              <w:numPr>
                <w:ilvl w:val="0"/>
                <w:numId w:val="414"/>
              </w:numPr>
              <w:spacing w:before="0" w:beforeAutospacing="0" w:after="120" w:afterAutospacing="0" w:line="240" w:lineRule="auto"/>
              <w:ind w:left="720" w:right="0" w:hanging="360"/>
              <w:jc w:val="left"/>
              <w:outlineLvl w:val="9"/>
            </w:pPr>
            <w:r>
              <w:t>href</w:t>
            </w:r>
          </w:p>
          <w:p>
            <w:pPr>
              <w:numPr>
                <w:ilvl w:val="1"/>
                <w:numId w:val="415"/>
              </w:numPr>
              <w:spacing w:before="0" w:beforeAutospacing="0" w:after="120" w:afterAutospacing="0" w:line="240" w:lineRule="auto"/>
              <w:ind w:left="1440" w:right="0" w:hanging="360"/>
              <w:jc w:val="left"/>
              <w:outlineLvl w:val="9"/>
            </w:pPr>
            <w:r>
              <w:t>https, mailto</w:t>
            </w:r>
          </w:p>
          <w:p>
            <w:pPr>
              <w:numPr>
                <w:ilvl w:val="0"/>
                <w:numId w:val="414"/>
              </w:numPr>
              <w:spacing w:before="0" w:beforeAutospacing="0" w:after="120" w:afterAutospacing="0" w:line="240" w:lineRule="auto"/>
              <w:ind w:left="720" w:right="0" w:hanging="360"/>
              <w:jc w:val="left"/>
              <w:outlineLvl w:val="9"/>
            </w:pPr>
            <w:r>
              <w:t>target</w:t>
            </w:r>
          </w:p>
          <w:p>
            <w:pPr>
              <w:numPr>
                <w:ilvl w:val="1"/>
                <w:numId w:val="416"/>
              </w:numPr>
              <w:spacing w:before="0" w:beforeAutospacing="0" w:after="120" w:afterAutospacing="0" w:line="240" w:lineRule="auto"/>
              <w:ind w:left="1440" w:right="0" w:hanging="360"/>
              <w:jc w:val="left"/>
              <w:outlineLvl w:val="9"/>
            </w:pPr>
            <w:r>
              <w:t>_blank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Images</w:t>
            </w:r>
          </w:p>
          <w:p>
            <w:pPr>
              <w:numPr>
                <w:ilvl w:val="0"/>
                <w:numId w:val="0"/>
              </w:numPr>
              <w:spacing w:before="0" w:beforeAutospacing="0" w:after="120" w:afterAutospacing="0" w:line="240" w:lineRule="auto"/>
              <w:ind w:left="0" w:right="0" w:firstLine="0"/>
              <w:jc w:val="left"/>
              <w:outlineLvl w:val="9"/>
            </w:pPr>
            <w:r>
              <w:t>Allow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&lt;img&gt;</w:t>
            </w:r>
            <w:r>
              <w:t> elements from from embedded sources only</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img</w:t>
            </w:r>
          </w:p>
        </w:tc>
        <w:tc>
          <w:tcPr/>
          <w:p>
            <w:pPr>
              <w:numPr>
                <w:ilvl w:val="0"/>
                <w:numId w:val="417"/>
              </w:numPr>
              <w:spacing w:before="0" w:beforeAutospacing="0" w:after="120" w:afterAutospacing="0" w:line="240" w:lineRule="auto"/>
              <w:ind w:left="720" w:right="0" w:hanging="360"/>
              <w:jc w:val="left"/>
              <w:outlineLvl w:val="9"/>
            </w:pPr>
            <w:r>
              <w:t>alt</w:t>
            </w:r>
          </w:p>
          <w:p>
            <w:pPr>
              <w:numPr>
                <w:ilvl w:val="0"/>
                <w:numId w:val="417"/>
              </w:numPr>
              <w:spacing w:before="0" w:beforeAutospacing="0" w:after="120" w:afterAutospacing="0" w:line="240" w:lineRule="auto"/>
              <w:ind w:left="720" w:right="0" w:hanging="360"/>
              <w:jc w:val="left"/>
              <w:outlineLvl w:val="9"/>
            </w:pPr>
            <w:r>
              <w:t>src</w:t>
            </w:r>
          </w:p>
          <w:p>
            <w:pPr>
              <w:numPr>
                <w:ilvl w:val="1"/>
                <w:numId w:val="418"/>
              </w:numPr>
              <w:spacing w:before="0" w:beforeAutospacing="0" w:after="120" w:afterAutospacing="0" w:line="240" w:lineRule="auto"/>
              <w:ind w:left="1440" w:right="0" w:hanging="360"/>
              <w:jc w:val="left"/>
              <w:outlineLvl w:val="9"/>
            </w:pPr>
            <w:r>
              <w:t>data:image</w:t>
            </w:r>
          </w:p>
          <w:p>
            <w:pPr>
              <w:numPr>
                <w:ilvl w:val="0"/>
                <w:numId w:val="417"/>
              </w:numPr>
              <w:spacing w:before="0" w:beforeAutospacing="0" w:after="120" w:afterAutospacing="0" w:line="240" w:lineRule="auto"/>
              <w:ind w:left="720" w:right="0" w:hanging="360"/>
              <w:jc w:val="left"/>
              <w:outlineLvl w:val="9"/>
            </w:pPr>
            <w:r>
              <w:t>border</w:t>
            </w:r>
          </w:p>
          <w:p>
            <w:pPr>
              <w:numPr>
                <w:ilvl w:val="1"/>
                <w:numId w:val="419"/>
              </w:numPr>
              <w:spacing w:before="0" w:beforeAutospacing="0" w:after="120" w:afterAutospacing="0" w:line="240" w:lineRule="auto"/>
              <w:ind w:left="1440" w:right="0" w:hanging="360"/>
              <w:jc w:val="left"/>
              <w:outlineLvl w:val="9"/>
            </w:pPr>
            <w:r>
              <w:t>Can only be integer number</w:t>
            </w:r>
          </w:p>
          <w:p>
            <w:pPr>
              <w:numPr>
                <w:ilvl w:val="0"/>
                <w:numId w:val="417"/>
              </w:numPr>
              <w:spacing w:before="0" w:beforeAutospacing="0" w:after="120" w:afterAutospacing="0" w:line="240" w:lineRule="auto"/>
              <w:ind w:left="720" w:right="0" w:hanging="360"/>
              <w:jc w:val="left"/>
              <w:outlineLvl w:val="9"/>
            </w:pPr>
            <w:r>
              <w:t>height</w:t>
            </w:r>
          </w:p>
          <w:p>
            <w:pPr>
              <w:numPr>
                <w:ilvl w:val="1"/>
                <w:numId w:val="420"/>
              </w:numPr>
              <w:spacing w:before="0" w:beforeAutospacing="0" w:after="120" w:afterAutospacing="0" w:line="240" w:lineRule="auto"/>
              <w:ind w:left="1440" w:right="0" w:hanging="360"/>
              <w:jc w:val="left"/>
              <w:outlineLvl w:val="9"/>
            </w:pPr>
            <w:r>
              <w:t>Can only be integer number</w:t>
            </w:r>
          </w:p>
          <w:p>
            <w:pPr>
              <w:numPr>
                <w:ilvl w:val="0"/>
                <w:numId w:val="417"/>
              </w:numPr>
              <w:spacing w:before="0" w:beforeAutospacing="0" w:after="120" w:afterAutospacing="0" w:line="240" w:lineRule="auto"/>
              <w:ind w:left="720" w:right="0" w:hanging="360"/>
              <w:jc w:val="left"/>
              <w:outlineLvl w:val="9"/>
            </w:pPr>
            <w:r>
              <w:t>width</w:t>
            </w:r>
          </w:p>
          <w:p>
            <w:pPr>
              <w:numPr>
                <w:ilvl w:val="1"/>
                <w:numId w:val="421"/>
              </w:numPr>
              <w:spacing w:before="0" w:beforeAutospacing="0" w:after="120" w:afterAutospacing="0" w:line="240" w:lineRule="auto"/>
              <w:ind w:left="1440" w:right="0" w:hanging="360"/>
              <w:jc w:val="left"/>
              <w:outlineLvl w:val="9"/>
            </w:pPr>
            <w:r>
              <w:t>Can only be integer number</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Styles</w:t>
            </w:r>
          </w:p>
          <w:p>
            <w:pPr>
              <w:numPr>
                <w:ilvl w:val="0"/>
                <w:numId w:val="0"/>
              </w:numPr>
              <w:spacing w:before="0" w:beforeAutospacing="0" w:after="120" w:afterAutospacing="0" w:line="240" w:lineRule="auto"/>
              <w:ind w:left="0" w:right="0" w:firstLine="0"/>
              <w:jc w:val="left"/>
              <w:outlineLvl w:val="9"/>
            </w:pPr>
            <w:r>
              <w:t>Allow certain safe CSS properties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style="..."</w:t>
            </w:r>
            <w:r>
              <w:t xml:space="preserve"> attributes.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&lt;style&gt;</w:t>
            </w:r>
            <w:r>
              <w:t xml:space="preserve"> element is not allowed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Properties</w:t>
            </w:r>
          </w:p>
        </w:tc>
      </w:tr>
      <w:tr>
        <w:tblPrEx>
          <w:tblW w:w="5000" w:type="pct"/>
          <w:tblLook w:val="0020"/>
        </w:tblPrEx>
        <w:tc>
          <w:tcPr>
            <w:shd w:val="solid" w:color="FFFFFF" w:fill="FFFFFF"/>
          </w:tcPr>
          <w:p>
            <w:pPr>
              <w:numPr>
                <w:ilvl w:val="0"/>
                <w:numId w:val="422"/>
              </w:numPr>
              <w:spacing w:before="0" w:beforeAutospacing="0" w:after="120" w:afterAutospacing="0" w:line="240" w:lineRule="auto"/>
              <w:ind w:left="720" w:right="0" w:hanging="360"/>
              <w:jc w:val="left"/>
              <w:outlineLvl w:val="9"/>
            </w:pPr>
            <w:r>
              <w:t>-moz-border-radius</w:t>
            </w:r>
          </w:p>
          <w:p>
            <w:pPr>
              <w:numPr>
                <w:ilvl w:val="0"/>
                <w:numId w:val="422"/>
              </w:numPr>
              <w:spacing w:before="0" w:beforeAutospacing="0" w:after="120" w:afterAutospacing="0" w:line="240" w:lineRule="auto"/>
              <w:ind w:left="720" w:right="0" w:hanging="360"/>
              <w:jc w:val="left"/>
              <w:outlineLvl w:val="9"/>
            </w:pPr>
            <w:r>
              <w:t>-moz-border-radius-bottomleft</w:t>
            </w:r>
          </w:p>
          <w:p>
            <w:pPr>
              <w:numPr>
                <w:ilvl w:val="0"/>
                <w:numId w:val="422"/>
              </w:numPr>
              <w:spacing w:before="0" w:beforeAutospacing="0" w:after="120" w:afterAutospacing="0" w:line="240" w:lineRule="auto"/>
              <w:ind w:left="720" w:right="0" w:hanging="360"/>
              <w:jc w:val="left"/>
              <w:outlineLvl w:val="9"/>
            </w:pPr>
            <w:r>
              <w:t>-moz-border-radius-bottomright</w:t>
            </w:r>
          </w:p>
          <w:p>
            <w:pPr>
              <w:numPr>
                <w:ilvl w:val="0"/>
                <w:numId w:val="422"/>
              </w:numPr>
              <w:spacing w:before="0" w:beforeAutospacing="0" w:after="120" w:afterAutospacing="0" w:line="240" w:lineRule="auto"/>
              <w:ind w:left="720" w:right="0" w:hanging="360"/>
              <w:jc w:val="left"/>
              <w:outlineLvl w:val="9"/>
            </w:pPr>
            <w:r>
              <w:t>-moz-border-radius-topleft</w:t>
            </w:r>
          </w:p>
          <w:p>
            <w:pPr>
              <w:numPr>
                <w:ilvl w:val="0"/>
                <w:numId w:val="422"/>
              </w:numPr>
              <w:spacing w:before="0" w:beforeAutospacing="0" w:after="120" w:afterAutospacing="0" w:line="240" w:lineRule="auto"/>
              <w:ind w:left="720" w:right="0" w:hanging="360"/>
              <w:jc w:val="left"/>
              <w:outlineLvl w:val="9"/>
            </w:pPr>
            <w:r>
              <w:t>-moz-border-radius-topright</w:t>
            </w:r>
          </w:p>
          <w:p>
            <w:pPr>
              <w:numPr>
                <w:ilvl w:val="0"/>
                <w:numId w:val="422"/>
              </w:numPr>
              <w:spacing w:before="0" w:beforeAutospacing="0" w:after="120" w:afterAutospacing="0" w:line="240" w:lineRule="auto"/>
              <w:ind w:left="720" w:right="0" w:hanging="360"/>
              <w:jc w:val="left"/>
              <w:outlineLvl w:val="9"/>
            </w:pPr>
            <w:r>
              <w:t>-moz-box-shadow</w:t>
            </w:r>
          </w:p>
          <w:p>
            <w:pPr>
              <w:numPr>
                <w:ilvl w:val="0"/>
                <w:numId w:val="422"/>
              </w:numPr>
              <w:spacing w:before="0" w:beforeAutospacing="0" w:after="120" w:afterAutospacing="0" w:line="240" w:lineRule="auto"/>
              <w:ind w:left="720" w:right="0" w:hanging="360"/>
              <w:jc w:val="left"/>
              <w:outlineLvl w:val="9"/>
            </w:pPr>
            <w:r>
              <w:t>-moz-outline</w:t>
            </w:r>
          </w:p>
          <w:p>
            <w:pPr>
              <w:numPr>
                <w:ilvl w:val="0"/>
                <w:numId w:val="422"/>
              </w:numPr>
              <w:spacing w:before="0" w:beforeAutospacing="0" w:after="120" w:afterAutospacing="0" w:line="240" w:lineRule="auto"/>
              <w:ind w:left="720" w:right="0" w:hanging="360"/>
              <w:jc w:val="left"/>
              <w:outlineLvl w:val="9"/>
            </w:pPr>
            <w:r>
              <w:t>-moz-outline-color</w:t>
            </w:r>
          </w:p>
          <w:p>
            <w:pPr>
              <w:numPr>
                <w:ilvl w:val="0"/>
                <w:numId w:val="422"/>
              </w:numPr>
              <w:spacing w:before="0" w:beforeAutospacing="0" w:after="120" w:afterAutospacing="0" w:line="240" w:lineRule="auto"/>
              <w:ind w:left="720" w:right="0" w:hanging="360"/>
              <w:jc w:val="left"/>
              <w:outlineLvl w:val="9"/>
            </w:pPr>
            <w:r>
              <w:t>-moz-outline-style</w:t>
            </w:r>
          </w:p>
          <w:p>
            <w:pPr>
              <w:numPr>
                <w:ilvl w:val="0"/>
                <w:numId w:val="422"/>
              </w:numPr>
              <w:spacing w:before="0" w:beforeAutospacing="0" w:after="120" w:afterAutospacing="0" w:line="240" w:lineRule="auto"/>
              <w:ind w:left="720" w:right="0" w:hanging="360"/>
              <w:jc w:val="left"/>
              <w:outlineLvl w:val="9"/>
            </w:pPr>
            <w:r>
              <w:t>-moz-outline-width</w:t>
            </w:r>
          </w:p>
          <w:p>
            <w:pPr>
              <w:numPr>
                <w:ilvl w:val="0"/>
                <w:numId w:val="422"/>
              </w:numPr>
              <w:spacing w:before="0" w:beforeAutospacing="0" w:after="120" w:afterAutospacing="0" w:line="240" w:lineRule="auto"/>
              <w:ind w:left="720" w:right="0" w:hanging="360"/>
              <w:jc w:val="left"/>
              <w:outlineLvl w:val="9"/>
            </w:pPr>
            <w:r>
              <w:t>-o-text-overflow</w:t>
            </w:r>
          </w:p>
          <w:p>
            <w:pPr>
              <w:numPr>
                <w:ilvl w:val="0"/>
                <w:numId w:val="422"/>
              </w:numPr>
              <w:spacing w:before="0" w:beforeAutospacing="0" w:after="120" w:afterAutospacing="0" w:line="240" w:lineRule="auto"/>
              <w:ind w:left="720" w:right="0" w:hanging="360"/>
              <w:jc w:val="left"/>
              <w:outlineLvl w:val="9"/>
            </w:pPr>
            <w:r>
              <w:t>-webkit-border-bottom-left-radius</w:t>
            </w:r>
          </w:p>
          <w:p>
            <w:pPr>
              <w:numPr>
                <w:ilvl w:val="0"/>
                <w:numId w:val="422"/>
              </w:numPr>
              <w:spacing w:before="0" w:beforeAutospacing="0" w:after="120" w:afterAutospacing="0" w:line="240" w:lineRule="auto"/>
              <w:ind w:left="720" w:right="0" w:hanging="360"/>
              <w:jc w:val="left"/>
              <w:outlineLvl w:val="9"/>
            </w:pPr>
            <w:r>
              <w:t>-webkit-border-bottom-right-radius</w:t>
            </w:r>
          </w:p>
          <w:p>
            <w:pPr>
              <w:numPr>
                <w:ilvl w:val="0"/>
                <w:numId w:val="422"/>
              </w:numPr>
              <w:spacing w:before="0" w:beforeAutospacing="0" w:after="120" w:afterAutospacing="0" w:line="240" w:lineRule="auto"/>
              <w:ind w:left="720" w:right="0" w:hanging="360"/>
              <w:jc w:val="left"/>
              <w:outlineLvl w:val="9"/>
            </w:pPr>
            <w:r>
              <w:t>-webkit-border-radius</w:t>
            </w:r>
          </w:p>
          <w:p>
            <w:pPr>
              <w:numPr>
                <w:ilvl w:val="0"/>
                <w:numId w:val="422"/>
              </w:numPr>
              <w:spacing w:before="0" w:beforeAutospacing="0" w:after="120" w:afterAutospacing="0" w:line="240" w:lineRule="auto"/>
              <w:ind w:left="720" w:right="0" w:hanging="360"/>
              <w:jc w:val="left"/>
              <w:outlineLvl w:val="9"/>
            </w:pPr>
            <w:r>
              <w:t>-webkit-border-radius-bottom-left</w:t>
            </w:r>
          </w:p>
          <w:p>
            <w:pPr>
              <w:numPr>
                <w:ilvl w:val="0"/>
                <w:numId w:val="422"/>
              </w:numPr>
              <w:spacing w:before="0" w:beforeAutospacing="0" w:after="120" w:afterAutospacing="0" w:line="240" w:lineRule="auto"/>
              <w:ind w:left="720" w:right="0" w:hanging="360"/>
              <w:jc w:val="left"/>
              <w:outlineLvl w:val="9"/>
            </w:pPr>
            <w:r>
              <w:t>-webkit-border-radius-bottom-right</w:t>
            </w:r>
          </w:p>
          <w:p>
            <w:pPr>
              <w:numPr>
                <w:ilvl w:val="0"/>
                <w:numId w:val="422"/>
              </w:numPr>
              <w:spacing w:before="0" w:beforeAutospacing="0" w:after="120" w:afterAutospacing="0" w:line="240" w:lineRule="auto"/>
              <w:ind w:left="720" w:right="0" w:hanging="360"/>
              <w:jc w:val="left"/>
              <w:outlineLvl w:val="9"/>
            </w:pPr>
            <w:r>
              <w:t>-webkit-border-radius-top-left</w:t>
            </w:r>
          </w:p>
          <w:p>
            <w:pPr>
              <w:numPr>
                <w:ilvl w:val="0"/>
                <w:numId w:val="422"/>
              </w:numPr>
              <w:spacing w:before="0" w:beforeAutospacing="0" w:after="120" w:afterAutospacing="0" w:line="240" w:lineRule="auto"/>
              <w:ind w:left="720" w:right="0" w:hanging="360"/>
              <w:jc w:val="left"/>
              <w:outlineLvl w:val="9"/>
            </w:pPr>
            <w:r>
              <w:t>-webkit-border-radius-top-right</w:t>
            </w:r>
          </w:p>
          <w:p>
            <w:pPr>
              <w:numPr>
                <w:ilvl w:val="0"/>
                <w:numId w:val="422"/>
              </w:numPr>
              <w:spacing w:before="0" w:beforeAutospacing="0" w:after="120" w:afterAutospacing="0" w:line="240" w:lineRule="auto"/>
              <w:ind w:left="720" w:right="0" w:hanging="360"/>
              <w:jc w:val="left"/>
              <w:outlineLvl w:val="9"/>
            </w:pPr>
            <w:r>
              <w:t>-webkit-border-top-left-radius</w:t>
            </w:r>
          </w:p>
          <w:p>
            <w:pPr>
              <w:numPr>
                <w:ilvl w:val="0"/>
                <w:numId w:val="422"/>
              </w:numPr>
              <w:spacing w:before="0" w:beforeAutospacing="0" w:after="120" w:afterAutospacing="0" w:line="240" w:lineRule="auto"/>
              <w:ind w:left="720" w:right="0" w:hanging="360"/>
              <w:jc w:val="left"/>
              <w:outlineLvl w:val="9"/>
            </w:pPr>
            <w:r>
              <w:t>-webkit-border-top-right-radius</w:t>
            </w:r>
          </w:p>
          <w:p>
            <w:pPr>
              <w:numPr>
                <w:ilvl w:val="0"/>
                <w:numId w:val="422"/>
              </w:numPr>
              <w:spacing w:before="0" w:beforeAutospacing="0" w:after="120" w:afterAutospacing="0" w:line="240" w:lineRule="auto"/>
              <w:ind w:left="720" w:right="0" w:hanging="360"/>
              <w:jc w:val="left"/>
              <w:outlineLvl w:val="9"/>
            </w:pPr>
            <w:r>
              <w:t>-webkit-box-shadow</w:t>
            </w:r>
          </w:p>
          <w:p>
            <w:pPr>
              <w:numPr>
                <w:ilvl w:val="0"/>
                <w:numId w:val="422"/>
              </w:numPr>
              <w:spacing w:before="0" w:beforeAutospacing="0" w:after="120" w:afterAutospacing="0" w:line="240" w:lineRule="auto"/>
              <w:ind w:left="720" w:right="0" w:hanging="360"/>
              <w:jc w:val="left"/>
              <w:outlineLvl w:val="9"/>
            </w:pPr>
            <w:r>
              <w:t>azimuth</w:t>
            </w:r>
          </w:p>
          <w:p>
            <w:pPr>
              <w:numPr>
                <w:ilvl w:val="0"/>
                <w:numId w:val="422"/>
              </w:numPr>
              <w:spacing w:before="0" w:beforeAutospacing="0" w:after="120" w:afterAutospacing="0" w:line="240" w:lineRule="auto"/>
              <w:ind w:left="720" w:right="0" w:hanging="360"/>
              <w:jc w:val="left"/>
              <w:outlineLvl w:val="9"/>
            </w:pPr>
            <w:r>
              <w:t>background</w:t>
            </w:r>
          </w:p>
          <w:p>
            <w:pPr>
              <w:numPr>
                <w:ilvl w:val="0"/>
                <w:numId w:val="422"/>
              </w:numPr>
              <w:spacing w:before="0" w:beforeAutospacing="0" w:after="120" w:afterAutospacing="0" w:line="240" w:lineRule="auto"/>
              <w:ind w:left="720" w:right="0" w:hanging="360"/>
              <w:jc w:val="left"/>
              <w:outlineLvl w:val="9"/>
            </w:pPr>
            <w:r>
              <w:t>background-attachment</w:t>
            </w:r>
          </w:p>
          <w:p>
            <w:pPr>
              <w:numPr>
                <w:ilvl w:val="0"/>
                <w:numId w:val="422"/>
              </w:numPr>
              <w:spacing w:before="0" w:beforeAutospacing="0" w:after="120" w:afterAutospacing="0" w:line="240" w:lineRule="auto"/>
              <w:ind w:left="720" w:right="0" w:hanging="360"/>
              <w:jc w:val="left"/>
              <w:outlineLvl w:val="9"/>
            </w:pPr>
            <w:r>
              <w:t>background-color</w:t>
            </w:r>
          </w:p>
          <w:p>
            <w:pPr>
              <w:numPr>
                <w:ilvl w:val="0"/>
                <w:numId w:val="422"/>
              </w:numPr>
              <w:spacing w:before="0" w:beforeAutospacing="0" w:after="120" w:afterAutospacing="0" w:line="240" w:lineRule="auto"/>
              <w:ind w:left="720" w:right="0" w:hanging="360"/>
              <w:jc w:val="left"/>
              <w:outlineLvl w:val="9"/>
            </w:pPr>
            <w:r>
              <w:t>background-image</w:t>
            </w:r>
          </w:p>
          <w:p>
            <w:pPr>
              <w:numPr>
                <w:ilvl w:val="0"/>
                <w:numId w:val="422"/>
              </w:numPr>
              <w:spacing w:before="0" w:beforeAutospacing="0" w:after="120" w:afterAutospacing="0" w:line="240" w:lineRule="auto"/>
              <w:ind w:left="720" w:right="0" w:hanging="360"/>
              <w:jc w:val="left"/>
              <w:outlineLvl w:val="9"/>
            </w:pPr>
            <w:r>
              <w:t>background-position</w:t>
            </w:r>
          </w:p>
          <w:p>
            <w:pPr>
              <w:numPr>
                <w:ilvl w:val="0"/>
                <w:numId w:val="422"/>
              </w:numPr>
              <w:spacing w:before="0" w:beforeAutospacing="0" w:after="120" w:afterAutospacing="0" w:line="240" w:lineRule="auto"/>
              <w:ind w:left="720" w:right="0" w:hanging="360"/>
              <w:jc w:val="left"/>
              <w:outlineLvl w:val="9"/>
            </w:pPr>
            <w:r>
              <w:t>background-repeat</w:t>
            </w:r>
          </w:p>
          <w:p>
            <w:pPr>
              <w:numPr>
                <w:ilvl w:val="0"/>
                <w:numId w:val="422"/>
              </w:numPr>
              <w:spacing w:before="0" w:beforeAutospacing="0" w:after="120" w:afterAutospacing="0" w:line="240" w:lineRule="auto"/>
              <w:ind w:left="720" w:right="0" w:hanging="360"/>
              <w:jc w:val="left"/>
              <w:outlineLvl w:val="9"/>
            </w:pPr>
            <w:r>
              <w:t>border</w:t>
            </w:r>
          </w:p>
          <w:p>
            <w:pPr>
              <w:numPr>
                <w:ilvl w:val="0"/>
                <w:numId w:val="422"/>
              </w:numPr>
              <w:spacing w:before="0" w:beforeAutospacing="0" w:after="120" w:afterAutospacing="0" w:line="240" w:lineRule="auto"/>
              <w:ind w:left="720" w:right="0" w:hanging="360"/>
              <w:jc w:val="left"/>
              <w:outlineLvl w:val="9"/>
            </w:pPr>
            <w:r>
              <w:t>border-bottom</w:t>
            </w:r>
          </w:p>
          <w:p>
            <w:pPr>
              <w:numPr>
                <w:ilvl w:val="0"/>
                <w:numId w:val="422"/>
              </w:numPr>
              <w:spacing w:before="0" w:beforeAutospacing="0" w:after="120" w:afterAutospacing="0" w:line="240" w:lineRule="auto"/>
              <w:ind w:left="720" w:right="0" w:hanging="360"/>
              <w:jc w:val="left"/>
              <w:outlineLvl w:val="9"/>
            </w:pPr>
            <w:r>
              <w:t>border-bottom-color</w:t>
            </w:r>
          </w:p>
          <w:p>
            <w:pPr>
              <w:numPr>
                <w:ilvl w:val="0"/>
                <w:numId w:val="422"/>
              </w:numPr>
              <w:spacing w:before="0" w:beforeAutospacing="0" w:after="120" w:afterAutospacing="0" w:line="240" w:lineRule="auto"/>
              <w:ind w:left="720" w:right="0" w:hanging="360"/>
              <w:jc w:val="left"/>
              <w:outlineLvl w:val="9"/>
            </w:pPr>
            <w:r>
              <w:t>border-bottom-left-radius</w:t>
            </w:r>
          </w:p>
          <w:p>
            <w:pPr>
              <w:numPr>
                <w:ilvl w:val="0"/>
                <w:numId w:val="422"/>
              </w:numPr>
              <w:spacing w:before="0" w:beforeAutospacing="0" w:after="120" w:afterAutospacing="0" w:line="240" w:lineRule="auto"/>
              <w:ind w:left="720" w:right="0" w:hanging="360"/>
              <w:jc w:val="left"/>
              <w:outlineLvl w:val="9"/>
            </w:pPr>
            <w:r>
              <w:t>border-bottom-right-radius</w:t>
            </w:r>
          </w:p>
          <w:p>
            <w:pPr>
              <w:numPr>
                <w:ilvl w:val="0"/>
                <w:numId w:val="422"/>
              </w:numPr>
              <w:spacing w:before="0" w:beforeAutospacing="0" w:after="120" w:afterAutospacing="0" w:line="240" w:lineRule="auto"/>
              <w:ind w:left="720" w:right="0" w:hanging="360"/>
              <w:jc w:val="left"/>
              <w:outlineLvl w:val="9"/>
            </w:pPr>
            <w:r>
              <w:t>border-bottom-style</w:t>
            </w:r>
          </w:p>
          <w:p>
            <w:pPr>
              <w:numPr>
                <w:ilvl w:val="0"/>
                <w:numId w:val="422"/>
              </w:numPr>
              <w:spacing w:before="0" w:beforeAutospacing="0" w:after="120" w:afterAutospacing="0" w:line="240" w:lineRule="auto"/>
              <w:ind w:left="720" w:right="0" w:hanging="360"/>
              <w:jc w:val="left"/>
              <w:outlineLvl w:val="9"/>
            </w:pPr>
            <w:r>
              <w:t>border-bottom-width</w:t>
            </w:r>
          </w:p>
          <w:p>
            <w:pPr>
              <w:numPr>
                <w:ilvl w:val="0"/>
                <w:numId w:val="422"/>
              </w:numPr>
              <w:spacing w:before="0" w:beforeAutospacing="0" w:after="120" w:afterAutospacing="0" w:line="240" w:lineRule="auto"/>
              <w:ind w:left="720" w:right="0" w:hanging="360"/>
              <w:jc w:val="left"/>
              <w:outlineLvl w:val="9"/>
            </w:pPr>
            <w:r>
              <w:t>border-collapse</w:t>
            </w:r>
          </w:p>
          <w:p>
            <w:pPr>
              <w:numPr>
                <w:ilvl w:val="0"/>
                <w:numId w:val="422"/>
              </w:numPr>
              <w:spacing w:before="0" w:beforeAutospacing="0" w:after="120" w:afterAutospacing="0" w:line="240" w:lineRule="auto"/>
              <w:ind w:left="720" w:right="0" w:hanging="360"/>
              <w:jc w:val="left"/>
              <w:outlineLvl w:val="9"/>
            </w:pPr>
            <w:r>
              <w:t>border-color</w:t>
            </w:r>
          </w:p>
          <w:p>
            <w:pPr>
              <w:numPr>
                <w:ilvl w:val="0"/>
                <w:numId w:val="422"/>
              </w:numPr>
              <w:spacing w:before="0" w:beforeAutospacing="0" w:after="120" w:afterAutospacing="0" w:line="240" w:lineRule="auto"/>
              <w:ind w:left="720" w:right="0" w:hanging="360"/>
              <w:jc w:val="left"/>
              <w:outlineLvl w:val="9"/>
            </w:pPr>
            <w:r>
              <w:t>border-left</w:t>
            </w:r>
          </w:p>
          <w:p>
            <w:pPr>
              <w:numPr>
                <w:ilvl w:val="0"/>
                <w:numId w:val="422"/>
              </w:numPr>
              <w:spacing w:before="0" w:beforeAutospacing="0" w:after="120" w:afterAutospacing="0" w:line="240" w:lineRule="auto"/>
              <w:ind w:left="720" w:right="0" w:hanging="360"/>
              <w:jc w:val="left"/>
              <w:outlineLvl w:val="9"/>
            </w:pPr>
            <w:r>
              <w:t>border-left-color</w:t>
            </w:r>
          </w:p>
          <w:p>
            <w:pPr>
              <w:numPr>
                <w:ilvl w:val="0"/>
                <w:numId w:val="422"/>
              </w:numPr>
              <w:spacing w:before="0" w:beforeAutospacing="0" w:after="120" w:afterAutospacing="0" w:line="240" w:lineRule="auto"/>
              <w:ind w:left="720" w:right="0" w:hanging="360"/>
              <w:jc w:val="left"/>
              <w:outlineLvl w:val="9"/>
            </w:pPr>
            <w:r>
              <w:t>border-left-style</w:t>
            </w:r>
          </w:p>
          <w:p>
            <w:pPr>
              <w:numPr>
                <w:ilvl w:val="0"/>
                <w:numId w:val="422"/>
              </w:numPr>
              <w:spacing w:before="0" w:beforeAutospacing="0" w:after="120" w:afterAutospacing="0" w:line="240" w:lineRule="auto"/>
              <w:ind w:left="720" w:right="0" w:hanging="360"/>
              <w:jc w:val="left"/>
              <w:outlineLvl w:val="9"/>
            </w:pPr>
            <w:r>
              <w:t>border-left-width</w:t>
            </w:r>
          </w:p>
          <w:p>
            <w:pPr>
              <w:numPr>
                <w:ilvl w:val="0"/>
                <w:numId w:val="422"/>
              </w:numPr>
              <w:spacing w:before="0" w:beforeAutospacing="0" w:after="120" w:afterAutospacing="0" w:line="240" w:lineRule="auto"/>
              <w:ind w:left="720" w:right="0" w:hanging="360"/>
              <w:jc w:val="left"/>
              <w:outlineLvl w:val="9"/>
            </w:pPr>
            <w:r>
              <w:t>border-radius</w:t>
            </w:r>
          </w:p>
          <w:p>
            <w:pPr>
              <w:numPr>
                <w:ilvl w:val="0"/>
                <w:numId w:val="422"/>
              </w:numPr>
              <w:spacing w:before="0" w:beforeAutospacing="0" w:after="120" w:afterAutospacing="0" w:line="240" w:lineRule="auto"/>
              <w:ind w:left="720" w:right="0" w:hanging="360"/>
              <w:jc w:val="left"/>
              <w:outlineLvl w:val="9"/>
            </w:pPr>
            <w:r>
              <w:t>border-right</w:t>
            </w:r>
          </w:p>
          <w:p>
            <w:pPr>
              <w:numPr>
                <w:ilvl w:val="0"/>
                <w:numId w:val="422"/>
              </w:numPr>
              <w:spacing w:before="0" w:beforeAutospacing="0" w:after="120" w:afterAutospacing="0" w:line="240" w:lineRule="auto"/>
              <w:ind w:left="720" w:right="0" w:hanging="360"/>
              <w:jc w:val="left"/>
              <w:outlineLvl w:val="9"/>
            </w:pPr>
            <w:r>
              <w:t>border-right-color</w:t>
            </w:r>
          </w:p>
          <w:p>
            <w:pPr>
              <w:numPr>
                <w:ilvl w:val="0"/>
                <w:numId w:val="422"/>
              </w:numPr>
              <w:spacing w:before="0" w:beforeAutospacing="0" w:after="120" w:afterAutospacing="0" w:line="240" w:lineRule="auto"/>
              <w:ind w:left="720" w:right="0" w:hanging="360"/>
              <w:jc w:val="left"/>
              <w:outlineLvl w:val="9"/>
            </w:pPr>
            <w:r>
              <w:t>border-right-style</w:t>
            </w:r>
          </w:p>
          <w:p>
            <w:pPr>
              <w:numPr>
                <w:ilvl w:val="0"/>
                <w:numId w:val="422"/>
              </w:numPr>
              <w:spacing w:before="0" w:beforeAutospacing="0" w:after="120" w:afterAutospacing="0" w:line="240" w:lineRule="auto"/>
              <w:ind w:left="720" w:right="0" w:hanging="360"/>
              <w:jc w:val="left"/>
              <w:outlineLvl w:val="9"/>
            </w:pPr>
            <w:r>
              <w:t>border-right-width</w:t>
            </w:r>
          </w:p>
          <w:p>
            <w:pPr>
              <w:numPr>
                <w:ilvl w:val="0"/>
                <w:numId w:val="422"/>
              </w:numPr>
              <w:spacing w:before="0" w:beforeAutospacing="0" w:after="120" w:afterAutospacing="0" w:line="240" w:lineRule="auto"/>
              <w:ind w:left="720" w:right="0" w:hanging="360"/>
              <w:jc w:val="left"/>
              <w:outlineLvl w:val="9"/>
            </w:pPr>
            <w:r>
              <w:t>border-spacing</w:t>
            </w:r>
          </w:p>
          <w:p>
            <w:pPr>
              <w:numPr>
                <w:ilvl w:val="0"/>
                <w:numId w:val="422"/>
              </w:numPr>
              <w:spacing w:before="0" w:beforeAutospacing="0" w:after="120" w:afterAutospacing="0" w:line="240" w:lineRule="auto"/>
              <w:ind w:left="720" w:right="0" w:hanging="360"/>
              <w:jc w:val="left"/>
              <w:outlineLvl w:val="9"/>
            </w:pPr>
            <w:r>
              <w:t>border-style</w:t>
            </w:r>
          </w:p>
          <w:p>
            <w:pPr>
              <w:numPr>
                <w:ilvl w:val="0"/>
                <w:numId w:val="422"/>
              </w:numPr>
              <w:spacing w:before="0" w:beforeAutospacing="0" w:after="120" w:afterAutospacing="0" w:line="240" w:lineRule="auto"/>
              <w:ind w:left="720" w:right="0" w:hanging="360"/>
              <w:jc w:val="left"/>
              <w:outlineLvl w:val="9"/>
            </w:pPr>
            <w:r>
              <w:t>border-top</w:t>
            </w:r>
          </w:p>
          <w:p>
            <w:pPr>
              <w:numPr>
                <w:ilvl w:val="0"/>
                <w:numId w:val="422"/>
              </w:numPr>
              <w:spacing w:before="0" w:beforeAutospacing="0" w:after="120" w:afterAutospacing="0" w:line="240" w:lineRule="auto"/>
              <w:ind w:left="720" w:right="0" w:hanging="360"/>
              <w:jc w:val="left"/>
              <w:outlineLvl w:val="9"/>
            </w:pPr>
            <w:r>
              <w:t>border-top-color</w:t>
            </w:r>
          </w:p>
          <w:p>
            <w:pPr>
              <w:numPr>
                <w:ilvl w:val="0"/>
                <w:numId w:val="422"/>
              </w:numPr>
              <w:spacing w:before="0" w:beforeAutospacing="0" w:after="120" w:afterAutospacing="0" w:line="240" w:lineRule="auto"/>
              <w:ind w:left="720" w:right="0" w:hanging="360"/>
              <w:jc w:val="left"/>
              <w:outlineLvl w:val="9"/>
            </w:pPr>
            <w:r>
              <w:t>border-top-left-radius</w:t>
            </w:r>
          </w:p>
          <w:p>
            <w:pPr>
              <w:numPr>
                <w:ilvl w:val="0"/>
                <w:numId w:val="422"/>
              </w:numPr>
              <w:spacing w:before="0" w:beforeAutospacing="0" w:after="120" w:afterAutospacing="0" w:line="240" w:lineRule="auto"/>
              <w:ind w:left="720" w:right="0" w:hanging="360"/>
              <w:jc w:val="left"/>
              <w:outlineLvl w:val="9"/>
            </w:pPr>
            <w:r>
              <w:t>border-top-right-radius</w:t>
            </w:r>
          </w:p>
          <w:p>
            <w:pPr>
              <w:numPr>
                <w:ilvl w:val="0"/>
                <w:numId w:val="422"/>
              </w:numPr>
              <w:spacing w:before="0" w:beforeAutospacing="0" w:after="120" w:afterAutospacing="0" w:line="240" w:lineRule="auto"/>
              <w:ind w:left="720" w:right="0" w:hanging="360"/>
              <w:jc w:val="left"/>
              <w:outlineLvl w:val="9"/>
            </w:pPr>
            <w:r>
              <w:t>border-top-style</w:t>
            </w:r>
          </w:p>
          <w:p>
            <w:pPr>
              <w:numPr>
                <w:ilvl w:val="0"/>
                <w:numId w:val="422"/>
              </w:numPr>
              <w:spacing w:before="0" w:beforeAutospacing="0" w:after="120" w:afterAutospacing="0" w:line="240" w:lineRule="auto"/>
              <w:ind w:left="720" w:right="0" w:hanging="360"/>
              <w:jc w:val="left"/>
              <w:outlineLvl w:val="9"/>
            </w:pPr>
            <w:r>
              <w:t>border-top-width</w:t>
            </w:r>
          </w:p>
          <w:p>
            <w:pPr>
              <w:numPr>
                <w:ilvl w:val="0"/>
                <w:numId w:val="422"/>
              </w:numPr>
              <w:spacing w:before="0" w:beforeAutospacing="0" w:after="120" w:afterAutospacing="0" w:line="240" w:lineRule="auto"/>
              <w:ind w:left="720" w:right="0" w:hanging="360"/>
              <w:jc w:val="left"/>
              <w:outlineLvl w:val="9"/>
            </w:pPr>
            <w:r>
              <w:t>border-width</w:t>
            </w:r>
          </w:p>
          <w:p>
            <w:pPr>
              <w:numPr>
                <w:ilvl w:val="0"/>
                <w:numId w:val="422"/>
              </w:numPr>
              <w:spacing w:before="0" w:beforeAutospacing="0" w:after="120" w:afterAutospacing="0" w:line="240" w:lineRule="auto"/>
              <w:ind w:left="720" w:right="0" w:hanging="360"/>
              <w:jc w:val="left"/>
              <w:outlineLvl w:val="9"/>
            </w:pPr>
            <w:r>
              <w:t>box-shadow</w:t>
            </w:r>
          </w:p>
          <w:p>
            <w:pPr>
              <w:numPr>
                <w:ilvl w:val="0"/>
                <w:numId w:val="422"/>
              </w:numPr>
              <w:spacing w:before="0" w:beforeAutospacing="0" w:after="120" w:afterAutospacing="0" w:line="240" w:lineRule="auto"/>
              <w:ind w:left="720" w:right="0" w:hanging="360"/>
              <w:jc w:val="left"/>
              <w:outlineLvl w:val="9"/>
            </w:pPr>
            <w:r>
              <w:t>caption-side</w:t>
            </w:r>
          </w:p>
          <w:p>
            <w:pPr>
              <w:numPr>
                <w:ilvl w:val="0"/>
                <w:numId w:val="422"/>
              </w:numPr>
              <w:spacing w:before="0" w:beforeAutospacing="0" w:after="120" w:afterAutospacing="0" w:line="240" w:lineRule="auto"/>
              <w:ind w:left="720" w:right="0" w:hanging="360"/>
              <w:jc w:val="left"/>
              <w:outlineLvl w:val="9"/>
            </w:pPr>
            <w:r>
              <w:t>color</w:t>
            </w:r>
          </w:p>
          <w:p>
            <w:pPr>
              <w:numPr>
                <w:ilvl w:val="0"/>
                <w:numId w:val="422"/>
              </w:numPr>
              <w:spacing w:before="0" w:beforeAutospacing="0" w:after="120" w:afterAutospacing="0" w:line="240" w:lineRule="auto"/>
              <w:ind w:left="720" w:right="0" w:hanging="360"/>
              <w:jc w:val="left"/>
              <w:outlineLvl w:val="9"/>
            </w:pPr>
            <w:r>
              <w:t>cue</w:t>
            </w:r>
          </w:p>
          <w:p>
            <w:pPr>
              <w:numPr>
                <w:ilvl w:val="0"/>
                <w:numId w:val="422"/>
              </w:numPr>
              <w:spacing w:before="0" w:beforeAutospacing="0" w:after="120" w:afterAutospacing="0" w:line="240" w:lineRule="auto"/>
              <w:ind w:left="720" w:right="0" w:hanging="360"/>
              <w:jc w:val="left"/>
              <w:outlineLvl w:val="9"/>
            </w:pPr>
            <w:r>
              <w:t>cue-after</w:t>
            </w:r>
          </w:p>
          <w:p>
            <w:pPr>
              <w:numPr>
                <w:ilvl w:val="0"/>
                <w:numId w:val="422"/>
              </w:numPr>
              <w:spacing w:before="0" w:beforeAutospacing="0" w:after="120" w:afterAutospacing="0" w:line="240" w:lineRule="auto"/>
              <w:ind w:left="720" w:right="0" w:hanging="360"/>
              <w:jc w:val="left"/>
              <w:outlineLvl w:val="9"/>
            </w:pPr>
            <w:r>
              <w:t>cue-before</w:t>
            </w:r>
          </w:p>
          <w:p>
            <w:pPr>
              <w:numPr>
                <w:ilvl w:val="0"/>
                <w:numId w:val="422"/>
              </w:numPr>
              <w:spacing w:before="0" w:beforeAutospacing="0" w:after="120" w:afterAutospacing="0" w:line="240" w:lineRule="auto"/>
              <w:ind w:left="720" w:right="0" w:hanging="360"/>
              <w:jc w:val="left"/>
              <w:outlineLvl w:val="9"/>
            </w:pPr>
            <w:r>
              <w:t>direction</w:t>
            </w:r>
          </w:p>
          <w:p>
            <w:pPr>
              <w:numPr>
                <w:ilvl w:val="0"/>
                <w:numId w:val="422"/>
              </w:numPr>
              <w:spacing w:before="0" w:beforeAutospacing="0" w:after="120" w:afterAutospacing="0" w:line="240" w:lineRule="auto"/>
              <w:ind w:left="720" w:right="0" w:hanging="360"/>
              <w:jc w:val="left"/>
              <w:outlineLvl w:val="9"/>
            </w:pPr>
            <w:r>
              <w:t>elevation</w:t>
            </w:r>
          </w:p>
          <w:p>
            <w:pPr>
              <w:numPr>
                <w:ilvl w:val="0"/>
                <w:numId w:val="422"/>
              </w:numPr>
              <w:spacing w:before="0" w:beforeAutospacing="0" w:after="120" w:afterAutospacing="0" w:line="240" w:lineRule="auto"/>
              <w:ind w:left="720" w:right="0" w:hanging="360"/>
              <w:jc w:val="left"/>
              <w:outlineLvl w:val="9"/>
            </w:pPr>
            <w:r>
              <w:t>empty-cells</w:t>
            </w:r>
          </w:p>
          <w:p>
            <w:pPr>
              <w:numPr>
                <w:ilvl w:val="0"/>
                <w:numId w:val="422"/>
              </w:numPr>
              <w:spacing w:before="0" w:beforeAutospacing="0" w:after="120" w:afterAutospacing="0" w:line="240" w:lineRule="auto"/>
              <w:ind w:left="720" w:right="0" w:hanging="360"/>
              <w:jc w:val="left"/>
              <w:outlineLvl w:val="9"/>
            </w:pPr>
            <w:r>
              <w:t>font</w:t>
            </w:r>
          </w:p>
          <w:p>
            <w:pPr>
              <w:numPr>
                <w:ilvl w:val="0"/>
                <w:numId w:val="422"/>
              </w:numPr>
              <w:spacing w:before="0" w:beforeAutospacing="0" w:after="120" w:afterAutospacing="0" w:line="240" w:lineRule="auto"/>
              <w:ind w:left="720" w:right="0" w:hanging="360"/>
              <w:jc w:val="left"/>
              <w:outlineLvl w:val="9"/>
            </w:pPr>
            <w:r>
              <w:t>font-family</w:t>
            </w:r>
          </w:p>
          <w:p>
            <w:pPr>
              <w:numPr>
                <w:ilvl w:val="0"/>
                <w:numId w:val="422"/>
              </w:numPr>
              <w:spacing w:before="0" w:beforeAutospacing="0" w:after="120" w:afterAutospacing="0" w:line="240" w:lineRule="auto"/>
              <w:ind w:left="720" w:right="0" w:hanging="360"/>
              <w:jc w:val="left"/>
              <w:outlineLvl w:val="9"/>
            </w:pPr>
            <w:r>
              <w:t>font-size</w:t>
            </w:r>
          </w:p>
          <w:p>
            <w:pPr>
              <w:numPr>
                <w:ilvl w:val="0"/>
                <w:numId w:val="422"/>
              </w:numPr>
              <w:spacing w:before="0" w:beforeAutospacing="0" w:after="120" w:afterAutospacing="0" w:line="240" w:lineRule="auto"/>
              <w:ind w:left="720" w:right="0" w:hanging="360"/>
              <w:jc w:val="left"/>
              <w:outlineLvl w:val="9"/>
            </w:pPr>
            <w:r>
              <w:t>font-stretch</w:t>
            </w:r>
          </w:p>
          <w:p>
            <w:pPr>
              <w:numPr>
                <w:ilvl w:val="0"/>
                <w:numId w:val="422"/>
              </w:numPr>
              <w:spacing w:before="0" w:beforeAutospacing="0" w:after="120" w:afterAutospacing="0" w:line="240" w:lineRule="auto"/>
              <w:ind w:left="720" w:right="0" w:hanging="360"/>
              <w:jc w:val="left"/>
              <w:outlineLvl w:val="9"/>
            </w:pPr>
            <w:r>
              <w:t>font-style</w:t>
            </w:r>
          </w:p>
          <w:p>
            <w:pPr>
              <w:numPr>
                <w:ilvl w:val="0"/>
                <w:numId w:val="422"/>
              </w:numPr>
              <w:spacing w:before="0" w:beforeAutospacing="0" w:after="120" w:afterAutospacing="0" w:line="240" w:lineRule="auto"/>
              <w:ind w:left="720" w:right="0" w:hanging="360"/>
              <w:jc w:val="left"/>
              <w:outlineLvl w:val="9"/>
            </w:pPr>
            <w:r>
              <w:t>font-variant</w:t>
            </w:r>
          </w:p>
          <w:p>
            <w:pPr>
              <w:numPr>
                <w:ilvl w:val="0"/>
                <w:numId w:val="422"/>
              </w:numPr>
              <w:spacing w:before="0" w:beforeAutospacing="0" w:after="120" w:afterAutospacing="0" w:line="240" w:lineRule="auto"/>
              <w:ind w:left="720" w:right="0" w:hanging="360"/>
              <w:jc w:val="left"/>
              <w:outlineLvl w:val="9"/>
            </w:pPr>
            <w:r>
              <w:t>font-weight</w:t>
            </w:r>
          </w:p>
          <w:p>
            <w:pPr>
              <w:numPr>
                <w:ilvl w:val="0"/>
                <w:numId w:val="422"/>
              </w:numPr>
              <w:spacing w:before="0" w:beforeAutospacing="0" w:after="120" w:afterAutospacing="0" w:line="240" w:lineRule="auto"/>
              <w:ind w:left="720" w:right="0" w:hanging="360"/>
              <w:jc w:val="left"/>
              <w:outlineLvl w:val="9"/>
            </w:pPr>
            <w:r>
              <w:t>height</w:t>
            </w:r>
          </w:p>
          <w:p>
            <w:pPr>
              <w:numPr>
                <w:ilvl w:val="0"/>
                <w:numId w:val="422"/>
              </w:numPr>
              <w:spacing w:before="0" w:beforeAutospacing="0" w:after="120" w:afterAutospacing="0" w:line="240" w:lineRule="auto"/>
              <w:ind w:left="720" w:right="0" w:hanging="360"/>
              <w:jc w:val="left"/>
              <w:outlineLvl w:val="9"/>
            </w:pPr>
            <w:r>
              <w:t>image()</w:t>
            </w:r>
          </w:p>
          <w:p>
            <w:pPr>
              <w:numPr>
                <w:ilvl w:val="0"/>
                <w:numId w:val="422"/>
              </w:numPr>
              <w:spacing w:before="0" w:beforeAutospacing="0" w:after="120" w:afterAutospacing="0" w:line="240" w:lineRule="auto"/>
              <w:ind w:left="720" w:right="0" w:hanging="360"/>
              <w:jc w:val="left"/>
              <w:outlineLvl w:val="9"/>
            </w:pPr>
            <w:r>
              <w:t>letter-spacing</w:t>
            </w:r>
          </w:p>
          <w:p>
            <w:pPr>
              <w:numPr>
                <w:ilvl w:val="0"/>
                <w:numId w:val="422"/>
              </w:numPr>
              <w:spacing w:before="0" w:beforeAutospacing="0" w:after="120" w:afterAutospacing="0" w:line="240" w:lineRule="auto"/>
              <w:ind w:left="720" w:right="0" w:hanging="360"/>
              <w:jc w:val="left"/>
              <w:outlineLvl w:val="9"/>
            </w:pPr>
            <w:r>
              <w:t>line-height</w:t>
            </w:r>
          </w:p>
          <w:p>
            <w:pPr>
              <w:numPr>
                <w:ilvl w:val="0"/>
                <w:numId w:val="422"/>
              </w:numPr>
              <w:spacing w:before="0" w:beforeAutospacing="0" w:after="120" w:afterAutospacing="0" w:line="240" w:lineRule="auto"/>
              <w:ind w:left="720" w:right="0" w:hanging="360"/>
              <w:jc w:val="left"/>
              <w:outlineLvl w:val="9"/>
            </w:pPr>
            <w:r>
              <w:t>linear-gradient()</w:t>
            </w:r>
          </w:p>
          <w:p>
            <w:pPr>
              <w:numPr>
                <w:ilvl w:val="0"/>
                <w:numId w:val="422"/>
              </w:numPr>
              <w:spacing w:before="0" w:beforeAutospacing="0" w:after="120" w:afterAutospacing="0" w:line="240" w:lineRule="auto"/>
              <w:ind w:left="720" w:right="0" w:hanging="360"/>
              <w:jc w:val="left"/>
              <w:outlineLvl w:val="9"/>
            </w:pPr>
            <w:r>
              <w:t>list-style</w:t>
            </w:r>
          </w:p>
          <w:p>
            <w:pPr>
              <w:numPr>
                <w:ilvl w:val="0"/>
                <w:numId w:val="422"/>
              </w:numPr>
              <w:spacing w:before="0" w:beforeAutospacing="0" w:after="120" w:afterAutospacing="0" w:line="240" w:lineRule="auto"/>
              <w:ind w:left="720" w:right="0" w:hanging="360"/>
              <w:jc w:val="left"/>
              <w:outlineLvl w:val="9"/>
            </w:pPr>
            <w:r>
              <w:t>list-style-image</w:t>
            </w:r>
          </w:p>
          <w:p>
            <w:pPr>
              <w:numPr>
                <w:ilvl w:val="0"/>
                <w:numId w:val="422"/>
              </w:numPr>
              <w:spacing w:before="0" w:beforeAutospacing="0" w:after="120" w:afterAutospacing="0" w:line="240" w:lineRule="auto"/>
              <w:ind w:left="720" w:right="0" w:hanging="360"/>
              <w:jc w:val="left"/>
              <w:outlineLvl w:val="9"/>
            </w:pPr>
            <w:r>
              <w:t>list-style-position</w:t>
            </w:r>
          </w:p>
          <w:p>
            <w:pPr>
              <w:numPr>
                <w:ilvl w:val="0"/>
                <w:numId w:val="422"/>
              </w:numPr>
              <w:spacing w:before="0" w:beforeAutospacing="0" w:after="120" w:afterAutospacing="0" w:line="240" w:lineRule="auto"/>
              <w:ind w:left="720" w:right="0" w:hanging="360"/>
              <w:jc w:val="left"/>
              <w:outlineLvl w:val="9"/>
            </w:pPr>
            <w:r>
              <w:t>list-style-type</w:t>
            </w:r>
          </w:p>
          <w:p>
            <w:pPr>
              <w:numPr>
                <w:ilvl w:val="0"/>
                <w:numId w:val="422"/>
              </w:numPr>
              <w:spacing w:before="0" w:beforeAutospacing="0" w:after="120" w:afterAutospacing="0" w:line="240" w:lineRule="auto"/>
              <w:ind w:left="720" w:right="0" w:hanging="360"/>
              <w:jc w:val="left"/>
              <w:outlineLvl w:val="9"/>
            </w:pPr>
            <w:r>
              <w:t>margin</w:t>
            </w:r>
          </w:p>
          <w:p>
            <w:pPr>
              <w:numPr>
                <w:ilvl w:val="0"/>
                <w:numId w:val="422"/>
              </w:numPr>
              <w:spacing w:before="0" w:beforeAutospacing="0" w:after="120" w:afterAutospacing="0" w:line="240" w:lineRule="auto"/>
              <w:ind w:left="720" w:right="0" w:hanging="360"/>
              <w:jc w:val="left"/>
              <w:outlineLvl w:val="9"/>
            </w:pPr>
            <w:r>
              <w:t>margin-bottom</w:t>
            </w:r>
          </w:p>
          <w:p>
            <w:pPr>
              <w:numPr>
                <w:ilvl w:val="0"/>
                <w:numId w:val="422"/>
              </w:numPr>
              <w:spacing w:before="0" w:beforeAutospacing="0" w:after="120" w:afterAutospacing="0" w:line="240" w:lineRule="auto"/>
              <w:ind w:left="720" w:right="0" w:hanging="360"/>
              <w:jc w:val="left"/>
              <w:outlineLvl w:val="9"/>
            </w:pPr>
            <w:r>
              <w:t>margin-left</w:t>
            </w:r>
          </w:p>
          <w:p>
            <w:pPr>
              <w:numPr>
                <w:ilvl w:val="0"/>
                <w:numId w:val="422"/>
              </w:numPr>
              <w:spacing w:before="0" w:beforeAutospacing="0" w:after="120" w:afterAutospacing="0" w:line="240" w:lineRule="auto"/>
              <w:ind w:left="720" w:right="0" w:hanging="360"/>
              <w:jc w:val="left"/>
              <w:outlineLvl w:val="9"/>
            </w:pPr>
            <w:r>
              <w:t>margin-right</w:t>
            </w:r>
          </w:p>
          <w:p>
            <w:pPr>
              <w:numPr>
                <w:ilvl w:val="0"/>
                <w:numId w:val="422"/>
              </w:numPr>
              <w:spacing w:before="0" w:beforeAutospacing="0" w:after="120" w:afterAutospacing="0" w:line="240" w:lineRule="auto"/>
              <w:ind w:left="720" w:right="0" w:hanging="360"/>
              <w:jc w:val="left"/>
              <w:outlineLvl w:val="9"/>
            </w:pPr>
            <w:r>
              <w:t>margin-top</w:t>
            </w:r>
          </w:p>
          <w:p>
            <w:pPr>
              <w:numPr>
                <w:ilvl w:val="0"/>
                <w:numId w:val="422"/>
              </w:numPr>
              <w:spacing w:before="0" w:beforeAutospacing="0" w:after="120" w:afterAutospacing="0" w:line="240" w:lineRule="auto"/>
              <w:ind w:left="720" w:right="0" w:hanging="360"/>
              <w:jc w:val="left"/>
              <w:outlineLvl w:val="9"/>
            </w:pPr>
            <w:r>
              <w:t>max-height</w:t>
            </w:r>
          </w:p>
          <w:p>
            <w:pPr>
              <w:numPr>
                <w:ilvl w:val="0"/>
                <w:numId w:val="422"/>
              </w:numPr>
              <w:spacing w:before="0" w:beforeAutospacing="0" w:after="120" w:afterAutospacing="0" w:line="240" w:lineRule="auto"/>
              <w:ind w:left="720" w:right="0" w:hanging="360"/>
              <w:jc w:val="left"/>
              <w:outlineLvl w:val="9"/>
            </w:pPr>
            <w:r>
              <w:t>max-width</w:t>
            </w:r>
          </w:p>
          <w:p>
            <w:pPr>
              <w:numPr>
                <w:ilvl w:val="0"/>
                <w:numId w:val="422"/>
              </w:numPr>
              <w:spacing w:before="0" w:beforeAutospacing="0" w:after="120" w:afterAutospacing="0" w:line="240" w:lineRule="auto"/>
              <w:ind w:left="720" w:right="0" w:hanging="360"/>
              <w:jc w:val="left"/>
              <w:outlineLvl w:val="9"/>
            </w:pPr>
            <w:r>
              <w:t>min-height</w:t>
            </w:r>
          </w:p>
          <w:p>
            <w:pPr>
              <w:numPr>
                <w:ilvl w:val="0"/>
                <w:numId w:val="422"/>
              </w:numPr>
              <w:spacing w:before="0" w:beforeAutospacing="0" w:after="120" w:afterAutospacing="0" w:line="240" w:lineRule="auto"/>
              <w:ind w:left="720" w:right="0" w:hanging="360"/>
              <w:jc w:val="left"/>
              <w:outlineLvl w:val="9"/>
            </w:pPr>
            <w:r>
              <w:t>min-width</w:t>
            </w:r>
          </w:p>
          <w:p>
            <w:pPr>
              <w:numPr>
                <w:ilvl w:val="0"/>
                <w:numId w:val="422"/>
              </w:numPr>
              <w:spacing w:before="0" w:beforeAutospacing="0" w:after="120" w:afterAutospacing="0" w:line="240" w:lineRule="auto"/>
              <w:ind w:left="720" w:right="0" w:hanging="360"/>
              <w:jc w:val="left"/>
              <w:outlineLvl w:val="9"/>
            </w:pPr>
            <w:r>
              <w:t>outline</w:t>
            </w:r>
          </w:p>
          <w:p>
            <w:pPr>
              <w:numPr>
                <w:ilvl w:val="0"/>
                <w:numId w:val="422"/>
              </w:numPr>
              <w:spacing w:before="0" w:beforeAutospacing="0" w:after="120" w:afterAutospacing="0" w:line="240" w:lineRule="auto"/>
              <w:ind w:left="720" w:right="0" w:hanging="360"/>
              <w:jc w:val="left"/>
              <w:outlineLvl w:val="9"/>
            </w:pPr>
            <w:r>
              <w:t>outline-color</w:t>
            </w:r>
          </w:p>
          <w:p>
            <w:pPr>
              <w:numPr>
                <w:ilvl w:val="0"/>
                <w:numId w:val="422"/>
              </w:numPr>
              <w:spacing w:before="0" w:beforeAutospacing="0" w:after="120" w:afterAutospacing="0" w:line="240" w:lineRule="auto"/>
              <w:ind w:left="720" w:right="0" w:hanging="360"/>
              <w:jc w:val="left"/>
              <w:outlineLvl w:val="9"/>
            </w:pPr>
            <w:r>
              <w:t>outline-style</w:t>
            </w:r>
          </w:p>
          <w:p>
            <w:pPr>
              <w:numPr>
                <w:ilvl w:val="0"/>
                <w:numId w:val="422"/>
              </w:numPr>
              <w:spacing w:before="0" w:beforeAutospacing="0" w:after="120" w:afterAutospacing="0" w:line="240" w:lineRule="auto"/>
              <w:ind w:left="720" w:right="0" w:hanging="360"/>
              <w:jc w:val="left"/>
              <w:outlineLvl w:val="9"/>
            </w:pPr>
            <w:r>
              <w:t>outline-width</w:t>
            </w:r>
          </w:p>
          <w:p>
            <w:pPr>
              <w:numPr>
                <w:ilvl w:val="0"/>
                <w:numId w:val="422"/>
              </w:numPr>
              <w:spacing w:before="0" w:beforeAutospacing="0" w:after="120" w:afterAutospacing="0" w:line="240" w:lineRule="auto"/>
              <w:ind w:left="720" w:right="0" w:hanging="360"/>
              <w:jc w:val="left"/>
              <w:outlineLvl w:val="9"/>
            </w:pPr>
            <w:r>
              <w:t>padding</w:t>
            </w:r>
          </w:p>
          <w:p>
            <w:pPr>
              <w:numPr>
                <w:ilvl w:val="0"/>
                <w:numId w:val="422"/>
              </w:numPr>
              <w:spacing w:before="0" w:beforeAutospacing="0" w:after="120" w:afterAutospacing="0" w:line="240" w:lineRule="auto"/>
              <w:ind w:left="720" w:right="0" w:hanging="360"/>
              <w:jc w:val="left"/>
              <w:outlineLvl w:val="9"/>
            </w:pPr>
            <w:r>
              <w:t>padding-bottom</w:t>
            </w:r>
          </w:p>
          <w:p>
            <w:pPr>
              <w:numPr>
                <w:ilvl w:val="0"/>
                <w:numId w:val="422"/>
              </w:numPr>
              <w:spacing w:before="0" w:beforeAutospacing="0" w:after="120" w:afterAutospacing="0" w:line="240" w:lineRule="auto"/>
              <w:ind w:left="720" w:right="0" w:hanging="360"/>
              <w:jc w:val="left"/>
              <w:outlineLvl w:val="9"/>
            </w:pPr>
            <w:r>
              <w:t>padding-left</w:t>
            </w:r>
          </w:p>
          <w:p>
            <w:pPr>
              <w:numPr>
                <w:ilvl w:val="0"/>
                <w:numId w:val="422"/>
              </w:numPr>
              <w:spacing w:before="0" w:beforeAutospacing="0" w:after="120" w:afterAutospacing="0" w:line="240" w:lineRule="auto"/>
              <w:ind w:left="720" w:right="0" w:hanging="360"/>
              <w:jc w:val="left"/>
              <w:outlineLvl w:val="9"/>
            </w:pPr>
            <w:r>
              <w:t>padding-right</w:t>
            </w:r>
          </w:p>
          <w:p>
            <w:pPr>
              <w:numPr>
                <w:ilvl w:val="0"/>
                <w:numId w:val="422"/>
              </w:numPr>
              <w:spacing w:before="0" w:beforeAutospacing="0" w:after="120" w:afterAutospacing="0" w:line="240" w:lineRule="auto"/>
              <w:ind w:left="720" w:right="0" w:hanging="360"/>
              <w:jc w:val="left"/>
              <w:outlineLvl w:val="9"/>
            </w:pPr>
            <w:r>
              <w:t>padding-top</w:t>
            </w:r>
          </w:p>
          <w:p>
            <w:pPr>
              <w:numPr>
                <w:ilvl w:val="0"/>
                <w:numId w:val="422"/>
              </w:numPr>
              <w:spacing w:before="0" w:beforeAutospacing="0" w:after="120" w:afterAutospacing="0" w:line="240" w:lineRule="auto"/>
              <w:ind w:left="720" w:right="0" w:hanging="360"/>
              <w:jc w:val="left"/>
              <w:outlineLvl w:val="9"/>
            </w:pPr>
            <w:r>
              <w:t>pause</w:t>
            </w:r>
          </w:p>
          <w:p>
            <w:pPr>
              <w:numPr>
                <w:ilvl w:val="0"/>
                <w:numId w:val="422"/>
              </w:numPr>
              <w:spacing w:before="0" w:beforeAutospacing="0" w:after="120" w:afterAutospacing="0" w:line="240" w:lineRule="auto"/>
              <w:ind w:left="720" w:right="0" w:hanging="360"/>
              <w:jc w:val="left"/>
              <w:outlineLvl w:val="9"/>
            </w:pPr>
            <w:r>
              <w:t>pause-after</w:t>
            </w:r>
          </w:p>
          <w:p>
            <w:pPr>
              <w:numPr>
                <w:ilvl w:val="0"/>
                <w:numId w:val="422"/>
              </w:numPr>
              <w:spacing w:before="0" w:beforeAutospacing="0" w:after="120" w:afterAutospacing="0" w:line="240" w:lineRule="auto"/>
              <w:ind w:left="720" w:right="0" w:hanging="360"/>
              <w:jc w:val="left"/>
              <w:outlineLvl w:val="9"/>
            </w:pPr>
            <w:r>
              <w:t>pause-before</w:t>
            </w:r>
          </w:p>
          <w:p>
            <w:pPr>
              <w:numPr>
                <w:ilvl w:val="0"/>
                <w:numId w:val="422"/>
              </w:numPr>
              <w:spacing w:before="0" w:beforeAutospacing="0" w:after="120" w:afterAutospacing="0" w:line="240" w:lineRule="auto"/>
              <w:ind w:left="720" w:right="0" w:hanging="360"/>
              <w:jc w:val="left"/>
              <w:outlineLvl w:val="9"/>
            </w:pPr>
            <w:r>
              <w:t>pitch</w:t>
            </w:r>
          </w:p>
          <w:p>
            <w:pPr>
              <w:numPr>
                <w:ilvl w:val="0"/>
                <w:numId w:val="422"/>
              </w:numPr>
              <w:spacing w:before="0" w:beforeAutospacing="0" w:after="120" w:afterAutospacing="0" w:line="240" w:lineRule="auto"/>
              <w:ind w:left="720" w:right="0" w:hanging="360"/>
              <w:jc w:val="left"/>
              <w:outlineLvl w:val="9"/>
            </w:pPr>
            <w:r>
              <w:t>pitch-range</w:t>
            </w:r>
          </w:p>
          <w:p>
            <w:pPr>
              <w:numPr>
                <w:ilvl w:val="0"/>
                <w:numId w:val="422"/>
              </w:numPr>
              <w:spacing w:before="0" w:beforeAutospacing="0" w:after="120" w:afterAutospacing="0" w:line="240" w:lineRule="auto"/>
              <w:ind w:left="720" w:right="0" w:hanging="360"/>
              <w:jc w:val="left"/>
              <w:outlineLvl w:val="9"/>
            </w:pPr>
            <w:r>
              <w:t>quotes</w:t>
            </w:r>
          </w:p>
          <w:p>
            <w:pPr>
              <w:numPr>
                <w:ilvl w:val="0"/>
                <w:numId w:val="422"/>
              </w:numPr>
              <w:spacing w:before="0" w:beforeAutospacing="0" w:after="120" w:afterAutospacing="0" w:line="240" w:lineRule="auto"/>
              <w:ind w:left="720" w:right="0" w:hanging="360"/>
              <w:jc w:val="left"/>
              <w:outlineLvl w:val="9"/>
            </w:pPr>
            <w:r>
              <w:t>radial-gradient()</w:t>
            </w:r>
          </w:p>
          <w:p>
            <w:pPr>
              <w:numPr>
                <w:ilvl w:val="0"/>
                <w:numId w:val="422"/>
              </w:numPr>
              <w:spacing w:before="0" w:beforeAutospacing="0" w:after="120" w:afterAutospacing="0" w:line="240" w:lineRule="auto"/>
              <w:ind w:left="720" w:right="0" w:hanging="360"/>
              <w:jc w:val="left"/>
              <w:outlineLvl w:val="9"/>
            </w:pPr>
            <w:r>
              <w:t>rect()</w:t>
            </w:r>
          </w:p>
          <w:p>
            <w:pPr>
              <w:numPr>
                <w:ilvl w:val="0"/>
                <w:numId w:val="422"/>
              </w:numPr>
              <w:spacing w:before="0" w:beforeAutospacing="0" w:after="120" w:afterAutospacing="0" w:line="240" w:lineRule="auto"/>
              <w:ind w:left="720" w:right="0" w:hanging="360"/>
              <w:jc w:val="left"/>
              <w:outlineLvl w:val="9"/>
            </w:pPr>
            <w:r>
              <w:t>repeating-linear-gradient()</w:t>
            </w:r>
          </w:p>
          <w:p>
            <w:pPr>
              <w:numPr>
                <w:ilvl w:val="0"/>
                <w:numId w:val="422"/>
              </w:numPr>
              <w:spacing w:before="0" w:beforeAutospacing="0" w:after="120" w:afterAutospacing="0" w:line="240" w:lineRule="auto"/>
              <w:ind w:left="720" w:right="0" w:hanging="360"/>
              <w:jc w:val="left"/>
              <w:outlineLvl w:val="9"/>
            </w:pPr>
            <w:r>
              <w:t>repeating-radial-gradient()</w:t>
            </w:r>
          </w:p>
          <w:p>
            <w:pPr>
              <w:numPr>
                <w:ilvl w:val="0"/>
                <w:numId w:val="422"/>
              </w:numPr>
              <w:spacing w:before="0" w:beforeAutospacing="0" w:after="120" w:afterAutospacing="0" w:line="240" w:lineRule="auto"/>
              <w:ind w:left="720" w:right="0" w:hanging="360"/>
              <w:jc w:val="left"/>
              <w:outlineLvl w:val="9"/>
            </w:pPr>
            <w:r>
              <w:t>rgb()</w:t>
            </w:r>
          </w:p>
          <w:p>
            <w:pPr>
              <w:numPr>
                <w:ilvl w:val="0"/>
                <w:numId w:val="422"/>
              </w:numPr>
              <w:spacing w:before="0" w:beforeAutospacing="0" w:after="120" w:afterAutospacing="0" w:line="240" w:lineRule="auto"/>
              <w:ind w:left="720" w:right="0" w:hanging="360"/>
              <w:jc w:val="left"/>
              <w:outlineLvl w:val="9"/>
            </w:pPr>
            <w:r>
              <w:t>rgba()</w:t>
            </w:r>
          </w:p>
          <w:p>
            <w:pPr>
              <w:numPr>
                <w:ilvl w:val="0"/>
                <w:numId w:val="422"/>
              </w:numPr>
              <w:spacing w:before="0" w:beforeAutospacing="0" w:after="120" w:afterAutospacing="0" w:line="240" w:lineRule="auto"/>
              <w:ind w:left="720" w:right="0" w:hanging="360"/>
              <w:jc w:val="left"/>
              <w:outlineLvl w:val="9"/>
            </w:pPr>
            <w:r>
              <w:t>richness</w:t>
            </w:r>
          </w:p>
          <w:p>
            <w:pPr>
              <w:numPr>
                <w:ilvl w:val="0"/>
                <w:numId w:val="422"/>
              </w:numPr>
              <w:spacing w:before="0" w:beforeAutospacing="0" w:after="120" w:afterAutospacing="0" w:line="240" w:lineRule="auto"/>
              <w:ind w:left="720" w:right="0" w:hanging="360"/>
              <w:jc w:val="left"/>
              <w:outlineLvl w:val="9"/>
            </w:pPr>
            <w:r>
              <w:t>speak</w:t>
            </w:r>
          </w:p>
          <w:p>
            <w:pPr>
              <w:numPr>
                <w:ilvl w:val="0"/>
                <w:numId w:val="422"/>
              </w:numPr>
              <w:spacing w:before="0" w:beforeAutospacing="0" w:after="120" w:afterAutospacing="0" w:line="240" w:lineRule="auto"/>
              <w:ind w:left="720" w:right="0" w:hanging="360"/>
              <w:jc w:val="left"/>
              <w:outlineLvl w:val="9"/>
            </w:pPr>
            <w:r>
              <w:t>speak-header</w:t>
            </w:r>
          </w:p>
          <w:p>
            <w:pPr>
              <w:numPr>
                <w:ilvl w:val="0"/>
                <w:numId w:val="422"/>
              </w:numPr>
              <w:spacing w:before="0" w:beforeAutospacing="0" w:after="120" w:afterAutospacing="0" w:line="240" w:lineRule="auto"/>
              <w:ind w:left="720" w:right="0" w:hanging="360"/>
              <w:jc w:val="left"/>
              <w:outlineLvl w:val="9"/>
            </w:pPr>
            <w:r>
              <w:t>speak-numeral</w:t>
            </w:r>
          </w:p>
          <w:p>
            <w:pPr>
              <w:numPr>
                <w:ilvl w:val="0"/>
                <w:numId w:val="422"/>
              </w:numPr>
              <w:spacing w:before="0" w:beforeAutospacing="0" w:after="120" w:afterAutospacing="0" w:line="240" w:lineRule="auto"/>
              <w:ind w:left="720" w:right="0" w:hanging="360"/>
              <w:jc w:val="left"/>
              <w:outlineLvl w:val="9"/>
            </w:pPr>
            <w:r>
              <w:t>speak-punctuation</w:t>
            </w:r>
          </w:p>
          <w:p>
            <w:pPr>
              <w:numPr>
                <w:ilvl w:val="0"/>
                <w:numId w:val="422"/>
              </w:numPr>
              <w:spacing w:before="0" w:beforeAutospacing="0" w:after="120" w:afterAutospacing="0" w:line="240" w:lineRule="auto"/>
              <w:ind w:left="720" w:right="0" w:hanging="360"/>
              <w:jc w:val="left"/>
              <w:outlineLvl w:val="9"/>
            </w:pPr>
            <w:r>
              <w:t>speech-rate</w:t>
            </w:r>
          </w:p>
          <w:p>
            <w:pPr>
              <w:numPr>
                <w:ilvl w:val="0"/>
                <w:numId w:val="422"/>
              </w:numPr>
              <w:spacing w:before="0" w:beforeAutospacing="0" w:after="120" w:afterAutospacing="0" w:line="240" w:lineRule="auto"/>
              <w:ind w:left="720" w:right="0" w:hanging="360"/>
              <w:jc w:val="left"/>
              <w:outlineLvl w:val="9"/>
            </w:pPr>
            <w:r>
              <w:t>stress</w:t>
            </w:r>
          </w:p>
          <w:p>
            <w:pPr>
              <w:numPr>
                <w:ilvl w:val="0"/>
                <w:numId w:val="422"/>
              </w:numPr>
              <w:spacing w:before="0" w:beforeAutospacing="0" w:after="120" w:afterAutospacing="0" w:line="240" w:lineRule="auto"/>
              <w:ind w:left="720" w:right="0" w:hanging="360"/>
              <w:jc w:val="left"/>
              <w:outlineLvl w:val="9"/>
            </w:pPr>
            <w:r>
              <w:t>table-layout</w:t>
            </w:r>
          </w:p>
          <w:p>
            <w:pPr>
              <w:numPr>
                <w:ilvl w:val="0"/>
                <w:numId w:val="422"/>
              </w:numPr>
              <w:spacing w:before="0" w:beforeAutospacing="0" w:after="120" w:afterAutospacing="0" w:line="240" w:lineRule="auto"/>
              <w:ind w:left="720" w:right="0" w:hanging="360"/>
              <w:jc w:val="left"/>
              <w:outlineLvl w:val="9"/>
            </w:pPr>
            <w:r>
              <w:t>text-align</w:t>
            </w:r>
          </w:p>
          <w:p>
            <w:pPr>
              <w:numPr>
                <w:ilvl w:val="0"/>
                <w:numId w:val="422"/>
              </w:numPr>
              <w:spacing w:before="0" w:beforeAutospacing="0" w:after="120" w:afterAutospacing="0" w:line="240" w:lineRule="auto"/>
              <w:ind w:left="720" w:right="0" w:hanging="360"/>
              <w:jc w:val="left"/>
              <w:outlineLvl w:val="9"/>
            </w:pPr>
            <w:r>
              <w:t>text-decoration</w:t>
            </w:r>
          </w:p>
          <w:p>
            <w:pPr>
              <w:numPr>
                <w:ilvl w:val="0"/>
                <w:numId w:val="422"/>
              </w:numPr>
              <w:spacing w:before="0" w:beforeAutospacing="0" w:after="120" w:afterAutospacing="0" w:line="240" w:lineRule="auto"/>
              <w:ind w:left="720" w:right="0" w:hanging="360"/>
              <w:jc w:val="left"/>
              <w:outlineLvl w:val="9"/>
            </w:pPr>
            <w:r>
              <w:t>text-indent</w:t>
            </w:r>
          </w:p>
          <w:p>
            <w:pPr>
              <w:numPr>
                <w:ilvl w:val="0"/>
                <w:numId w:val="422"/>
              </w:numPr>
              <w:spacing w:before="0" w:beforeAutospacing="0" w:after="120" w:afterAutospacing="0" w:line="240" w:lineRule="auto"/>
              <w:ind w:left="720" w:right="0" w:hanging="360"/>
              <w:jc w:val="left"/>
              <w:outlineLvl w:val="9"/>
            </w:pPr>
            <w:r>
              <w:t>text-overflow</w:t>
            </w:r>
          </w:p>
          <w:p>
            <w:pPr>
              <w:numPr>
                <w:ilvl w:val="0"/>
                <w:numId w:val="422"/>
              </w:numPr>
              <w:spacing w:before="0" w:beforeAutospacing="0" w:after="120" w:afterAutospacing="0" w:line="240" w:lineRule="auto"/>
              <w:ind w:left="720" w:right="0" w:hanging="360"/>
              <w:jc w:val="left"/>
              <w:outlineLvl w:val="9"/>
            </w:pPr>
            <w:r>
              <w:t>text-shadow</w:t>
            </w:r>
          </w:p>
          <w:p>
            <w:pPr>
              <w:numPr>
                <w:ilvl w:val="0"/>
                <w:numId w:val="422"/>
              </w:numPr>
              <w:spacing w:before="0" w:beforeAutospacing="0" w:after="120" w:afterAutospacing="0" w:line="240" w:lineRule="auto"/>
              <w:ind w:left="720" w:right="0" w:hanging="360"/>
              <w:jc w:val="left"/>
              <w:outlineLvl w:val="9"/>
            </w:pPr>
            <w:r>
              <w:t>text-transform</w:t>
            </w:r>
          </w:p>
          <w:p>
            <w:pPr>
              <w:numPr>
                <w:ilvl w:val="0"/>
                <w:numId w:val="422"/>
              </w:numPr>
              <w:spacing w:before="0" w:beforeAutospacing="0" w:after="120" w:afterAutospacing="0" w:line="240" w:lineRule="auto"/>
              <w:ind w:left="720" w:right="0" w:hanging="360"/>
              <w:jc w:val="left"/>
              <w:outlineLvl w:val="9"/>
            </w:pPr>
            <w:r>
              <w:t>text-wrap</w:t>
            </w:r>
          </w:p>
          <w:p>
            <w:pPr>
              <w:numPr>
                <w:ilvl w:val="0"/>
                <w:numId w:val="422"/>
              </w:numPr>
              <w:spacing w:before="0" w:beforeAutospacing="0" w:after="120" w:afterAutospacing="0" w:line="240" w:lineRule="auto"/>
              <w:ind w:left="720" w:right="0" w:hanging="360"/>
              <w:jc w:val="left"/>
              <w:outlineLvl w:val="9"/>
            </w:pPr>
            <w:r>
              <w:t>unicode-bidi</w:t>
            </w:r>
          </w:p>
          <w:p>
            <w:pPr>
              <w:numPr>
                <w:ilvl w:val="0"/>
                <w:numId w:val="422"/>
              </w:numPr>
              <w:spacing w:before="0" w:beforeAutospacing="0" w:after="120" w:afterAutospacing="0" w:line="240" w:lineRule="auto"/>
              <w:ind w:left="720" w:right="0" w:hanging="360"/>
              <w:jc w:val="left"/>
              <w:outlineLvl w:val="9"/>
            </w:pPr>
            <w:r>
              <w:t>vertical-align</w:t>
            </w:r>
          </w:p>
          <w:p>
            <w:pPr>
              <w:numPr>
                <w:ilvl w:val="0"/>
                <w:numId w:val="422"/>
              </w:numPr>
              <w:spacing w:before="0" w:beforeAutospacing="0" w:after="120" w:afterAutospacing="0" w:line="240" w:lineRule="auto"/>
              <w:ind w:left="720" w:right="0" w:hanging="360"/>
              <w:jc w:val="left"/>
              <w:outlineLvl w:val="9"/>
            </w:pPr>
            <w:r>
              <w:t>voice-family</w:t>
            </w:r>
          </w:p>
          <w:p>
            <w:pPr>
              <w:numPr>
                <w:ilvl w:val="0"/>
                <w:numId w:val="422"/>
              </w:numPr>
              <w:spacing w:before="0" w:beforeAutospacing="0" w:after="120" w:afterAutospacing="0" w:line="240" w:lineRule="auto"/>
              <w:ind w:left="720" w:right="0" w:hanging="360"/>
              <w:jc w:val="left"/>
              <w:outlineLvl w:val="9"/>
            </w:pPr>
            <w:r>
              <w:t>volume</w:t>
            </w:r>
          </w:p>
          <w:p>
            <w:pPr>
              <w:numPr>
                <w:ilvl w:val="0"/>
                <w:numId w:val="422"/>
              </w:numPr>
              <w:spacing w:before="0" w:beforeAutospacing="0" w:after="120" w:afterAutospacing="0" w:line="240" w:lineRule="auto"/>
              <w:ind w:left="720" w:right="0" w:hanging="360"/>
              <w:jc w:val="left"/>
              <w:outlineLvl w:val="9"/>
            </w:pPr>
            <w:r>
              <w:t>white-space</w:t>
            </w:r>
          </w:p>
          <w:p>
            <w:pPr>
              <w:numPr>
                <w:ilvl w:val="0"/>
                <w:numId w:val="422"/>
              </w:numPr>
              <w:spacing w:before="0" w:beforeAutospacing="0" w:after="120" w:afterAutospacing="0" w:line="240" w:lineRule="auto"/>
              <w:ind w:left="720" w:right="0" w:hanging="360"/>
              <w:jc w:val="left"/>
              <w:outlineLvl w:val="9"/>
            </w:pPr>
            <w:r>
              <w:t>width</w:t>
            </w:r>
          </w:p>
          <w:p>
            <w:pPr>
              <w:numPr>
                <w:ilvl w:val="0"/>
                <w:numId w:val="422"/>
              </w:numPr>
              <w:spacing w:before="0" w:beforeAutospacing="0" w:after="120" w:afterAutospacing="0" w:line="240" w:lineRule="auto"/>
              <w:ind w:left="720" w:right="0" w:hanging="360"/>
              <w:jc w:val="left"/>
              <w:outlineLvl w:val="9"/>
            </w:pPr>
            <w:r>
              <w:t>word-spacing</w:t>
            </w:r>
          </w:p>
          <w:p>
            <w:pPr>
              <w:numPr>
                <w:ilvl w:val="0"/>
                <w:numId w:val="422"/>
              </w:numPr>
              <w:spacing w:before="0" w:beforeAutospacing="0" w:after="120" w:afterAutospacing="0" w:line="240" w:lineRule="auto"/>
              <w:ind w:left="720" w:right="0" w:hanging="360"/>
              <w:jc w:val="left"/>
              <w:outlineLvl w:val="9"/>
            </w:pPr>
            <w:r>
              <w:t>word-wrap</w:t>
            </w:r>
          </w:p>
        </w:tc>
        <w:tc>
          <w:tcPr/>
          <w:p>
            <w:pPr>
              <w:numPr>
                <w:ilvl w:val="0"/>
                <w:numId w:val="423"/>
              </w:numPr>
              <w:spacing w:before="0" w:beforeAutospacing="0" w:after="120" w:afterAutospacing="0" w:line="240" w:lineRule="auto"/>
              <w:ind w:left="720" w:right="0" w:hanging="360"/>
              <w:jc w:val="left"/>
              <w:outlineLvl w:val="9"/>
            </w:pPr>
            <w:r>
              <w:t>url</w:t>
            </w:r>
          </w:p>
          <w:p>
            <w:pPr>
              <w:numPr>
                <w:ilvl w:val="1"/>
                <w:numId w:val="424"/>
              </w:numPr>
              <w:spacing w:before="0" w:beforeAutospacing="0" w:after="120" w:afterAutospacing="0" w:line="240" w:lineRule="auto"/>
              <w:ind w:left="1440" w:right="0" w:hanging="360"/>
              <w:jc w:val="left"/>
              <w:outlineLvl w:val="9"/>
            </w:pPr>
            <w:r>
              <w:t>data uri only</w:t>
            </w:r>
          </w:p>
          <w:p>
            <w:pPr>
              <w:numPr>
                <w:ilvl w:val="0"/>
                <w:numId w:val="423"/>
              </w:numPr>
              <w:spacing w:before="0" w:beforeAutospacing="0" w:after="120" w:afterAutospacing="0" w:line="240" w:lineRule="auto"/>
              <w:ind w:left="720" w:right="0" w:hanging="360"/>
              <w:jc w:val="left"/>
              <w:outlineLvl w:val="9"/>
            </w:pPr>
            <w:r>
              <w:t>-moz-inline-box, -moz-inline-stack, -moz-pre-wrap, -o-pre-wrap, -pre-wrap, 100, 200, 300, 400, 500, 600, 700, 800, 900, above, absolute, aliceblue, all-scroll, always, antiquewhite, aqua, aquamarine, armenian, at, auto, avoid, azure, baseline, behind, beige, below, bidi-override, bisque, black, blanchedalmond, blink, block, blue, blueviolet, bold, bolder, border-box, both, bottom, break-word, brown, burlywood, cadetblue, capitalize, caption, center, center-left, center-right, chartreuse, child, chocolate, circle, cjk-decimal, clip, closest-corner, closest-side, code, col-resize, collapse, condensed, contain, content-box, continuous, coral, cornflowerblue, cornsilk, cover, crimson, crosshair, cursive, cyan, darkblue, darkcyan, darkgoldenrod, darkgray, darkgreen, darkkhaki, darkmagenta, darkolivegreen, darkorange, darkorchid, darkred, darksalmon, darkseagreen, darkslateblue, darkslategray, darkturquoise, darkviolet, dashed, decimal, decimal-leading-zero, deeppink, deepskyblue, default, digits, dimgray, disc, disclosure-closed, disclosure-open, dodgerblue, dotted, double, e-resize, ellipse, ellipsis, embed, ethiopic-numeric, expanded, extra-condensed, extra-expanded, fantasy, far-left, far-right, farthest-corner, farthest-side, fast, faster, female, firebrick, fixed, floralwhite, forestgreen, fuchsia, gainsboro, georgian, ghostwhite, gold, goldenrod, gray, green, greenyellow, groove, hand, hebrew, help, hidden, hide, high, higher, hiragana, hiragana-iroha, honeydew, hotpink, icon, indianred, indigo, inherit, inline, inline-block, inline-table, inset, inside, invert, italic, ivory, japanese-formal, japanese-informal, justify, katakana, katakana-iroha, khaki, korean-hangul-formal, korean-hanja-formal, korean-hanja-informal, large, larger, lavender, lavenderblush, lawngreen, left, left-side, leftwards, lemonchiffon, level, lightblue, lightcoral, lightcyan, lighter, lightgoldenrodyellow, lightgreen, lightgrey, lightpink, lightsalmon, lightseagreen, lightskyblue, lightslategray, lightsteelblue, lightyellow, lime, limegreen, line-through, linen, list-item, local, loud, low, lower, lower-alpha, lower-greek, lower-latin, lower-roman, lowercase, ltr, magenta, male, maroon, medium, mediumaquamarine, mediumblue, mediumorchid, mediumpurple, mediumseagreen, mediumslateblue, mediumspringgreen, mediumturquoise, mediumvioletred, menu, message-box, middle, midnightblue, mintcream, mistyrose, mix, moccasin, monospace, move, n-resize, narrower, navajowhite, navy, ne-resize, no-content, no-display, no-drop, no-repeat, none, normal, not-allowed, nowrap, nw-resize, oblique, oldlace, olive, olivedrab, once, orange, orangered, orchid, outset, outside, overline, padding-box, palegoldenrod, palegreen, paleturquoise, palevioletred, papayawhip, peachpuff, peru, pink, plum, pointer, powderblue, pre, pre-line, pre-wrap, progress, purple, red, relative, repeat, repeat-x, repeat-y, ridge, right, right-side, rightwards, rosybrown, round, row-resize, royalblue, rtl, run-in, s-resize, saddlebrown, salmon, sandybrown, sans-serif, scroll, se-resize, seagreen, seashell, semi-condensed, semi-expanded, separate, serif, show, sienna, silent, silver, simp-chinese-formal, simp-chinese-informal, skyblue, slateblue, slategray, slow, slower, small, small-caps, small-caption, smaller, snow, soft, solid, space, spell-out, springgreen, square, static, status-bar, steelblue, sub, super, suppress, sw-resize, table, table-caption, table-cell, table-column, table-column-group, table-footer-group, table-header-group, table-row, table-row-group, tan, teal, text, text-bottom, text-top, thick, thin, thistle, to, tomato, top, trad-chinese-formal, trad-chinese-informal, transparent, turquoise, ultra-condensed, ultra-expanded, underline, unrestricted, upper-alpha, upper-latin, upper-roman, uppercase, vertical-text, violet, visible, w-resize, wait, wheat, white, whitesmoke, wider, x-fast, x-high, x-large, x-loud, x-low, x-slow, x-small, x-soft, xx-large, xx-small, yellow, yellowgreen</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607" w:name="scroll-bookmark-440"/>
      <w:bookmarkEnd w:id="607"/>
      <w:bookmarkStart w:id="608" w:name="scroll-bookmark-441"/>
      <w:bookmarkStart w:id="609" w:name="_Toc256000444"/>
      <w:r>
        <w:t>Lenient</w:t>
      </w:r>
      <w:bookmarkEnd w:id="609"/>
      <w:bookmarkEnd w:id="608"/>
    </w:p>
    <w:p>
      <w:r>
        <w:t>All allowed in the Strict policy are allowed here, plus the following elements:</w:t>
      </w:r>
    </w:p>
    <w:p>
      <w:pPr>
        <w:numPr>
          <w:ilvl w:val="0"/>
          <w:numId w:val="425"/>
        </w:numPr>
      </w:pPr>
      <w:r>
        <w:t>Comments allowed</w:t>
      </w:r>
    </w:p>
    <w:p>
      <w:pPr>
        <w:numPr>
          <w:ilvl w:val="0"/>
          <w:numId w:val="425"/>
        </w:numPr>
      </w:pPr>
      <w:r>
        <w:t>Global styling element allowed with no restrictions other than URLs referencing http/https are blocked</w:t>
      </w:r>
    </w:p>
    <w:p>
      <w:pPr>
        <w:numPr>
          <w:ilvl w:val="0"/>
          <w:numId w:val="425"/>
        </w:numPr>
      </w:pPr>
      <w:r>
        <w:t>Element style attribute with no restrictions other than URLs referencing http/https are blocked</w:t>
      </w:r>
    </w:p>
    <w:p>
      <w:pPr>
        <w:numPr>
          <w:ilvl w:val="0"/>
          <w:numId w:val="425"/>
        </w:numPr>
      </w:pPr>
      <w:r>
        <w:t>Attributes id, class allowed on all supported elements</w:t>
      </w:r>
    </w:p>
    <w:tbl>
      <w:tblPr>
        <w:tblStyle w:val="ScrollTableNormal"/>
        <w:tblW w:w="5000" w:type="pct"/>
        <w:tblLook w:val="0020"/>
      </w:tblPr>
      <w:tblGrid>
        <w:gridCol w:w="4599"/>
        <w:gridCol w:w="388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Elements</w:t>
            </w:r>
          </w:p>
        </w:tc>
        <w:tc>
          <w:tcPr/>
          <w:p>
            <w:pPr>
              <w:numPr>
                <w:ilvl w:val="0"/>
                <w:numId w:val="0"/>
              </w:numPr>
              <w:spacing w:before="0" w:beforeAutospacing="0" w:after="120" w:afterAutospacing="0" w:line="240" w:lineRule="auto"/>
              <w:ind w:left="0" w:right="0" w:firstLine="0"/>
              <w:jc w:val="left"/>
              <w:outlineLvl w:val="9"/>
            </w:pPr>
            <w:r>
              <w:rPr>
                <w:b/>
              </w:rPr>
              <w:t>Attributes</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shd w:val="solid" w:color="FFFFFF" w:fill="FFFFFF"/>
          </w:tcPr>
          <w:p>
            <w:pPr>
              <w:numPr>
                <w:ilvl w:val="0"/>
                <w:numId w:val="426"/>
              </w:numPr>
              <w:spacing w:before="0" w:beforeAutospacing="0" w:after="120" w:afterAutospacing="0" w:line="240" w:lineRule="auto"/>
              <w:ind w:left="720" w:right="0" w:hanging="360"/>
              <w:jc w:val="left"/>
              <w:outlineLvl w:val="9"/>
            </w:pPr>
            <w:r>
              <w:t>id</w:t>
            </w:r>
          </w:p>
          <w:p>
            <w:pPr>
              <w:numPr>
                <w:ilvl w:val="0"/>
                <w:numId w:val="426"/>
              </w:numPr>
              <w:spacing w:before="0" w:beforeAutospacing="0" w:after="120" w:afterAutospacing="0" w:line="240" w:lineRule="auto"/>
              <w:ind w:left="720" w:right="0" w:hanging="360"/>
              <w:jc w:val="left"/>
              <w:outlineLvl w:val="9"/>
            </w:pPr>
            <w:r>
              <w:t>class</w:t>
            </w:r>
          </w:p>
          <w:p>
            <w:pPr>
              <w:numPr>
                <w:ilvl w:val="0"/>
                <w:numId w:val="426"/>
              </w:numPr>
              <w:spacing w:before="0" w:beforeAutospacing="0" w:after="120" w:afterAutospacing="0" w:line="240" w:lineRule="auto"/>
              <w:ind w:left="720" w:right="0" w:hanging="360"/>
              <w:jc w:val="left"/>
              <w:outlineLvl w:val="9"/>
            </w:pPr>
            <w:r>
              <w:t>lang</w:t>
            </w:r>
          </w:p>
          <w:p>
            <w:pPr>
              <w:numPr>
                <w:ilvl w:val="0"/>
                <w:numId w:val="426"/>
              </w:numPr>
              <w:spacing w:before="0" w:beforeAutospacing="0" w:after="120" w:afterAutospacing="0" w:line="240" w:lineRule="auto"/>
              <w:ind w:left="720" w:right="0" w:hanging="360"/>
              <w:jc w:val="left"/>
              <w:outlineLvl w:val="9"/>
            </w:pPr>
            <w:r>
              <w:t>aria-setsize</w:t>
            </w:r>
          </w:p>
          <w:p>
            <w:pPr>
              <w:numPr>
                <w:ilvl w:val="0"/>
                <w:numId w:val="426"/>
              </w:numPr>
              <w:spacing w:before="0" w:beforeAutospacing="0" w:after="120" w:afterAutospacing="0" w:line="240" w:lineRule="auto"/>
              <w:ind w:left="720" w:right="0" w:hanging="360"/>
              <w:jc w:val="left"/>
              <w:outlineLvl w:val="9"/>
            </w:pPr>
            <w:r>
              <w:t>aria-busy</w:t>
            </w:r>
          </w:p>
          <w:p>
            <w:pPr>
              <w:numPr>
                <w:ilvl w:val="0"/>
                <w:numId w:val="426"/>
              </w:numPr>
              <w:spacing w:before="0" w:beforeAutospacing="0" w:after="120" w:afterAutospacing="0" w:line="240" w:lineRule="auto"/>
              <w:ind w:left="720" w:right="0" w:hanging="360"/>
              <w:jc w:val="left"/>
              <w:outlineLvl w:val="9"/>
            </w:pPr>
            <w:r>
              <w:t>aria-atomic</w:t>
            </w:r>
          </w:p>
          <w:p>
            <w:pPr>
              <w:numPr>
                <w:ilvl w:val="0"/>
                <w:numId w:val="426"/>
              </w:numPr>
              <w:spacing w:before="0" w:beforeAutospacing="0" w:after="120" w:afterAutospacing="0" w:line="240" w:lineRule="auto"/>
              <w:ind w:left="720" w:right="0" w:hanging="360"/>
              <w:jc w:val="left"/>
              <w:outlineLvl w:val="9"/>
            </w:pPr>
            <w:r>
              <w:t>aria-controls</w:t>
            </w:r>
          </w:p>
          <w:p>
            <w:pPr>
              <w:numPr>
                <w:ilvl w:val="0"/>
                <w:numId w:val="426"/>
              </w:numPr>
              <w:spacing w:before="0" w:beforeAutospacing="0" w:after="120" w:afterAutospacing="0" w:line="240" w:lineRule="auto"/>
              <w:ind w:left="720" w:right="0" w:hanging="360"/>
              <w:jc w:val="left"/>
              <w:outlineLvl w:val="9"/>
            </w:pPr>
            <w:r>
              <w:t>aria-current</w:t>
            </w:r>
          </w:p>
          <w:p>
            <w:pPr>
              <w:numPr>
                <w:ilvl w:val="0"/>
                <w:numId w:val="426"/>
              </w:numPr>
              <w:spacing w:before="0" w:beforeAutospacing="0" w:after="120" w:afterAutospacing="0" w:line="240" w:lineRule="auto"/>
              <w:ind w:left="720" w:right="0" w:hanging="360"/>
              <w:jc w:val="left"/>
              <w:outlineLvl w:val="9"/>
            </w:pPr>
            <w:r>
              <w:t>aria-description</w:t>
            </w:r>
          </w:p>
          <w:p>
            <w:pPr>
              <w:numPr>
                <w:ilvl w:val="0"/>
                <w:numId w:val="426"/>
              </w:numPr>
              <w:spacing w:before="0" w:beforeAutospacing="0" w:after="120" w:afterAutospacing="0" w:line="240" w:lineRule="auto"/>
              <w:ind w:left="720" w:right="0" w:hanging="360"/>
              <w:jc w:val="left"/>
              <w:outlineLvl w:val="9"/>
            </w:pPr>
            <w:r>
              <w:t>aria-disabled</w:t>
            </w:r>
          </w:p>
          <w:p>
            <w:pPr>
              <w:numPr>
                <w:ilvl w:val="0"/>
                <w:numId w:val="426"/>
              </w:numPr>
              <w:spacing w:before="0" w:beforeAutospacing="0" w:after="120" w:afterAutospacing="0" w:line="240" w:lineRule="auto"/>
              <w:ind w:left="720" w:right="0" w:hanging="360"/>
              <w:jc w:val="left"/>
              <w:outlineLvl w:val="9"/>
            </w:pPr>
            <w:r>
              <w:t>aria-errormessage</w:t>
            </w:r>
          </w:p>
          <w:p>
            <w:pPr>
              <w:numPr>
                <w:ilvl w:val="0"/>
                <w:numId w:val="426"/>
              </w:numPr>
              <w:spacing w:before="0" w:beforeAutospacing="0" w:after="120" w:afterAutospacing="0" w:line="240" w:lineRule="auto"/>
              <w:ind w:left="720" w:right="0" w:hanging="360"/>
              <w:jc w:val="left"/>
              <w:outlineLvl w:val="9"/>
            </w:pPr>
            <w:r>
              <w:t>aria-flowto</w:t>
            </w:r>
          </w:p>
          <w:p>
            <w:pPr>
              <w:numPr>
                <w:ilvl w:val="0"/>
                <w:numId w:val="426"/>
              </w:numPr>
              <w:spacing w:before="0" w:beforeAutospacing="0" w:after="120" w:afterAutospacing="0" w:line="240" w:lineRule="auto"/>
              <w:ind w:left="720" w:right="0" w:hanging="360"/>
              <w:jc w:val="left"/>
              <w:outlineLvl w:val="9"/>
            </w:pPr>
            <w:r>
              <w:t>aria-haspopup</w:t>
            </w:r>
          </w:p>
          <w:p>
            <w:pPr>
              <w:numPr>
                <w:ilvl w:val="0"/>
                <w:numId w:val="426"/>
              </w:numPr>
              <w:spacing w:before="0" w:beforeAutospacing="0" w:after="120" w:afterAutospacing="0" w:line="240" w:lineRule="auto"/>
              <w:ind w:left="720" w:right="0" w:hanging="360"/>
              <w:jc w:val="left"/>
              <w:outlineLvl w:val="9"/>
            </w:pPr>
            <w:r>
              <w:t>aria-invalid</w:t>
            </w:r>
          </w:p>
          <w:p>
            <w:pPr>
              <w:numPr>
                <w:ilvl w:val="0"/>
                <w:numId w:val="426"/>
              </w:numPr>
              <w:spacing w:before="0" w:beforeAutospacing="0" w:after="120" w:afterAutospacing="0" w:line="240" w:lineRule="auto"/>
              <w:ind w:left="720" w:right="0" w:hanging="360"/>
              <w:jc w:val="left"/>
              <w:outlineLvl w:val="9"/>
            </w:pPr>
            <w:r>
              <w:t>aria-keyshortcuts</w:t>
            </w:r>
          </w:p>
          <w:p>
            <w:pPr>
              <w:numPr>
                <w:ilvl w:val="0"/>
                <w:numId w:val="426"/>
              </w:numPr>
              <w:spacing w:before="0" w:beforeAutospacing="0" w:after="120" w:afterAutospacing="0" w:line="240" w:lineRule="auto"/>
              <w:ind w:left="720" w:right="0" w:hanging="360"/>
              <w:jc w:val="left"/>
              <w:outlineLvl w:val="9"/>
            </w:pPr>
            <w:r>
              <w:t>aria-live</w:t>
            </w:r>
          </w:p>
          <w:p>
            <w:pPr>
              <w:numPr>
                <w:ilvl w:val="0"/>
                <w:numId w:val="426"/>
              </w:numPr>
              <w:spacing w:before="0" w:beforeAutospacing="0" w:after="120" w:afterAutospacing="0" w:line="240" w:lineRule="auto"/>
              <w:ind w:left="720" w:right="0" w:hanging="360"/>
              <w:jc w:val="left"/>
              <w:outlineLvl w:val="9"/>
            </w:pPr>
            <w:r>
              <w:t>aria-owns</w:t>
            </w:r>
          </w:p>
          <w:p>
            <w:pPr>
              <w:numPr>
                <w:ilvl w:val="0"/>
                <w:numId w:val="426"/>
              </w:numPr>
              <w:spacing w:before="0" w:beforeAutospacing="0" w:after="120" w:afterAutospacing="0" w:line="240" w:lineRule="auto"/>
              <w:ind w:left="720" w:right="0" w:hanging="360"/>
              <w:jc w:val="left"/>
              <w:outlineLvl w:val="9"/>
            </w:pPr>
            <w:r>
              <w:t>aria-roledescription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Further options on elements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27"/>
              </w:numPr>
              <w:spacing w:before="0" w:beforeAutospacing="0" w:after="120" w:afterAutospacing="0" w:line="240" w:lineRule="auto"/>
              <w:ind w:left="720" w:right="0" w:hanging="360"/>
              <w:jc w:val="left"/>
              <w:outlineLvl w:val="9"/>
            </w:pPr>
            <w:r>
              <w:t>xmlns:v</w:t>
            </w:r>
          </w:p>
          <w:p>
            <w:pPr>
              <w:numPr>
                <w:ilvl w:val="0"/>
                <w:numId w:val="427"/>
              </w:numPr>
              <w:spacing w:before="0" w:beforeAutospacing="0" w:after="120" w:afterAutospacing="0" w:line="240" w:lineRule="auto"/>
              <w:ind w:left="720" w:right="0" w:hanging="360"/>
              <w:jc w:val="left"/>
              <w:outlineLvl w:val="9"/>
            </w:pPr>
            <w:r>
              <w:t>xmlns:o</w:t>
            </w:r>
          </w:p>
          <w:p>
            <w:pPr>
              <w:numPr>
                <w:ilvl w:val="0"/>
                <w:numId w:val="427"/>
              </w:numPr>
              <w:spacing w:before="0" w:beforeAutospacing="0" w:after="120" w:afterAutospacing="0" w:line="240" w:lineRule="auto"/>
              <w:ind w:left="720" w:right="0" w:hanging="360"/>
              <w:jc w:val="left"/>
              <w:outlineLvl w:val="9"/>
            </w:pPr>
            <w:r>
              <w:t>xmlns:w</w:t>
            </w:r>
          </w:p>
          <w:p>
            <w:pPr>
              <w:numPr>
                <w:ilvl w:val="0"/>
                <w:numId w:val="427"/>
              </w:numPr>
              <w:spacing w:before="0" w:beforeAutospacing="0" w:after="120" w:afterAutospacing="0" w:line="240" w:lineRule="auto"/>
              <w:ind w:left="720" w:right="0" w:hanging="360"/>
              <w:jc w:val="left"/>
              <w:outlineLvl w:val="9"/>
            </w:pPr>
            <w:r>
              <w:t>xmlns:m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28"/>
              </w:numPr>
              <w:spacing w:before="0" w:beforeAutospacing="0" w:after="120" w:afterAutospacing="0" w:line="240" w:lineRule="auto"/>
              <w:ind w:left="720" w:right="0" w:hanging="360"/>
              <w:jc w:val="left"/>
              <w:outlineLvl w:val="9"/>
            </w:pPr>
            <w:r>
              <w:t>link</w:t>
            </w:r>
          </w:p>
          <w:p>
            <w:pPr>
              <w:numPr>
                <w:ilvl w:val="0"/>
                <w:numId w:val="428"/>
              </w:numPr>
              <w:spacing w:before="0" w:beforeAutospacing="0" w:after="120" w:afterAutospacing="0" w:line="240" w:lineRule="auto"/>
              <w:ind w:left="720" w:right="0" w:hanging="360"/>
              <w:jc w:val="left"/>
              <w:outlineLvl w:val="9"/>
            </w:pPr>
            <w:r>
              <w:t>vlink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Further options on block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429"/>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430"/>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431"/>
              </w:numPr>
              <w:spacing w:before="0" w:beforeAutospacing="0" w:after="120" w:afterAutospacing="0" w:line="240" w:lineRule="auto"/>
              <w:ind w:left="720" w:right="0" w:hanging="360"/>
              <w:jc w:val="left"/>
              <w:outlineLvl w:val="9"/>
            </w:pPr>
            <w:r>
              <w:t>size</w:t>
            </w:r>
          </w:p>
          <w:p>
            <w:pPr>
              <w:numPr>
                <w:ilvl w:val="0"/>
                <w:numId w:val="431"/>
              </w:numPr>
              <w:spacing w:before="0" w:beforeAutospacing="0" w:after="120" w:afterAutospacing="0" w:line="240" w:lineRule="auto"/>
              <w:ind w:left="720" w:right="0" w:hanging="360"/>
              <w:jc w:val="left"/>
              <w:outlineLvl w:val="9"/>
            </w:pPr>
            <w:r>
              <w:t>width</w:t>
            </w:r>
          </w:p>
          <w:p>
            <w:pPr>
              <w:numPr>
                <w:ilvl w:val="0"/>
                <w:numId w:val="431"/>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432"/>
              </w:numPr>
              <w:spacing w:before="0" w:beforeAutospacing="0" w:after="120" w:afterAutospacing="0" w:line="240" w:lineRule="auto"/>
              <w:ind w:left="720" w:right="0" w:hanging="360"/>
              <w:jc w:val="left"/>
              <w:outlineLvl w:val="9"/>
            </w:pPr>
            <w:r>
              <w:t>srcset</w:t>
            </w:r>
          </w:p>
          <w:p>
            <w:pPr>
              <w:numPr>
                <w:ilvl w:val="1"/>
                <w:numId w:val="433"/>
              </w:numPr>
              <w:spacing w:before="0" w:beforeAutospacing="0" w:after="120" w:afterAutospacing="0" w:line="240" w:lineRule="auto"/>
              <w:ind w:left="1440" w:right="0" w:hanging="360"/>
              <w:jc w:val="left"/>
              <w:outlineLvl w:val="9"/>
            </w:pPr>
            <w:r>
              <w:t>data:image</w:t>
            </w:r>
          </w:p>
          <w:p>
            <w:pPr>
              <w:numPr>
                <w:ilvl w:val="0"/>
                <w:numId w:val="432"/>
              </w:numPr>
              <w:spacing w:before="0" w:beforeAutospacing="0" w:after="120" w:afterAutospacing="0" w:line="240" w:lineRule="auto"/>
              <w:ind w:left="720" w:right="0" w:hanging="360"/>
              <w:jc w:val="left"/>
              <w:outlineLvl w:val="9"/>
            </w:pPr>
            <w:r>
              <w:t>src</w:t>
            </w:r>
          </w:p>
          <w:p>
            <w:pPr>
              <w:numPr>
                <w:ilvl w:val="1"/>
                <w:numId w:val="434"/>
              </w:numPr>
              <w:spacing w:before="0" w:beforeAutospacing="0" w:after="120" w:afterAutospacing="0" w:line="240" w:lineRule="auto"/>
              <w:ind w:left="1440" w:right="0" w:hanging="360"/>
              <w:jc w:val="left"/>
              <w:outlineLvl w:val="9"/>
            </w:pPr>
            <w:r>
              <w:t>data:image</w:t>
            </w:r>
          </w:p>
          <w:p>
            <w:pPr>
              <w:numPr>
                <w:ilvl w:val="0"/>
                <w:numId w:val="432"/>
              </w:numPr>
              <w:spacing w:before="0" w:beforeAutospacing="0" w:after="120" w:afterAutospacing="0" w:line="240" w:lineRule="auto"/>
              <w:ind w:left="720" w:right="0" w:hanging="360"/>
              <w:jc w:val="left"/>
              <w:outlineLvl w:val="9"/>
            </w:pPr>
            <w:r>
              <w:t>media</w:t>
            </w:r>
          </w:p>
          <w:p>
            <w:pPr>
              <w:numPr>
                <w:ilvl w:val="0"/>
                <w:numId w:val="432"/>
              </w:numPr>
              <w:spacing w:before="0" w:beforeAutospacing="0" w:after="120" w:afterAutospacing="0" w:line="240" w:lineRule="auto"/>
              <w:ind w:left="720" w:right="0" w:hanging="360"/>
              <w:jc w:val="left"/>
              <w:outlineLvl w:val="9"/>
            </w:pPr>
            <w:r>
              <w: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435"/>
              </w:numPr>
              <w:spacing w:before="0" w:beforeAutospacing="0" w:after="120" w:afterAutospacing="0" w:line="240" w:lineRule="auto"/>
              <w:ind w:left="720" w:right="0" w:hanging="360"/>
              <w:jc w:val="left"/>
              <w:outlineLvl w:val="9"/>
            </w:pPr>
            <w:r>
              <w:t>type</w:t>
            </w:r>
          </w:p>
          <w:p>
            <w:pPr>
              <w:numPr>
                <w:ilvl w:val="0"/>
                <w:numId w:val="435"/>
              </w:numPr>
              <w:spacing w:before="0" w:beforeAutospacing="0" w:after="120" w:afterAutospacing="0" w:line="240" w:lineRule="auto"/>
              <w:ind w:left="720" w:right="0" w:hanging="360"/>
              <w:jc w:val="left"/>
              <w:outlineLvl w:val="9"/>
            </w:pPr>
            <w:r>
              <w:t>start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436"/>
              </w:numPr>
              <w:spacing w:before="0" w:beforeAutospacing="0" w:after="120" w:afterAutospacing="0" w:line="240" w:lineRule="auto"/>
              <w:ind w:left="720" w:right="0" w:hanging="360"/>
              <w:jc w:val="left"/>
              <w:outlineLvl w:val="9"/>
            </w:pPr>
            <w:r>
              <w:t>type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w:t>
            </w:r>
          </w:p>
        </w:tc>
        <w:tc>
          <w:tcPr/>
          <w:p>
            <w:pPr>
              <w:numPr>
                <w:ilvl w:val="0"/>
                <w:numId w:val="437"/>
              </w:numPr>
              <w:spacing w:before="0" w:beforeAutospacing="0" w:after="120" w:afterAutospacing="0" w:line="240" w:lineRule="auto"/>
              <w:ind w:left="720" w:right="0" w:hanging="360"/>
              <w:jc w:val="left"/>
              <w:outlineLvl w:val="9"/>
            </w:pPr>
            <w:r>
              <w:t>name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Tables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shd w:val="solid" w:color="FFFFFF" w:fill="FFFFFF"/>
          </w:tcPr>
          <w:p>
            <w:pPr>
              <w:numPr>
                <w:ilvl w:val="0"/>
                <w:numId w:val="438"/>
              </w:numPr>
              <w:spacing w:before="0" w:beforeAutospacing="0" w:after="120" w:afterAutospacing="0" w:line="240" w:lineRule="auto"/>
              <w:ind w:left="720" w:right="0" w:hanging="360"/>
              <w:jc w:val="left"/>
              <w:outlineLvl w:val="9"/>
            </w:pPr>
            <w:r>
              <w:t>border</w:t>
            </w:r>
          </w:p>
          <w:p>
            <w:pPr>
              <w:numPr>
                <w:ilvl w:val="0"/>
                <w:numId w:val="438"/>
              </w:numPr>
              <w:spacing w:before="0" w:beforeAutospacing="0" w:after="120" w:afterAutospacing="0" w:line="240" w:lineRule="auto"/>
              <w:ind w:left="720" w:right="0" w:hanging="360"/>
              <w:jc w:val="left"/>
              <w:outlineLvl w:val="9"/>
            </w:pPr>
            <w:r>
              <w:t>cellspacing</w:t>
            </w:r>
          </w:p>
          <w:p>
            <w:pPr>
              <w:numPr>
                <w:ilvl w:val="0"/>
                <w:numId w:val="438"/>
              </w:numPr>
              <w:spacing w:before="0" w:beforeAutospacing="0" w:after="120" w:afterAutospacing="0" w:line="240" w:lineRule="auto"/>
              <w:ind w:left="720" w:right="0" w:hanging="360"/>
              <w:jc w:val="left"/>
              <w:outlineLvl w:val="9"/>
            </w:pPr>
            <w:r>
              <w:t>cellpadding</w:t>
            </w:r>
          </w:p>
          <w:p>
            <w:pPr>
              <w:numPr>
                <w:ilvl w:val="0"/>
                <w:numId w:val="438"/>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439"/>
              </w:numPr>
              <w:spacing w:before="0" w:beforeAutospacing="0" w:after="120" w:afterAutospacing="0" w:line="240" w:lineRule="auto"/>
              <w:ind w:left="720" w:right="0" w:hanging="360"/>
              <w:jc w:val="left"/>
              <w:outlineLvl w:val="9"/>
            </w:pPr>
            <w:r>
              <w:t>scope</w:t>
            </w:r>
          </w:p>
          <w:p>
            <w:pPr>
              <w:numPr>
                <w:ilvl w:val="0"/>
                <w:numId w:val="439"/>
              </w:numPr>
              <w:spacing w:before="0" w:beforeAutospacing="0" w:after="120" w:afterAutospacing="0" w:line="240" w:lineRule="auto"/>
              <w:ind w:left="720" w:right="0" w:hanging="360"/>
              <w:jc w:val="left"/>
              <w:outlineLvl w:val="9"/>
            </w:pPr>
            <w:r>
              <w:t>headers</w:t>
            </w:r>
          </w:p>
          <w:p>
            <w:pPr>
              <w:numPr>
                <w:ilvl w:val="0"/>
                <w:numId w:val="439"/>
              </w:numPr>
              <w:spacing w:before="0" w:beforeAutospacing="0" w:after="120" w:afterAutospacing="0" w:line="240" w:lineRule="auto"/>
              <w:ind w:left="720" w:right="0" w:hanging="360"/>
              <w:jc w:val="left"/>
              <w:outlineLvl w:val="9"/>
            </w:pPr>
            <w:r>
              <w:t>colspan</w:t>
            </w:r>
          </w:p>
          <w:p>
            <w:pPr>
              <w:numPr>
                <w:ilvl w:val="0"/>
                <w:numId w:val="439"/>
              </w:numPr>
              <w:spacing w:before="0" w:beforeAutospacing="0" w:after="120" w:afterAutospacing="0" w:line="240" w:lineRule="auto"/>
              <w:ind w:left="720" w:right="0" w:hanging="360"/>
              <w:jc w:val="left"/>
              <w:outlineLvl w:val="9"/>
            </w:pPr>
            <w:r>
              <w:t>width</w:t>
            </w:r>
          </w:p>
          <w:p>
            <w:pPr>
              <w:numPr>
                <w:ilvl w:val="0"/>
                <w:numId w:val="439"/>
              </w:numPr>
              <w:spacing w:before="0" w:beforeAutospacing="0" w:after="120" w:afterAutospacing="0" w:line="240" w:lineRule="auto"/>
              <w:ind w:left="720" w:right="0" w:hanging="360"/>
              <w:jc w:val="left"/>
              <w:outlineLvl w:val="9"/>
            </w:pPr>
            <w:r>
              <w:t>rowspan</w:t>
            </w:r>
          </w:p>
          <w:p>
            <w:pPr>
              <w:numPr>
                <w:ilvl w:val="0"/>
                <w:numId w:val="439"/>
              </w:numPr>
              <w:spacing w:before="0" w:beforeAutospacing="0" w:after="120" w:afterAutospacing="0" w:line="240" w:lineRule="auto"/>
              <w:ind w:left="720" w:right="0" w:hanging="360"/>
              <w:jc w:val="left"/>
              <w:outlineLvl w:val="9"/>
            </w:pPr>
            <w:r>
              <w:t>nowrap</w:t>
            </w:r>
          </w:p>
          <w:p>
            <w:pPr>
              <w:numPr>
                <w:ilvl w:val="0"/>
                <w:numId w:val="439"/>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440"/>
              </w:numPr>
              <w:spacing w:before="0" w:beforeAutospacing="0" w:after="120" w:afterAutospacing="0" w:line="240" w:lineRule="auto"/>
              <w:ind w:left="720" w:right="0" w:hanging="360"/>
              <w:jc w:val="left"/>
              <w:outlineLvl w:val="9"/>
            </w:pPr>
            <w:r>
              <w:t>scope</w:t>
            </w:r>
          </w:p>
          <w:p>
            <w:pPr>
              <w:numPr>
                <w:ilvl w:val="0"/>
                <w:numId w:val="440"/>
              </w:numPr>
              <w:spacing w:before="0" w:beforeAutospacing="0" w:after="120" w:afterAutospacing="0" w:line="240" w:lineRule="auto"/>
              <w:ind w:left="720" w:right="0" w:hanging="360"/>
              <w:jc w:val="left"/>
              <w:outlineLvl w:val="9"/>
            </w:pPr>
            <w:r>
              <w:t>headers</w:t>
            </w:r>
          </w:p>
          <w:p>
            <w:pPr>
              <w:numPr>
                <w:ilvl w:val="0"/>
                <w:numId w:val="440"/>
              </w:numPr>
              <w:spacing w:before="0" w:beforeAutospacing="0" w:after="120" w:afterAutospacing="0" w:line="240" w:lineRule="auto"/>
              <w:ind w:left="720" w:right="0" w:hanging="360"/>
              <w:jc w:val="left"/>
              <w:outlineLvl w:val="9"/>
            </w:pPr>
            <w:r>
              <w:t>colspan</w:t>
            </w:r>
          </w:p>
          <w:p>
            <w:pPr>
              <w:numPr>
                <w:ilvl w:val="0"/>
                <w:numId w:val="440"/>
              </w:numPr>
              <w:spacing w:before="0" w:beforeAutospacing="0" w:after="120" w:afterAutospacing="0" w:line="240" w:lineRule="auto"/>
              <w:ind w:left="720" w:right="0" w:hanging="360"/>
              <w:jc w:val="left"/>
              <w:outlineLvl w:val="9"/>
            </w:pPr>
            <w:r>
              <w:t>width</w:t>
            </w:r>
          </w:p>
          <w:p>
            <w:pPr>
              <w:numPr>
                <w:ilvl w:val="0"/>
                <w:numId w:val="440"/>
              </w:numPr>
              <w:spacing w:before="0" w:beforeAutospacing="0" w:after="120" w:afterAutospacing="0" w:line="240" w:lineRule="auto"/>
              <w:ind w:left="720" w:right="0" w:hanging="360"/>
              <w:jc w:val="left"/>
              <w:outlineLvl w:val="9"/>
            </w:pPr>
            <w:r>
              <w:t>rowspan</w:t>
            </w:r>
          </w:p>
          <w:p>
            <w:pPr>
              <w:numPr>
                <w:ilvl w:val="0"/>
                <w:numId w:val="440"/>
              </w:numPr>
              <w:spacing w:before="0" w:beforeAutospacing="0" w:after="120" w:afterAutospacing="0" w:line="240" w:lineRule="auto"/>
              <w:ind w:left="720" w:right="0" w:hanging="360"/>
              <w:jc w:val="left"/>
              <w:outlineLvl w:val="9"/>
            </w:pPr>
            <w:r>
              <w:t>nowrap</w:t>
            </w:r>
          </w:p>
          <w:p>
            <w:pPr>
              <w:numPr>
                <w:ilvl w:val="0"/>
                <w:numId w:val="440"/>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441"/>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442"/>
              </w:numPr>
              <w:spacing w:before="0" w:beforeAutospacing="0" w:after="120" w:afterAutospacing="0" w:line="240" w:lineRule="auto"/>
              <w:ind w:left="720" w:right="0" w:hanging="360"/>
              <w:jc w:val="left"/>
              <w:outlineLvl w:val="9"/>
            </w:pPr>
            <w:r>
              <w:t>width</w:t>
            </w:r>
          </w:p>
          <w:p>
            <w:pPr>
              <w:numPr>
                <w:ilvl w:val="0"/>
                <w:numId w:val="442"/>
              </w:numPr>
              <w:spacing w:before="0" w:beforeAutospacing="0" w:after="120" w:afterAutospacing="0" w:line="240" w:lineRule="auto"/>
              <w:ind w:left="720" w:right="0" w:hanging="360"/>
              <w:jc w:val="left"/>
              <w:outlineLvl w:val="9"/>
            </w:pPr>
            <w:r>
              <w:t>height</w:t>
            </w:r>
          </w:p>
          <w:p>
            <w:pPr>
              <w:numPr>
                <w:ilvl w:val="0"/>
                <w:numId w:val="442"/>
              </w:numPr>
              <w:spacing w:before="0" w:beforeAutospacing="0" w:after="120" w:afterAutospacing="0" w:line="240" w:lineRule="auto"/>
              <w:ind w:left="720" w:right="0" w:hanging="360"/>
              <w:jc w:val="left"/>
              <w:outlineLvl w:val="9"/>
            </w:pPr>
            <w:r>
              <w:t>span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Styles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style</w:t>
            </w:r>
          </w:p>
        </w:tc>
        <w:tc>
          <w:tcPr/>
          <w:p>
            <w:pPr>
              <w:spacing w:before="0" w:beforeAutospacing="0" w:after="120" w:afterAutospacing="0" w:line="240" w:lineRule="auto"/>
              <w:ind w:left="0" w:right="0" w:firstLine="0"/>
              <w:jc w:val="left"/>
              <w:outlineLvl w:val="9"/>
            </w:pPr>
            <w:r>
              <w:t>Global style tag allowed.</w:t>
            </w:r>
          </w:p>
          <w:p>
            <w:pPr>
              <w:spacing w:before="0" w:beforeAutospacing="0" w:after="120" w:afterAutospacing="0" w:line="240" w:lineRule="auto"/>
              <w:ind w:left="0" w:right="0" w:firstLine="0"/>
              <w:jc w:val="left"/>
              <w:outlineLvl w:val="9"/>
            </w:pPr>
            <w:r>
              <w:t>Local style attribute unrestricted.</w:t>
            </w:r>
          </w:p>
          <w:p>
            <w:pPr>
              <w:numPr>
                <w:ilvl w:val="0"/>
                <w:numId w:val="0"/>
              </w:numPr>
              <w:spacing w:before="0" w:beforeAutospacing="0" w:after="120" w:afterAutospacing="0" w:line="240" w:lineRule="auto"/>
              <w:ind w:left="0" w:right="0" w:firstLine="0"/>
              <w:jc w:val="left"/>
              <w:outlineLvl w:val="9"/>
            </w:pPr>
            <w:r>
              <w:t>Only URLs to external resources are blocked.</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Pictures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443"/>
              </w:numPr>
              <w:spacing w:before="0" w:beforeAutospacing="0" w:after="120" w:afterAutospacing="0" w:line="240" w:lineRule="auto"/>
              <w:ind w:left="720" w:right="0" w:hanging="360"/>
              <w:jc w:val="left"/>
              <w:outlineLvl w:val="9"/>
            </w:pPr>
            <w:r>
              <w:t>scrset</w:t>
            </w:r>
          </w:p>
          <w:p>
            <w:pPr>
              <w:numPr>
                <w:ilvl w:val="1"/>
                <w:numId w:val="444"/>
              </w:numPr>
              <w:spacing w:before="0" w:beforeAutospacing="0" w:after="120" w:afterAutospacing="0" w:line="240" w:lineRule="auto"/>
              <w:ind w:left="1440" w:right="0" w:hanging="360"/>
              <w:jc w:val="left"/>
              <w:outlineLvl w:val="9"/>
            </w:pPr>
            <w:r>
              <w:t xml:space="preserve">Has to start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data:image/</w:t>
            </w:r>
          </w:p>
          <w:p>
            <w:pPr>
              <w:numPr>
                <w:ilvl w:val="0"/>
                <w:numId w:val="443"/>
              </w:numPr>
              <w:spacing w:before="0" w:beforeAutospacing="0" w:after="120" w:afterAutospacing="0" w:line="240" w:lineRule="auto"/>
              <w:ind w:left="720" w:right="0" w:hanging="360"/>
              <w:jc w:val="left"/>
              <w:outlineLvl w:val="9"/>
            </w:pPr>
            <w:r>
              <w:t>src</w:t>
            </w:r>
          </w:p>
          <w:p>
            <w:pPr>
              <w:numPr>
                <w:ilvl w:val="1"/>
                <w:numId w:val="445"/>
              </w:numPr>
              <w:spacing w:before="0" w:beforeAutospacing="0" w:after="120" w:afterAutospacing="0" w:line="240" w:lineRule="auto"/>
              <w:ind w:left="1440" w:right="0" w:hanging="360"/>
              <w:jc w:val="left"/>
              <w:outlineLvl w:val="9"/>
            </w:pPr>
            <w:r>
              <w:t xml:space="preserve">Has to start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data:image/</w:t>
            </w:r>
          </w:p>
          <w:p>
            <w:pPr>
              <w:numPr>
                <w:ilvl w:val="0"/>
                <w:numId w:val="443"/>
              </w:numPr>
              <w:spacing w:before="0" w:beforeAutospacing="0" w:after="120" w:afterAutospacing="0" w:line="240" w:lineRule="auto"/>
              <w:ind w:left="720" w:right="0" w:hanging="360"/>
              <w:jc w:val="left"/>
              <w:outlineLvl w:val="9"/>
            </w:pPr>
            <w:r>
              <w:t>media</w:t>
            </w:r>
          </w:p>
          <w:p>
            <w:pPr>
              <w:numPr>
                <w:ilvl w:val="0"/>
                <w:numId w:val="443"/>
              </w:numPr>
              <w:spacing w:before="0" w:beforeAutospacing="0" w:after="120" w:afterAutospacing="0" w:line="240" w:lineRule="auto"/>
              <w:ind w:left="720" w:right="0" w:hanging="360"/>
              <w:jc w:val="left"/>
              <w:outlineLvl w:val="9"/>
            </w:pPr>
            <w:r>
              <w:t>type</w:t>
            </w:r>
          </w:p>
        </w:tc>
      </w:tr>
    </w:tbl>
    <w:p>
      <w:pPr>
        <w:pStyle w:val="Heading3"/>
      </w:pPr>
      <w:bookmarkStart w:id="610" w:name="scroll-bookmark-442"/>
      <w:bookmarkEnd w:id="610"/>
      <w:bookmarkStart w:id="611" w:name="scroll-bookmark-443"/>
      <w:bookmarkStart w:id="612" w:name="_Toc256000445"/>
      <w:r>
        <w:t>Testing</w:t>
      </w:r>
      <w:bookmarkEnd w:id="612"/>
      <w:bookmarkEnd w:id="611"/>
    </w:p>
    <w:p>
      <w:r>
        <w:t>HTML content can be tested against the white list validator using endpoint:</w:t>
      </w:r>
    </w:p>
    <w:p>
      <w:pPr>
        <w:numPr>
          <w:ilvl w:val="0"/>
          <w:numId w:val="44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w:t>
      </w:r>
    </w:p>
    <w:p>
      <w:pPr>
        <w:numPr>
          <w:ilvl w:val="1"/>
          <w:numId w:val="447"/>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 --header 'Content-Type: text/html'</w:t>
      </w:r>
    </w:p>
    <w:p>
      <w:r>
        <w:t xml:space="preserve">POST request with content-type: text/html and request body with HTML, will return 200 OK with a response body containing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html.validator.approved</w:t>
      </w:r>
      <w:r>
        <w:t>, if it finds no validation errors in the HTML: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 Html validation using NgDP whitelist - LENIENT policy found 0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it finds validation errors, it returns 400 BAD REQUEST including a response body with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html.validator.rejected</w:t>
      </w:r>
      <w:r>
        <w:t>, and a list of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 HTML validation using NgDP whitelist - LENIENT policy - found 1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 test indeholder element \"link\",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13" w:name="scroll-bookmark-444"/>
      <w:bookmarkEnd w:id="613"/>
      <w:bookmarkStart w:id="614" w:name="scroll-bookmark-445"/>
      <w:r>
        <w:t>Policy</w:t>
      </w:r>
      <w:bookmarkEnd w:id="614"/>
    </w:p>
    <w:p>
      <w:r>
        <w:t xml:space="preserve">The default policy used is LENIENT. The policy can be switched using request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policy</w:t>
      </w:r>
      <w:r>
        <w:t>:</w:t>
      </w:r>
    </w:p>
    <w:p>
      <w:pPr>
        <w:numPr>
          <w:ilvl w:val="0"/>
          <w:numId w:val="44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/validations/?policy=STRICT</w:t>
      </w:r>
    </w:p>
    <w:p>
      <w:pPr>
        <w:numPr>
          <w:ilvl w:val="1"/>
          <w:numId w:val="449"/>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'https://api.test.digitalpost.dk/apis/v1/validations/?policy=STRICT' --header 'Content-Type: text/html'</w:t>
      </w:r>
    </w:p>
    <w:p>
      <w:pPr>
        <w:pStyle w:val="Heading1"/>
      </w:pPr>
      <w:bookmarkStart w:id="615" w:name="scroll-bookmark-446"/>
      <w:bookmarkEnd w:id="615"/>
      <w:bookmarkStart w:id="616" w:name="scroll-bookmark-447"/>
      <w:bookmarkStart w:id="617" w:name="_Toc256000446"/>
      <w:r>
        <w:t>Access request registry</w:t>
      </w:r>
      <w:bookmarkEnd w:id="617"/>
      <w:bookmarkEnd w:id="616"/>
    </w:p>
    <w:p>
      <w:r>
        <w:t>See “Access request registry - introduction”</w:t>
      </w:r>
      <w:r>
        <w:t xml:space="preserve"> </w:t>
      </w:r>
      <w:r>
        <w:t>for a short description of the different request types.</w:t>
      </w:r>
    </w:p>
    <w:p>
      <w:r>
        <w:t>The following services are exposed from the access-request.</w:t>
      </w:r>
    </w:p>
    <w:tbl>
      <w:tblPr>
        <w:tblStyle w:val="ScrollTableNormal"/>
        <w:tblW w:w="5000" w:type="pct"/>
        <w:tblLook w:val="0020"/>
      </w:tblPr>
      <w:tblGrid>
        <w:gridCol w:w="1092"/>
        <w:gridCol w:w="4077"/>
        <w:gridCol w:w="1092"/>
        <w:gridCol w:w="1507"/>
        <w:gridCol w:w="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 requests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w:t>
            </w:r>
          </w:p>
        </w:tc>
        <w:tc>
          <w:tcPr/>
          <w:p>
            <w:pPr>
              <w:numPr>
                <w:ilvl w:val="0"/>
                <w:numId w:val="0"/>
              </w:numPr>
              <w:spacing w:before="0" w:beforeAutospacing="0" w:after="120" w:afterAutospacing="0" w:line="240" w:lineRule="auto"/>
              <w:ind w:left="0" w:right="0" w:firstLine="0"/>
              <w:jc w:val="left"/>
              <w:outlineLvl w:val="9"/>
            </w:pPr>
            <w:r>
              <w:t>Fetching all access-requests user has access to with optional paging, sorting and filtering.</w:t>
            </w:r>
          </w:p>
        </w:tc>
        <w:tc>
          <w:tcPr/>
          <w:p>
            <w:pPr>
              <w:numPr>
                <w:ilvl w:val="0"/>
                <w:numId w:val="450"/>
              </w:numPr>
              <w:spacing w:before="0" w:beforeAutospacing="0" w:after="120" w:afterAutospacing="0" w:line="240" w:lineRule="auto"/>
              <w:ind w:left="720" w:right="0" w:hanging="360"/>
              <w:jc w:val="left"/>
              <w:outlineLvl w:val="9"/>
            </w:pPr>
            <w:r>
              <w:t>Employee</w:t>
            </w:r>
          </w:p>
          <w:p>
            <w:pPr>
              <w:numPr>
                <w:ilvl w:val="0"/>
                <w:numId w:val="450"/>
              </w:numPr>
              <w:spacing w:before="0" w:beforeAutospacing="0" w:after="120" w:afterAutospacing="0" w:line="240" w:lineRule="auto"/>
              <w:ind w:left="720" w:right="0" w:hanging="360"/>
              <w:jc w:val="left"/>
              <w:outlineLvl w:val="9"/>
            </w:pPr>
            <w:r>
              <w:t>Citizen</w:t>
            </w:r>
          </w:p>
          <w:p>
            <w:pPr>
              <w:numPr>
                <w:ilvl w:val="0"/>
                <w:numId w:val="45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/access-requests/</w:t>
            </w:r>
          </w:p>
        </w:tc>
        <w:tc>
          <w:tcPr/>
          <w:p>
            <w:pPr>
              <w:numPr>
                <w:ilvl w:val="0"/>
                <w:numId w:val="0"/>
              </w:numPr>
              <w:spacing w:before="0" w:beforeAutospacing="0" w:after="120" w:afterAutospacing="0" w:line="240" w:lineRule="auto"/>
              <w:ind w:left="0" w:right="0" w:firstLine="0"/>
              <w:jc w:val="left"/>
              <w:outlineLvl w:val="9"/>
            </w:pPr>
            <w:r>
              <w:t>Creating access request</w:t>
            </w:r>
          </w:p>
        </w:tc>
        <w:tc>
          <w:tcPr/>
          <w:p>
            <w:pPr>
              <w:numPr>
                <w:ilvl w:val="0"/>
                <w:numId w:val="451"/>
              </w:numPr>
              <w:spacing w:before="0" w:beforeAutospacing="0" w:after="120" w:afterAutospacing="0" w:line="240" w:lineRule="auto"/>
              <w:ind w:left="720" w:right="0" w:hanging="360"/>
              <w:jc w:val="left"/>
              <w:outlineLvl w:val="9"/>
            </w:pPr>
            <w:r>
              <w:t>Employee</w:t>
            </w:r>
          </w:p>
          <w:p>
            <w:pPr>
              <w:numPr>
                <w:ilvl w:val="0"/>
                <w:numId w:val="451"/>
              </w:numPr>
              <w:spacing w:before="0" w:beforeAutospacing="0" w:after="120" w:afterAutospacing="0" w:line="240" w:lineRule="auto"/>
              <w:ind w:left="720" w:right="0" w:hanging="360"/>
              <w:jc w:val="left"/>
              <w:outlineLvl w:val="9"/>
            </w:pPr>
            <w:r>
              <w:t>Citizen</w:t>
            </w:r>
          </w:p>
          <w:p>
            <w:pPr>
              <w:numPr>
                <w:ilvl w:val="0"/>
                <w:numId w:val="45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/access-requests/{id}</w:t>
            </w:r>
          </w:p>
        </w:tc>
        <w:tc>
          <w:tcPr/>
          <w:p>
            <w:pPr>
              <w:numPr>
                <w:ilvl w:val="0"/>
                <w:numId w:val="0"/>
              </w:numPr>
              <w:spacing w:before="0" w:beforeAutospacing="0" w:after="120" w:afterAutospacing="0" w:line="240" w:lineRule="auto"/>
              <w:ind w:left="0" w:right="0" w:firstLine="0"/>
              <w:jc w:val="left"/>
              <w:outlineLvl w:val="9"/>
            </w:pPr>
            <w:r>
              <w:t>Updating access request</w:t>
            </w:r>
          </w:p>
        </w:tc>
        <w:tc>
          <w:tcPr/>
          <w:p>
            <w:pPr>
              <w:numPr>
                <w:ilvl w:val="0"/>
                <w:numId w:val="452"/>
              </w:numPr>
              <w:spacing w:before="0" w:beforeAutospacing="0" w:after="120" w:afterAutospacing="0" w:line="240" w:lineRule="auto"/>
              <w:ind w:left="720" w:right="0" w:hanging="360"/>
              <w:jc w:val="left"/>
              <w:outlineLvl w:val="9"/>
            </w:pPr>
            <w:r>
              <w:t>Employee</w:t>
            </w:r>
          </w:p>
          <w:p>
            <w:pPr>
              <w:numPr>
                <w:ilvl w:val="0"/>
                <w:numId w:val="452"/>
              </w:numPr>
              <w:spacing w:before="0" w:beforeAutospacing="0" w:after="120" w:afterAutospacing="0" w:line="240" w:lineRule="auto"/>
              <w:ind w:left="720" w:right="0" w:hanging="360"/>
              <w:jc w:val="left"/>
              <w:outlineLvl w:val="9"/>
            </w:pPr>
            <w:r>
              <w:t>Citizen</w:t>
            </w:r>
          </w:p>
          <w:p>
            <w:pPr>
              <w:numPr>
                <w:ilvl w:val="0"/>
                <w:numId w:val="45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/access-requests/{id}</w:t>
            </w:r>
          </w:p>
        </w:tc>
        <w:tc>
          <w:tcPr/>
          <w:p>
            <w:pPr>
              <w:numPr>
                <w:ilvl w:val="0"/>
                <w:numId w:val="0"/>
              </w:numPr>
              <w:spacing w:before="0" w:beforeAutospacing="0" w:after="120" w:afterAutospacing="0" w:line="240" w:lineRule="auto"/>
              <w:ind w:left="0" w:right="0" w:firstLine="0"/>
              <w:jc w:val="left"/>
              <w:outlineLvl w:val="9"/>
            </w:pPr>
            <w:r>
              <w:t>Deleting access request</w:t>
            </w:r>
          </w:p>
        </w:tc>
        <w:tc>
          <w:tcPr/>
          <w:p>
            <w:pPr>
              <w:numPr>
                <w:ilvl w:val="0"/>
                <w:numId w:val="453"/>
              </w:numPr>
              <w:spacing w:before="0" w:beforeAutospacing="0" w:after="120" w:afterAutospacing="0" w:line="240" w:lineRule="auto"/>
              <w:ind w:left="720" w:right="0" w:hanging="360"/>
              <w:jc w:val="left"/>
              <w:outlineLvl w:val="9"/>
            </w:pPr>
            <w:r>
              <w:t>Employee</w:t>
            </w:r>
          </w:p>
          <w:p>
            <w:pPr>
              <w:numPr>
                <w:ilvl w:val="0"/>
                <w:numId w:val="453"/>
              </w:numPr>
              <w:spacing w:before="0" w:beforeAutospacing="0" w:after="120" w:afterAutospacing="0" w:line="240" w:lineRule="auto"/>
              <w:ind w:left="720" w:right="0" w:hanging="360"/>
              <w:jc w:val="left"/>
              <w:outlineLvl w:val="9"/>
            </w:pPr>
            <w:r>
              <w:t>Citizen</w:t>
            </w:r>
          </w:p>
          <w:p>
            <w:pPr>
              <w:numPr>
                <w:ilvl w:val="0"/>
                <w:numId w:val="45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/access-requests/{id}</w:t>
            </w:r>
          </w:p>
        </w:tc>
        <w:tc>
          <w:tcPr/>
          <w:p>
            <w:pPr>
              <w:numPr>
                <w:ilvl w:val="0"/>
                <w:numId w:val="0"/>
              </w:numPr>
              <w:spacing w:before="0" w:beforeAutospacing="0" w:after="120" w:afterAutospacing="0" w:line="240" w:lineRule="auto"/>
              <w:ind w:left="0" w:right="0" w:firstLine="0"/>
              <w:jc w:val="left"/>
              <w:outlineLvl w:val="9"/>
            </w:pPr>
            <w:r>
              <w:t>Fetching single access request</w:t>
            </w:r>
          </w:p>
        </w:tc>
        <w:tc>
          <w:tcPr/>
          <w:p>
            <w:pPr>
              <w:numPr>
                <w:ilvl w:val="0"/>
                <w:numId w:val="454"/>
              </w:numPr>
              <w:spacing w:before="0" w:beforeAutospacing="0" w:after="120" w:afterAutospacing="0" w:line="240" w:lineRule="auto"/>
              <w:ind w:left="720" w:right="0" w:hanging="360"/>
              <w:jc w:val="left"/>
              <w:outlineLvl w:val="9"/>
            </w:pPr>
            <w:r>
              <w:t>Employee</w:t>
            </w:r>
          </w:p>
          <w:p>
            <w:pPr>
              <w:numPr>
                <w:ilvl w:val="0"/>
                <w:numId w:val="454"/>
              </w:numPr>
              <w:spacing w:before="0" w:beforeAutospacing="0" w:after="120" w:afterAutospacing="0" w:line="240" w:lineRule="auto"/>
              <w:ind w:left="720" w:right="0" w:hanging="360"/>
              <w:jc w:val="left"/>
              <w:outlineLvl w:val="9"/>
            </w:pPr>
            <w:r>
              <w:t>Citizen</w:t>
            </w:r>
          </w:p>
          <w:p>
            <w:pPr>
              <w:numPr>
                <w:ilvl w:val="0"/>
                <w:numId w:val="45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documentation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Update the contents of a documentation</w:t>
            </w:r>
          </w:p>
        </w:tc>
        <w:tc>
          <w:tcPr/>
          <w:p>
            <w:pPr>
              <w:numPr>
                <w:ilvl w:val="0"/>
                <w:numId w:val="455"/>
              </w:numPr>
              <w:spacing w:before="0" w:beforeAutospacing="0" w:after="120" w:afterAutospacing="0" w:line="240" w:lineRule="auto"/>
              <w:ind w:left="720" w:right="0" w:hanging="360"/>
              <w:jc w:val="left"/>
              <w:outlineLvl w:val="9"/>
            </w:pPr>
            <w:r>
              <w:t>Employee</w:t>
            </w:r>
          </w:p>
          <w:p>
            <w:pPr>
              <w:numPr>
                <w:ilvl w:val="0"/>
                <w:numId w:val="455"/>
              </w:numPr>
              <w:spacing w:before="0" w:beforeAutospacing="0" w:after="120" w:afterAutospacing="0" w:line="240" w:lineRule="auto"/>
              <w:ind w:left="720" w:right="0" w:hanging="360"/>
              <w:jc w:val="left"/>
              <w:outlineLvl w:val="9"/>
            </w:pPr>
            <w:r>
              <w:t>Citizen</w:t>
            </w:r>
          </w:p>
          <w:p>
            <w:pPr>
              <w:numPr>
                <w:ilvl w:val="0"/>
                <w:numId w:val="45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documentation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Fetching documentation content bytes</w:t>
            </w:r>
          </w:p>
        </w:tc>
        <w:tc>
          <w:tcPr/>
          <w:p>
            <w:pPr>
              <w:numPr>
                <w:ilvl w:val="0"/>
                <w:numId w:val="456"/>
              </w:numPr>
              <w:spacing w:before="0" w:beforeAutospacing="0" w:after="120" w:afterAutospacing="0" w:line="240" w:lineRule="auto"/>
              <w:ind w:left="720" w:right="0" w:hanging="360"/>
              <w:jc w:val="left"/>
              <w:outlineLvl w:val="9"/>
            </w:pPr>
            <w:r>
              <w:t>Employee</w:t>
            </w:r>
          </w:p>
          <w:p>
            <w:pPr>
              <w:numPr>
                <w:ilvl w:val="0"/>
                <w:numId w:val="456"/>
              </w:numPr>
              <w:spacing w:before="0" w:beforeAutospacing="0" w:after="120" w:afterAutospacing="0" w:line="240" w:lineRule="auto"/>
              <w:ind w:left="720" w:right="0" w:hanging="360"/>
              <w:jc w:val="left"/>
              <w:outlineLvl w:val="9"/>
            </w:pPr>
            <w:r>
              <w:t>Citizen</w:t>
            </w:r>
          </w:p>
          <w:p>
            <w:pPr>
              <w:numPr>
                <w:ilvl w:val="0"/>
                <w:numId w:val="45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Activate access request target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/access-requests/target/activate</w:t>
            </w:r>
          </w:p>
        </w:tc>
        <w:tc>
          <w:tcPr/>
          <w:p>
            <w:pPr>
              <w:numPr>
                <w:ilvl w:val="0"/>
                <w:numId w:val="0"/>
              </w:numPr>
              <w:spacing w:before="0" w:beforeAutospacing="0" w:after="120" w:afterAutospacing="0" w:line="240" w:lineRule="auto"/>
              <w:ind w:left="0" w:right="0" w:firstLine="0"/>
              <w:jc w:val="left"/>
              <w:outlineLvl w:val="9"/>
            </w:pPr>
            <w:r>
              <w:t>Activating a target using activation code</w:t>
            </w:r>
          </w:p>
        </w:tc>
        <w:tc>
          <w:tcPr/>
          <w:p>
            <w:pPr>
              <w:numPr>
                <w:ilvl w:val="0"/>
                <w:numId w:val="457"/>
              </w:numPr>
              <w:spacing w:before="0" w:beforeAutospacing="0" w:after="120" w:afterAutospacing="0" w:line="240" w:lineRule="auto"/>
              <w:ind w:left="720" w:right="0" w:hanging="36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hyperlink r:id="rId18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 lookup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/organisation-lookup/</w:t>
            </w:r>
          </w:p>
          <w:p>
            <w:pPr>
              <w:numPr>
                <w:ilvl w:val="0"/>
                <w:numId w:val="458"/>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p>
        </w:tc>
        <w:tc>
          <w:tcPr/>
          <w:p>
            <w:pPr>
              <w:numPr>
                <w:ilvl w:val="0"/>
                <w:numId w:val="0"/>
              </w:numPr>
              <w:spacing w:before="0" w:beforeAutospacing="0" w:after="120" w:afterAutospacing="0" w:line="240" w:lineRule="auto"/>
              <w:ind w:left="0" w:right="0" w:firstLine="0"/>
              <w:jc w:val="left"/>
              <w:outlineLvl w:val="9"/>
            </w:pPr>
            <w:r>
              <w:t>Fetching information about the organisation, such as name status active curator, liquidator and executor</w:t>
            </w:r>
          </w:p>
        </w:tc>
        <w:tc>
          <w:tcPr/>
          <w:p>
            <w:pPr>
              <w:numPr>
                <w:ilvl w:val="0"/>
                <w:numId w:val="459"/>
              </w:numPr>
              <w:spacing w:before="0" w:beforeAutospacing="0" w:after="120" w:afterAutospacing="0" w:line="240" w:lineRule="auto"/>
              <w:ind w:left="720" w:right="0" w:hanging="360"/>
              <w:jc w:val="left"/>
              <w:outlineLvl w:val="9"/>
            </w:pPr>
            <w:r>
              <w:t>Citizen</w:t>
            </w:r>
          </w:p>
          <w:p>
            <w:pPr>
              <w:numPr>
                <w:ilvl w:val="0"/>
                <w:numId w:val="459"/>
              </w:numPr>
              <w:spacing w:before="0" w:beforeAutospacing="0" w:after="120" w:afterAutospacing="0" w:line="240" w:lineRule="auto"/>
              <w:ind w:left="720" w:right="0" w:hanging="360"/>
              <w:jc w:val="left"/>
              <w:outlineLvl w:val="9"/>
            </w:pPr>
            <w:r>
              <w:t>Employee</w:t>
            </w:r>
          </w:p>
          <w:p>
            <w:pPr>
              <w:numPr>
                <w:ilvl w:val="0"/>
                <w:numId w:val="459"/>
              </w:numPr>
              <w:spacing w:before="0" w:beforeAutospacing="0" w:after="120" w:afterAutospacing="0" w:line="240" w:lineRule="auto"/>
              <w:ind w:left="720" w:right="0" w:hanging="360"/>
              <w:jc w:val="left"/>
              <w:outlineLvl w:val="9"/>
            </w:pPr>
            <w:r>
              <w:t>Delegated Support Admin</w:t>
            </w:r>
          </w:p>
          <w:p>
            <w:pPr>
              <w:numPr>
                <w:ilvl w:val="0"/>
                <w:numId w:val="459"/>
              </w:numPr>
              <w:spacing w:before="0" w:beforeAutospacing="0" w:after="120" w:afterAutospacing="0" w:line="240" w:lineRule="auto"/>
              <w:ind w:left="720" w:right="0" w:hanging="360"/>
              <w:jc w:val="left"/>
              <w:outlineLvl w:val="9"/>
            </w:pPr>
            <w:r>
              <w:t>Citizen Service Employee</w:t>
            </w:r>
          </w:p>
          <w:p>
            <w:pPr>
              <w:numPr>
                <w:ilvl w:val="0"/>
                <w:numId w:val="459"/>
              </w:numPr>
              <w:spacing w:before="0" w:beforeAutospacing="0" w:after="120" w:afterAutospacing="0" w:line="240" w:lineRule="auto"/>
              <w:ind w:left="720" w:right="0" w:hanging="360"/>
              <w:jc w:val="left"/>
              <w:outlineLvl w:val="9"/>
            </w:pPr>
            <w:r>
              <w:t>ERST Service Employee</w:t>
            </w:r>
          </w:p>
          <w:p>
            <w:pPr>
              <w:numPr>
                <w:ilvl w:val="0"/>
                <w:numId w:val="459"/>
              </w:numPr>
              <w:spacing w:before="0" w:beforeAutospacing="0" w:after="120" w:afterAutospacing="0" w:line="240" w:lineRule="auto"/>
              <w:ind w:left="720" w:right="0" w:hanging="360"/>
              <w:jc w:val="left"/>
              <w:outlineLvl w:val="9"/>
            </w:pPr>
            <w:r>
              <w:t>First Level Support</w:t>
            </w:r>
          </w:p>
          <w:p>
            <w:pPr>
              <w:numPr>
                <w:ilvl w:val="0"/>
                <w:numId w:val="459"/>
              </w:numPr>
              <w:spacing w:before="0" w:beforeAutospacing="0" w:after="120" w:afterAutospacing="0" w:line="240" w:lineRule="auto"/>
              <w:ind w:left="720" w:right="0" w:hanging="360"/>
              <w:jc w:val="left"/>
              <w:outlineLvl w:val="9"/>
            </w:pPr>
            <w:r>
              <w:t>Organisation Admin</w:t>
            </w:r>
          </w:p>
          <w:p>
            <w:pPr>
              <w:numPr>
                <w:ilvl w:val="0"/>
                <w:numId w:val="459"/>
              </w:numPr>
              <w:spacing w:before="0" w:beforeAutospacing="0" w:after="120" w:afterAutospacing="0" w:line="240" w:lineRule="auto"/>
              <w:ind w:left="720" w:right="0" w:hanging="360"/>
              <w:jc w:val="left"/>
              <w:outlineLvl w:val="9"/>
            </w:pPr>
            <w:r>
              <w:t>Oraganisation User Admin</w:t>
            </w:r>
          </w:p>
          <w:p>
            <w:pPr>
              <w:numPr>
                <w:ilvl w:val="0"/>
                <w:numId w:val="45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 lookup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itizen-lookup/</w:t>
            </w:r>
          </w:p>
          <w:p>
            <w:pPr>
              <w:spacing w:before="0" w:beforeAutospacing="0" w:after="120" w:afterAutospacing="0" w:line="240" w:lineRule="auto"/>
              <w:ind w:left="0" w:right="0" w:firstLine="0"/>
              <w:jc w:val="left"/>
              <w:outlineLvl w:val="9"/>
            </w:pPr>
            <w:r>
              <w:t>Which uses the following parameters in the body:</w:t>
            </w:r>
          </w:p>
          <w:p>
            <w:pPr>
              <w:numPr>
                <w:ilvl w:val="0"/>
                <w:numId w:val="460"/>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p>
          <w:p>
            <w:pPr>
              <w:numPr>
                <w:ilvl w:val="0"/>
                <w:numId w:val="460"/>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firstNameProvided</w:t>
            </w:r>
          </w:p>
          <w:p>
            <w:pPr>
              <w:numPr>
                <w:ilvl w:val="0"/>
                <w:numId w:val="460"/>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lastNameProvided</w:t>
            </w:r>
          </w:p>
        </w:tc>
        <w:tc>
          <w:tcPr/>
          <w:p>
            <w:pPr>
              <w:numPr>
                <w:ilvl w:val="0"/>
                <w:numId w:val="0"/>
              </w:numPr>
              <w:spacing w:before="0" w:beforeAutospacing="0" w:after="120" w:afterAutospacing="0" w:line="240" w:lineRule="auto"/>
              <w:ind w:left="0" w:right="0" w:firstLine="0"/>
              <w:jc w:val="left"/>
              <w:outlineLvl w:val="9"/>
            </w:pPr>
            <w:r>
              <w:t>Fetching information about a citizen: identityId, full name,, and if citizen’s status is CLOSED</w:t>
            </w:r>
          </w:p>
        </w:tc>
        <w:tc>
          <w:tcPr/>
          <w:p>
            <w:pPr>
              <w:numPr>
                <w:ilvl w:val="0"/>
                <w:numId w:val="461"/>
              </w:numPr>
              <w:spacing w:before="0" w:beforeAutospacing="0" w:after="120" w:afterAutospacing="0" w:line="240" w:lineRule="auto"/>
              <w:ind w:left="720" w:right="0" w:hanging="360"/>
              <w:jc w:val="left"/>
              <w:outlineLvl w:val="9"/>
            </w:pPr>
            <w:r>
              <w:t>Citizen</w:t>
            </w:r>
          </w:p>
          <w:p>
            <w:pPr>
              <w:numPr>
                <w:ilvl w:val="0"/>
                <w:numId w:val="461"/>
              </w:numPr>
              <w:spacing w:before="0" w:beforeAutospacing="0" w:after="120" w:afterAutospacing="0" w:line="240" w:lineRule="auto"/>
              <w:ind w:left="720" w:right="0" w:hanging="360"/>
              <w:jc w:val="left"/>
              <w:outlineLvl w:val="9"/>
            </w:pPr>
            <w:r>
              <w:t>Employee</w:t>
            </w:r>
          </w:p>
          <w:p>
            <w:pPr>
              <w:numPr>
                <w:ilvl w:val="0"/>
                <w:numId w:val="461"/>
              </w:numPr>
              <w:spacing w:before="0" w:beforeAutospacing="0" w:after="120" w:afterAutospacing="0" w:line="240" w:lineRule="auto"/>
              <w:ind w:left="720" w:right="0" w:hanging="360"/>
              <w:jc w:val="left"/>
              <w:outlineLvl w:val="9"/>
            </w:pPr>
            <w:r>
              <w:t>Delegated Support Admin</w:t>
            </w:r>
          </w:p>
          <w:p>
            <w:pPr>
              <w:numPr>
                <w:ilvl w:val="0"/>
                <w:numId w:val="461"/>
              </w:numPr>
              <w:spacing w:before="0" w:beforeAutospacing="0" w:after="120" w:afterAutospacing="0" w:line="240" w:lineRule="auto"/>
              <w:ind w:left="720" w:right="0" w:hanging="360"/>
              <w:jc w:val="left"/>
              <w:outlineLvl w:val="9"/>
            </w:pPr>
            <w:r>
              <w:t>Citizen Service Employee</w:t>
            </w:r>
          </w:p>
          <w:p>
            <w:pPr>
              <w:numPr>
                <w:ilvl w:val="0"/>
                <w:numId w:val="461"/>
              </w:numPr>
              <w:spacing w:before="0" w:beforeAutospacing="0" w:after="120" w:afterAutospacing="0" w:line="240" w:lineRule="auto"/>
              <w:ind w:left="720" w:right="0" w:hanging="360"/>
              <w:jc w:val="left"/>
              <w:outlineLvl w:val="9"/>
            </w:pPr>
            <w:r>
              <w:t>ERST Service Employee</w:t>
            </w:r>
          </w:p>
          <w:p>
            <w:pPr>
              <w:numPr>
                <w:ilvl w:val="0"/>
                <w:numId w:val="461"/>
              </w:numPr>
              <w:spacing w:before="0" w:beforeAutospacing="0" w:after="120" w:afterAutospacing="0" w:line="240" w:lineRule="auto"/>
              <w:ind w:left="720" w:right="0" w:hanging="360"/>
              <w:jc w:val="left"/>
              <w:outlineLvl w:val="9"/>
            </w:pPr>
            <w:r>
              <w:t>First Level Support</w:t>
            </w:r>
          </w:p>
          <w:p>
            <w:pPr>
              <w:numPr>
                <w:ilvl w:val="0"/>
                <w:numId w:val="461"/>
              </w:numPr>
              <w:spacing w:before="0" w:beforeAutospacing="0" w:after="120" w:afterAutospacing="0" w:line="240" w:lineRule="auto"/>
              <w:ind w:left="720" w:right="0" w:hanging="360"/>
              <w:jc w:val="left"/>
              <w:outlineLvl w:val="9"/>
            </w:pPr>
            <w:r>
              <w:t>Organisation Admin</w:t>
            </w:r>
          </w:p>
          <w:p>
            <w:pPr>
              <w:numPr>
                <w:ilvl w:val="0"/>
                <w:numId w:val="461"/>
              </w:numPr>
              <w:spacing w:before="0" w:beforeAutospacing="0" w:after="120" w:afterAutospacing="0" w:line="240" w:lineRule="auto"/>
              <w:ind w:left="720" w:right="0" w:hanging="360"/>
              <w:jc w:val="left"/>
              <w:outlineLvl w:val="9"/>
            </w:pPr>
            <w:r>
              <w:t>Oraganisation User Admin</w:t>
            </w:r>
          </w:p>
          <w:p>
            <w:pPr>
              <w:numPr>
                <w:ilvl w:val="0"/>
                <w:numId w:val="46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9" w:history="1">
              <w:r>
                <w:rPr>
                  <w:rStyle w:val="Hyperlink"/>
                </w:rPr>
                <w:t>Swagger UI</w:t>
              </w:r>
            </w:hyperlink>
          </w:p>
        </w:tc>
      </w:tr>
    </w:tbl>
    <w:p>
      <w:pPr>
        <w:pStyle w:val="Heading2"/>
      </w:pPr>
      <w:bookmarkStart w:id="618" w:name="scroll-bookmark-448"/>
      <w:bookmarkEnd w:id="618"/>
      <w:bookmarkStart w:id="619" w:name="scroll-bookmark-449"/>
      <w:bookmarkStart w:id="620" w:name="_Toc256000447"/>
      <w:r>
        <w:t>Access request registry - introduction</w:t>
      </w:r>
      <w:bookmarkEnd w:id="620"/>
      <w:bookmarkEnd w:id="619"/>
    </w:p>
    <w:p>
      <w:pPr>
        <w:numPr>
          <w:ilvl w:val="0"/>
          <w:numId w:val="462"/>
        </w:numPr>
      </w:pPr>
      <w:hyperlink w:anchor="scroll-bookmark-450" w:history="1">
        <w:r>
          <w:rPr>
            <w:rStyle w:val="Hyperlink"/>
          </w:rPr>
          <w:t>Purpose of the registry</w:t>
        </w:r>
      </w:hyperlink>
    </w:p>
    <w:p>
      <w:pPr>
        <w:numPr>
          <w:ilvl w:val="0"/>
          <w:numId w:val="462"/>
        </w:numPr>
      </w:pPr>
      <w:hyperlink w:anchor="scroll-bookmark-451" w:history="1">
        <w:r>
          <w:rPr>
            <w:rStyle w:val="Hyperlink"/>
          </w:rPr>
          <w:t>Privilege requests</w:t>
        </w:r>
      </w:hyperlink>
    </w:p>
    <w:p>
      <w:pPr>
        <w:numPr>
          <w:ilvl w:val="0"/>
          <w:numId w:val="462"/>
        </w:numPr>
      </w:pPr>
      <w:hyperlink w:anchor="scroll-bookmark-452" w:history="1">
        <w:r>
          <w:rPr>
            <w:rStyle w:val="Hyperlink"/>
          </w:rPr>
          <w:t>Delegation requests</w:t>
        </w:r>
      </w:hyperlink>
    </w:p>
    <w:p>
      <w:pPr>
        <w:numPr>
          <w:ilvl w:val="0"/>
          <w:numId w:val="462"/>
        </w:numPr>
      </w:pPr>
      <w:hyperlink w:anchor="scroll-bookmark-453" w:history="1">
        <w:r>
          <w:rPr>
            <w:rStyle w:val="Hyperlink"/>
          </w:rPr>
          <w:t>Appointed delegation requests</w:t>
        </w:r>
      </w:hyperlink>
    </w:p>
    <w:p>
      <w:pPr>
        <w:numPr>
          <w:ilvl w:val="0"/>
          <w:numId w:val="462"/>
        </w:numPr>
      </w:pPr>
      <w:hyperlink w:anchor="scroll-bookmark-454" w:history="1">
        <w:r>
          <w:rPr>
            <w:rStyle w:val="Hyperlink"/>
          </w:rPr>
          <w:t>Connection agreement requests</w:t>
        </w:r>
      </w:hyperlink>
    </w:p>
    <w:p>
      <w:pPr>
        <w:numPr>
          <w:ilvl w:val="0"/>
          <w:numId w:val="462"/>
        </w:numPr>
      </w:pPr>
      <w:hyperlink w:anchor="scroll-bookmark-455" w:history="1">
        <w:r>
          <w:rPr>
            <w:rStyle w:val="Hyperlink"/>
          </w:rPr>
          <w:t>Terms approval requests</w:t>
        </w:r>
      </w:hyperlink>
    </w:p>
    <w:p>
      <w:pPr>
        <w:numPr>
          <w:ilvl w:val="0"/>
          <w:numId w:val="462"/>
        </w:numPr>
      </w:pPr>
      <w:hyperlink w:anchor="scroll-bookmark-456" w:history="1">
        <w:r>
          <w:rPr>
            <w:rStyle w:val="Hyperlink"/>
          </w:rPr>
          <w:t>User administrator’s statement of truth privilege requests</w:t>
        </w:r>
      </w:hyperlink>
    </w:p>
    <w:p>
      <w:pPr>
        <w:numPr>
          <w:ilvl w:val="0"/>
          <w:numId w:val="462"/>
        </w:numPr>
      </w:pPr>
      <w:hyperlink w:anchor="scroll-bookmark-457" w:history="1">
        <w:r>
          <w:rPr>
            <w:rStyle w:val="Hyperlink"/>
          </w:rPr>
          <w:t>Lost user administrator privilege requests</w:t>
        </w:r>
      </w:hyperlink>
    </w:p>
    <w:p>
      <w:pPr>
        <w:numPr>
          <w:ilvl w:val="0"/>
          <w:numId w:val="462"/>
        </w:numPr>
      </w:pPr>
      <w:hyperlink w:anchor="scroll-bookmark-458" w:history="1">
        <w:r>
          <w:rPr>
            <w:rStyle w:val="Hyperlink"/>
          </w:rPr>
          <w:t>Special privilege requests</w:t>
        </w:r>
      </w:hyperlink>
    </w:p>
    <w:p>
      <w:pPr>
        <w:numPr>
          <w:ilvl w:val="0"/>
          <w:numId w:val="462"/>
        </w:numPr>
      </w:pPr>
      <w:hyperlink w:anchor="scroll-bookmark-459" w:history="1">
        <w:r>
          <w:rPr>
            <w:rStyle w:val="Hyperlink"/>
          </w:rPr>
          <w:t>Delegated support admin privilege request</w:t>
        </w:r>
      </w:hyperlink>
    </w:p>
    <w:p>
      <w:pPr>
        <w:numPr>
          <w:ilvl w:val="0"/>
          <w:numId w:val="462"/>
        </w:numPr>
      </w:pPr>
      <w:hyperlink w:anchor="scroll-bookmark-460" w:history="1">
        <w:r>
          <w:rPr>
            <w:rStyle w:val="Hyperlink"/>
          </w:rPr>
          <w:t>Third party intermediary request</w:t>
        </w:r>
      </w:hyperlink>
    </w:p>
    <w:p>
      <w:pPr>
        <w:numPr>
          <w:ilvl w:val="0"/>
          <w:numId w:val="462"/>
        </w:numPr>
      </w:pPr>
      <w:hyperlink w:anchor="scroll-bookmark-461" w:history="1">
        <w:r>
          <w:rPr>
            <w:rStyle w:val="Hyperlink"/>
          </w:rPr>
          <w:t>Concepts</w:t>
        </w:r>
      </w:hyperlink>
    </w:p>
    <w:p>
      <w:pPr>
        <w:pStyle w:val="Heading2"/>
      </w:pPr>
      <w:bookmarkStart w:id="621" w:name="scroll-bookmark-462"/>
      <w:bookmarkEnd w:id="621"/>
      <w:bookmarkStart w:id="622" w:name="scroll-bookmark-450"/>
      <w:bookmarkStart w:id="623" w:name="_Toc256000448"/>
      <w:r>
        <w:t>Purpose of the registry</w:t>
      </w:r>
      <w:bookmarkEnd w:id="623"/>
      <w:bookmarkEnd w:id="622"/>
    </w:p>
    <w:p>
      <w:r>
        <w:t xml:space="preserve">The access request registry is the request management store of DP. It stores access requests and exposes services to handle these. </w:t>
      </w:r>
      <w:r>
        <w:t>Eleven</w:t>
      </w:r>
      <w:r>
        <w:t xml:space="preserve"> different types of access requests are currently supported and they are all represented as one AccessRequest resource but marked as one of these types:</w:t>
      </w:r>
    </w:p>
    <w:p>
      <w:pPr>
        <w:numPr>
          <w:ilvl w:val="0"/>
          <w:numId w:val="463"/>
        </w:numPr>
      </w:pPr>
      <w:r>
        <w:t>Privilege requests</w:t>
      </w:r>
    </w:p>
    <w:p>
      <w:pPr>
        <w:numPr>
          <w:ilvl w:val="0"/>
          <w:numId w:val="463"/>
        </w:numPr>
      </w:pPr>
      <w:r>
        <w:t>Delegation requests</w:t>
      </w:r>
    </w:p>
    <w:p>
      <w:pPr>
        <w:numPr>
          <w:ilvl w:val="0"/>
          <w:numId w:val="463"/>
        </w:numPr>
      </w:pPr>
      <w:r>
        <w:t>Appointed delegation requests</w:t>
      </w:r>
    </w:p>
    <w:p>
      <w:pPr>
        <w:numPr>
          <w:ilvl w:val="0"/>
          <w:numId w:val="463"/>
        </w:numPr>
      </w:pPr>
      <w:r>
        <w:t>Connection agreement requests</w:t>
      </w:r>
    </w:p>
    <w:p>
      <w:pPr>
        <w:numPr>
          <w:ilvl w:val="0"/>
          <w:numId w:val="463"/>
        </w:numPr>
      </w:pPr>
      <w:r>
        <w:t>Terms approval requests</w:t>
      </w:r>
    </w:p>
    <w:p>
      <w:pPr>
        <w:numPr>
          <w:ilvl w:val="0"/>
          <w:numId w:val="463"/>
        </w:numPr>
      </w:pPr>
      <w:r>
        <w:t>User administrator’s statement of truth privilege requests</w:t>
      </w:r>
    </w:p>
    <w:p>
      <w:pPr>
        <w:numPr>
          <w:ilvl w:val="0"/>
          <w:numId w:val="463"/>
        </w:numPr>
      </w:pPr>
      <w:r>
        <w:t>Lost user administrator privilege requests</w:t>
      </w:r>
    </w:p>
    <w:p>
      <w:pPr>
        <w:numPr>
          <w:ilvl w:val="0"/>
          <w:numId w:val="463"/>
        </w:numPr>
      </w:pPr>
      <w:r>
        <w:t>Special privilege requests</w:t>
      </w:r>
    </w:p>
    <w:p>
      <w:pPr>
        <w:numPr>
          <w:ilvl w:val="0"/>
          <w:numId w:val="463"/>
        </w:numPr>
      </w:pPr>
      <w:r>
        <w:t>Legal owner of inactive or closed company privilege request</w:t>
      </w:r>
    </w:p>
    <w:p>
      <w:pPr>
        <w:numPr>
          <w:ilvl w:val="0"/>
          <w:numId w:val="463"/>
        </w:numPr>
      </w:pPr>
      <w:r>
        <w:t>Delegated support admin privilege request</w:t>
      </w:r>
    </w:p>
    <w:p>
      <w:pPr>
        <w:numPr>
          <w:ilvl w:val="0"/>
          <w:numId w:val="463"/>
        </w:numPr>
      </w:pPr>
      <w:r>
        <w:t>Third party intermediary request</w:t>
      </w:r>
    </w:p>
    <w:p>
      <w:pPr>
        <w:pStyle w:val="Heading2"/>
      </w:pPr>
      <w:bookmarkStart w:id="624" w:name="scroll-bookmark-463"/>
      <w:bookmarkEnd w:id="624"/>
      <w:bookmarkStart w:id="625" w:name="scroll-bookmark-451"/>
      <w:bookmarkStart w:id="626" w:name="_Toc256000449"/>
      <w:r>
        <w:t>Privilege requests</w:t>
      </w:r>
      <w:bookmarkEnd w:id="626"/>
      <w:bookmarkEnd w:id="625"/>
    </w:p>
    <w:p>
      <w:r>
        <w:t>A privilege request is filed by either a citizen or an organisation requesting a privilege to a mailbox or an organisation. In certain cases a request can also be triggered by an event elsewhere in DP. A privilege request consists of information about the target of the request and the requested privilege. To assist in the processing, documents may be attached to the request. Examples of scenarios:</w:t>
      </w:r>
    </w:p>
    <w:p>
      <w:pPr>
        <w:numPr>
          <w:ilvl w:val="0"/>
          <w:numId w:val="464"/>
        </w:numPr>
      </w:pPr>
      <w:r>
        <w:t>A new employee requesting a privilege (or membership of user group) to own organisation</w:t>
      </w:r>
    </w:p>
    <w:p>
      <w:pPr>
        <w:numPr>
          <w:ilvl w:val="0"/>
          <w:numId w:val="464"/>
        </w:numPr>
      </w:pPr>
      <w:r>
        <w:t>A citizen or organisation requesting a ‘executor of estate’ privilege to a deceased citizen's mailbox</w:t>
      </w:r>
    </w:p>
    <w:p>
      <w:pPr>
        <w:numPr>
          <w:ilvl w:val="0"/>
          <w:numId w:val="464"/>
        </w:numPr>
      </w:pPr>
      <w:r>
        <w:t>A citizen or organisation requesting party representative privileges to another person's or citizen's mailbox</w:t>
      </w:r>
    </w:p>
    <w:p>
      <w:pPr>
        <w:numPr>
          <w:ilvl w:val="0"/>
          <w:numId w:val="464"/>
        </w:numPr>
      </w:pPr>
      <w:r>
        <w:t xml:space="preserve">A system manager </w:t>
      </w:r>
      <w:r>
        <w:t>that</w:t>
      </w:r>
      <w:r>
        <w:t xml:space="preserve"> request on behalf of a citizen or organisation</w:t>
      </w:r>
    </w:p>
    <w:p>
      <w:r>
        <w:t>A privilege request will upon submission end up on a list of incoming requests presented to:</w:t>
      </w:r>
    </w:p>
    <w:p>
      <w:pPr>
        <w:numPr>
          <w:ilvl w:val="0"/>
          <w:numId w:val="465"/>
        </w:numPr>
      </w:pPr>
      <w:r>
        <w:t>The citizen owning the mailbox to which access is requested</w:t>
      </w:r>
    </w:p>
    <w:p>
      <w:pPr>
        <w:numPr>
          <w:ilvl w:val="0"/>
          <w:numId w:val="465"/>
        </w:numPr>
      </w:pPr>
      <w:r>
        <w:t>The user administrator of the organisation to which access is requested</w:t>
      </w:r>
    </w:p>
    <w:p>
      <w:pPr>
        <w:numPr>
          <w:ilvl w:val="0"/>
          <w:numId w:val="465"/>
        </w:numPr>
      </w:pPr>
      <w:r>
        <w:t xml:space="preserve">A system manager handling the special cases like for instance curators </w:t>
      </w:r>
      <w:r>
        <w:t>and</w:t>
      </w:r>
      <w:r>
        <w:t xml:space="preserve"> liquidators etc.</w:t>
      </w:r>
    </w:p>
    <w:p>
      <w:r>
        <w:t>The access can be granted or rejected and the requesting party will be notified of the decision. If access is granted the privileges will be created in the identity registry. If the target of the privilege is unknown to the system an email with activation code and instructions will be sent.</w:t>
      </w:r>
    </w:p>
    <w:p>
      <w:pPr>
        <w:pStyle w:val="Heading2"/>
      </w:pPr>
      <w:bookmarkStart w:id="627" w:name="scroll-bookmark-464"/>
      <w:bookmarkEnd w:id="627"/>
      <w:bookmarkStart w:id="628" w:name="scroll-bookmark-452"/>
      <w:bookmarkStart w:id="629" w:name="_Toc256000450"/>
      <w:r>
        <w:t>Delegation requests</w:t>
      </w:r>
      <w:bookmarkEnd w:id="629"/>
      <w:bookmarkEnd w:id="628"/>
    </w:p>
    <w:p>
      <w:r>
        <w:t>Delegation requests are filed by a citizen or an organisation granting one or more privileges to their own mailbox or organisation to another employee or citizen - delegating, so to speak, the privileges. A user group may be used instead of or on combination with privileges. Examples of scenarios:</w:t>
      </w:r>
    </w:p>
    <w:p>
      <w:pPr>
        <w:numPr>
          <w:ilvl w:val="0"/>
          <w:numId w:val="466"/>
        </w:numPr>
      </w:pPr>
      <w:r>
        <w:t>A citizen delegating legal representative privileges to another citizen, to an organisation or to a specific employee of that organisation</w:t>
      </w:r>
    </w:p>
    <w:p>
      <w:pPr>
        <w:numPr>
          <w:ilvl w:val="0"/>
          <w:numId w:val="466"/>
        </w:numPr>
      </w:pPr>
      <w:r>
        <w:t>A citizen (A) “trusting“ another citizen (B) so messages can be forwarded from B to A</w:t>
      </w:r>
    </w:p>
    <w:p>
      <w:pPr>
        <w:numPr>
          <w:ilvl w:val="0"/>
          <w:numId w:val="466"/>
        </w:numPr>
      </w:pPr>
      <w:r>
        <w:t>A user administrator of an organisation delegating a privilege to a new employee of her own organisation</w:t>
      </w:r>
    </w:p>
    <w:p>
      <w:pPr>
        <w:numPr>
          <w:ilvl w:val="0"/>
          <w:numId w:val="466"/>
        </w:numPr>
      </w:pPr>
      <w:r>
        <w:t>A user administrator of an organisation delegating a read only access to another organisation or to a specific employee of that organisation</w:t>
      </w:r>
    </w:p>
    <w:p>
      <w:r>
        <w:t>These requests are automatically approved and privileges assigned immediately if target is known, if not an activation code sent instead.</w:t>
      </w:r>
    </w:p>
    <w:p>
      <w:pPr>
        <w:pStyle w:val="Heading2"/>
      </w:pPr>
      <w:bookmarkStart w:id="630" w:name="scroll-bookmark-465"/>
      <w:bookmarkEnd w:id="630"/>
      <w:bookmarkStart w:id="631" w:name="scroll-bookmark-453"/>
      <w:bookmarkStart w:id="632" w:name="_Toc256000451"/>
      <w:r>
        <w:t>Appointed delegation requests</w:t>
      </w:r>
      <w:bookmarkEnd w:id="632"/>
      <w:bookmarkEnd w:id="631"/>
    </w:p>
    <w:p>
      <w:r>
        <w:t>The same principle as regular delegation requests, but here a user administrator can delegate privileges to the organisation's employees, that give access to another organisation or a citizen, if those privileges have been appointed to the user administrator’s organisation.</w:t>
      </w:r>
    </w:p>
    <w:p>
      <w:pPr>
        <w:pStyle w:val="Heading2"/>
      </w:pPr>
      <w:bookmarkStart w:id="633" w:name="scroll-bookmark-466"/>
      <w:bookmarkEnd w:id="633"/>
      <w:bookmarkStart w:id="634" w:name="scroll-bookmark-454"/>
      <w:bookmarkStart w:id="635" w:name="_Toc256000452"/>
      <w:r>
        <w:t>Connection agreement requests</w:t>
      </w:r>
      <w:bookmarkEnd w:id="635"/>
      <w:bookmarkEnd w:id="634"/>
    </w:p>
    <w:p>
      <w:r>
        <w:t>Request filed by an authority to request access to DP. It requires a physical signature on a document, and manual approval. Upon approval the organisation changes type in the system registry (from COMPANY to AUTHORITY) and is then ready to approve the terms.</w:t>
      </w:r>
    </w:p>
    <w:p>
      <w:pPr>
        <w:pStyle w:val="Heading2"/>
      </w:pPr>
      <w:bookmarkStart w:id="636" w:name="scroll-bookmark-467"/>
      <w:bookmarkEnd w:id="636"/>
      <w:bookmarkStart w:id="637" w:name="scroll-bookmark-455"/>
      <w:bookmarkStart w:id="638" w:name="_Toc256000453"/>
      <w:r>
        <w:t>Terms approval requests</w:t>
      </w:r>
      <w:bookmarkEnd w:id="638"/>
      <w:bookmarkEnd w:id="637"/>
    </w:p>
    <w:p>
      <w:r>
        <w:t>Request filed by an authority to request access to DP. It is automatically approved if organisation is correctly registered and an activation code sent to the user administrator organisation by email.</w:t>
      </w:r>
    </w:p>
    <w:p>
      <w:pPr>
        <w:pStyle w:val="Heading2"/>
      </w:pPr>
      <w:bookmarkStart w:id="639" w:name="scroll-bookmark-468"/>
      <w:bookmarkEnd w:id="639"/>
      <w:bookmarkStart w:id="640" w:name="scroll-bookmark-456"/>
      <w:bookmarkStart w:id="641" w:name="_Toc256000454"/>
      <w:r>
        <w:t>User administrator’s statement of truth privilege requests</w:t>
      </w:r>
      <w:bookmarkEnd w:id="641"/>
      <w:bookmarkEnd w:id="640"/>
    </w:p>
    <w:p>
      <w:r>
        <w:t>Uses registration type code from system registry to categorize the requester. If within correct category, the request is automatically approved and NPTE privileges are granted to the requester.</w:t>
      </w:r>
    </w:p>
    <w:p>
      <w:pPr>
        <w:pStyle w:val="Heading2"/>
      </w:pPr>
      <w:bookmarkStart w:id="642" w:name="scroll-bookmark-469"/>
      <w:bookmarkEnd w:id="642"/>
      <w:bookmarkStart w:id="643" w:name="scroll-bookmark-457"/>
      <w:bookmarkStart w:id="644" w:name="_Toc256000455"/>
      <w:r>
        <w:t>Lost user administrator privilege requests</w:t>
      </w:r>
      <w:bookmarkEnd w:id="644"/>
      <w:bookmarkEnd w:id="643"/>
    </w:p>
    <w:p>
      <w:r>
        <w:t>Requested by Erhvervsstyrelsen on behalf of an organisation with no access to their user administrator. Automatically approved.</w:t>
      </w:r>
    </w:p>
    <w:p>
      <w:pPr>
        <w:pStyle w:val="Heading2"/>
      </w:pPr>
      <w:bookmarkStart w:id="645" w:name="scroll-bookmark-470"/>
      <w:bookmarkEnd w:id="645"/>
      <w:bookmarkStart w:id="646" w:name="scroll-bookmark-458"/>
      <w:bookmarkStart w:id="647" w:name="_Toc256000456"/>
      <w:r>
        <w:t>Special privilege requests</w:t>
      </w:r>
      <w:bookmarkEnd w:id="647"/>
      <w:bookmarkEnd w:id="646"/>
    </w:p>
    <w:p>
      <w:r>
        <w:t>Like a regular privilege request in it’s structure, but only regarding the special privileges:</w:t>
      </w:r>
    </w:p>
    <w:p>
      <w:pPr>
        <w:numPr>
          <w:ilvl w:val="0"/>
          <w:numId w:val="467"/>
        </w:numPr>
      </w:pPr>
      <w:r>
        <w:t>Curator</w:t>
      </w:r>
    </w:p>
    <w:p>
      <w:pPr>
        <w:numPr>
          <w:ilvl w:val="0"/>
          <w:numId w:val="467"/>
        </w:numPr>
      </w:pPr>
      <w:r>
        <w:t>Executor of estate</w:t>
      </w:r>
    </w:p>
    <w:p>
      <w:pPr>
        <w:numPr>
          <w:ilvl w:val="0"/>
          <w:numId w:val="467"/>
        </w:numPr>
      </w:pPr>
      <w:r>
        <w:t>Liquidator</w:t>
      </w:r>
    </w:p>
    <w:p>
      <w:r>
        <w:t>The access can be granted or rejected, by system managers and access request registry administrators and the requesting party will be notified of the decision. If access is granted the privileges will be created in the identity registry.</w:t>
      </w:r>
    </w:p>
    <w:p>
      <w:pPr>
        <w:pStyle w:val="Heading2"/>
      </w:pPr>
      <w:bookmarkStart w:id="648" w:name="scroll-bookmark-471"/>
      <w:bookmarkEnd w:id="648"/>
      <w:bookmarkStart w:id="649" w:name="scroll-bookmark-459"/>
      <w:bookmarkStart w:id="650" w:name="_Toc256000457"/>
      <w:r>
        <w:t>Delegated support admin privilege request</w:t>
      </w:r>
      <w:bookmarkEnd w:id="650"/>
      <w:bookmarkEnd w:id="649"/>
    </w:p>
    <w:p>
      <w:r>
        <w:t>A delegated support admin privilege request is filed by a DSS support employee requesting privilege to a company or an authority which requests</w:t>
      </w:r>
      <w:r>
        <w:t xml:space="preserve"> </w:t>
      </w:r>
      <w:r>
        <w:t>support assistance. The request is auto-approved and results in creation of 2 privileges in the identity registry:</w:t>
      </w:r>
    </w:p>
    <w:p>
      <w:pPr>
        <w:numPr>
          <w:ilvl w:val="0"/>
          <w:numId w:val="468"/>
        </w:numPr>
      </w:pPr>
      <w:r>
        <w:t>An appointed privilege a grantee of which is the company Erhvervsstyrelsen (ERST)</w:t>
      </w:r>
    </w:p>
    <w:p>
      <w:pPr>
        <w:numPr>
          <w:ilvl w:val="0"/>
          <w:numId w:val="468"/>
        </w:numPr>
      </w:pPr>
      <w:r>
        <w:t>A privilege with DSS support employee as grantee and a privilege appointed to ERST as a parent privilege</w:t>
      </w:r>
    </w:p>
    <w:p>
      <w:r>
        <w:t>The scope of both privileges</w:t>
      </w:r>
      <w:r>
        <w:t xml:space="preserve"> is a company or authority requesting support assistance and their expiration is set to 30 minutes. The privileges can be revoked earlier when the support employee revokes the privileges manually.</w:t>
      </w:r>
    </w:p>
    <w:p>
      <w:r>
        <w:t>A support employee can have only one open delegated support admin privilege request, so if a support employee requests another one, the currently open one will be revoked.</w:t>
      </w:r>
    </w:p>
    <w:p>
      <w:pPr>
        <w:pStyle w:val="Heading2"/>
      </w:pPr>
      <w:bookmarkStart w:id="651" w:name="scroll-bookmark-472"/>
      <w:bookmarkEnd w:id="651"/>
      <w:bookmarkStart w:id="652" w:name="scroll-bookmark-460"/>
      <w:bookmarkStart w:id="653" w:name="_Toc256000458"/>
      <w:r>
        <w:t>Third party intermediary request</w:t>
      </w:r>
      <w:bookmarkEnd w:id="653"/>
      <w:bookmarkEnd w:id="652"/>
    </w:p>
    <w:p>
      <w:r>
        <w:t xml:space="preserve">A type of access request used for supporting a third party (that can only be created by Citizen Service Employee and System Manager) granting access between two independent parties. When requests of this type are submitted, they are automatically approved and the authorization is immediately granted to the access target. </w:t>
      </w:r>
      <w:r>
        <w:t>This type of request supports the creation of the privilege for read/read-write access.</w:t>
      </w:r>
    </w:p>
    <w:p>
      <w:r>
        <w:t>When this type of request is approved a Memo/receipt is sent to access target and citizen or organization that the access has been granted to.</w:t>
      </w:r>
    </w:p>
    <w:p>
      <w:pPr>
        <w:pStyle w:val="Heading2"/>
      </w:pPr>
      <w:bookmarkStart w:id="654" w:name="scroll-bookmark-473"/>
      <w:bookmarkEnd w:id="654"/>
      <w:bookmarkStart w:id="655" w:name="scroll-bookmark-461"/>
      <w:bookmarkStart w:id="656" w:name="_Toc256000459"/>
      <w:r>
        <w:t>Concepts</w:t>
      </w:r>
      <w:bookmarkEnd w:id="656"/>
      <w:bookmarkEnd w:id="655"/>
    </w:p>
    <w:p>
      <w:r>
        <w:t>A request is a request regarding either privileges or user groups. User groups are only allowed on delegation request. A request can consist of multiple privileges or groups. A request consists of 3 participants:</w:t>
      </w:r>
    </w:p>
    <w:p>
      <w:pPr>
        <w:numPr>
          <w:ilvl w:val="0"/>
          <w:numId w:val="469"/>
        </w:numPr>
      </w:pPr>
      <w:r>
        <w:t>requester</w:t>
      </w:r>
    </w:p>
    <w:p>
      <w:pPr>
        <w:numPr>
          <w:ilvl w:val="1"/>
          <w:numId w:val="470"/>
        </w:numPr>
      </w:pPr>
      <w:r>
        <w:t>The participant initiating the request. When delegating, typically a user administrator or a citizen. When requesting privileges typically an employee or a citizen.</w:t>
      </w:r>
    </w:p>
    <w:p>
      <w:pPr>
        <w:numPr>
          <w:ilvl w:val="1"/>
          <w:numId w:val="470"/>
        </w:numPr>
      </w:pPr>
      <w:r>
        <w:t xml:space="preserve">Although a system manager may create a request on behalf of an organisation, it is still the organisation or citizen </w:t>
      </w:r>
      <w:r>
        <w:t>that goes here, as they ar</w:t>
      </w:r>
      <w:r>
        <w:t>e the actual requester.</w:t>
      </w:r>
    </w:p>
    <w:p>
      <w:pPr>
        <w:numPr>
          <w:ilvl w:val="0"/>
          <w:numId w:val="469"/>
        </w:numPr>
      </w:pPr>
      <w:r>
        <w:t>accessTo</w:t>
      </w:r>
    </w:p>
    <w:p>
      <w:pPr>
        <w:numPr>
          <w:ilvl w:val="1"/>
          <w:numId w:val="471"/>
        </w:numPr>
      </w:pPr>
      <w:r>
        <w:t>The scope of the request, which is an organisation or a citizen. If granted the target will get some sort of access to this participant.</w:t>
      </w:r>
    </w:p>
    <w:p>
      <w:pPr>
        <w:numPr>
          <w:ilvl w:val="0"/>
          <w:numId w:val="469"/>
        </w:numPr>
      </w:pPr>
      <w:r>
        <w:t>target</w:t>
      </w:r>
    </w:p>
    <w:p>
      <w:pPr>
        <w:numPr>
          <w:ilvl w:val="1"/>
          <w:numId w:val="472"/>
        </w:numPr>
      </w:pPr>
      <w:r>
        <w:t>Who is the recipient of the privileges</w:t>
      </w:r>
    </w:p>
    <w:p>
      <w:r>
        <w:t>In many cases two of these will be the exact same participant, but the registry insists on a complete registration of all three participants. This provides the consistency needed when dealing with a rather flexible API, such as this.</w:t>
      </w:r>
    </w:p>
    <w:p>
      <w:pPr>
        <w:pStyle w:val="Heading2"/>
      </w:pPr>
      <w:bookmarkStart w:id="657" w:name="scroll-bookmark-474"/>
      <w:bookmarkEnd w:id="657"/>
      <w:bookmarkStart w:id="658" w:name="scroll-bookmark-475"/>
      <w:bookmarkStart w:id="659" w:name="_Toc256000460"/>
      <w:r>
        <w:t>Access request registry - common use case examples</w:t>
      </w:r>
      <w:bookmarkEnd w:id="659"/>
      <w:bookmarkEnd w:id="658"/>
    </w:p>
    <w:p>
      <w:r>
        <w:t>All request can be created in state DRAFT. In DRAFT state the requests can be worked on and refined until the user deems the request ready for submission. A request will still be validated in DRAFT state and name resolving etc. will also occur.</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DRAFT state can be skipped and a request can be submitted directly in state SUBMITTED, but DRAFT state is required if you need to attach documents to the requests as content cannot be added/changed after submission.</w:t>
            </w:r>
          </w:p>
        </w:tc>
      </w:tr>
    </w:tbl>
    <w:p>
      <w:r>
        <w:t>A request in state DRAFT can be read, edited, and deleted following these rules:</w:t>
      </w:r>
    </w:p>
    <w:tbl>
      <w:tblPr>
        <w:tblStyle w:val="ScrollTableNormal"/>
        <w:tblW w:w="5000" w:type="pct"/>
        <w:tblLook w:val="0020"/>
      </w:tblPr>
      <w:tblGrid>
        <w:gridCol w:w="3755"/>
        <w:gridCol w:w="47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Request created by</w:t>
            </w:r>
          </w:p>
        </w:tc>
        <w:tc>
          <w:tcPr/>
          <w:p>
            <w:pPr>
              <w:numPr>
                <w:ilvl w:val="0"/>
                <w:numId w:val="0"/>
              </w:numPr>
              <w:spacing w:before="0" w:beforeAutospacing="0" w:after="120" w:afterAutospacing="0" w:line="240" w:lineRule="auto"/>
              <w:ind w:left="0" w:right="0" w:firstLine="0"/>
              <w:jc w:val="left"/>
              <w:outlineLvl w:val="9"/>
            </w:pPr>
            <w:r>
              <w:rPr>
                <w:b/>
              </w:rPr>
              <w:t>Users who can read, edit, delete the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Only the exact same 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User administrator</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 manager and “Special“ request</w:t>
            </w:r>
          </w:p>
        </w:tc>
        <w:tc>
          <w:tcPr/>
          <w:p>
            <w:pPr>
              <w:numPr>
                <w:ilvl w:val="0"/>
                <w:numId w:val="0"/>
              </w:numPr>
              <w:spacing w:before="0" w:beforeAutospacing="0" w:after="120" w:afterAutospacing="0" w:line="240" w:lineRule="auto"/>
              <w:ind w:left="0" w:right="0" w:firstLine="0"/>
              <w:jc w:val="left"/>
              <w:outlineLvl w:val="9"/>
            </w:pPr>
            <w:r>
              <w:t>All system managers</w:t>
            </w:r>
          </w:p>
        </w:tc>
      </w:tr>
    </w:tbl>
    <w:p>
      <w:pPr>
        <w:pStyle w:val="Heading2"/>
      </w:pPr>
      <w:bookmarkStart w:id="660" w:name="scroll-bookmark-476"/>
      <w:bookmarkEnd w:id="660"/>
      <w:bookmarkStart w:id="661" w:name="scroll-bookmark-477"/>
      <w:bookmarkStart w:id="662" w:name="_Toc256000461"/>
      <w:r>
        <w:t>User administrator delegates privilege to employee identified with an e-mail address</w:t>
      </w:r>
      <w:bookmarkEnd w:id="662"/>
      <w:bookmarkEnd w:id="661"/>
    </w:p>
    <w:p>
      <w:pPr>
        <w:pStyle w:val="Heading3"/>
      </w:pPr>
      <w:bookmarkStart w:id="663" w:name="scroll-bookmark-478"/>
      <w:bookmarkEnd w:id="663"/>
      <w:bookmarkStart w:id="664" w:name="scroll-bookmark-479"/>
      <w:bookmarkStart w:id="665" w:name="_Toc256000462"/>
      <w:r>
        <w:t>Request</w:t>
      </w:r>
      <w:bookmarkEnd w:id="665"/>
      <w:bookmarkEnd w:id="66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66" w:name="scroll-bookmark-480"/>
      <w:bookmarkEnd w:id="666"/>
      <w:bookmarkStart w:id="667" w:name="scroll-bookmark-481"/>
      <w:bookmarkStart w:id="668" w:name="_Toc256000463"/>
      <w:r>
        <w:t>Response</w:t>
      </w:r>
      <w:bookmarkEnd w:id="668"/>
      <w:bookmarkEnd w:id="667"/>
    </w:p>
    <w:p>
      <w:r>
        <w:t>201 CREATED</w:t>
      </w:r>
    </w:p>
    <w:p>
      <w:r>
        <w:t xml:space="preserve">Notice how external ids have been accompanied by the identity ids, and the user performing the request have been inserted into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employeeIdentityId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669" w:name="scroll-bookmark-482"/>
      <w:bookmarkEnd w:id="669"/>
      <w:bookmarkStart w:id="670" w:name="scroll-bookmark-483"/>
      <w:bookmarkStart w:id="671" w:name="_Toc256000464"/>
      <w:r>
        <w:t>Usage of generic identity id in access requests</w:t>
      </w:r>
      <w:bookmarkEnd w:id="671"/>
      <w:bookmarkEnd w:id="670"/>
    </w:p>
    <w:p>
      <w:r>
        <w:t>A generic identity id is a part of the requestParticipant in the access request. By using the generic identity the same flow is followed as when one of the identity type specific IDs is used (citizenIdentityId, employeeIdentityId or OrganisationIdentityId), however the solution will determine the type of the identity id. Furthermore, it will provide af field called identityTypeResolved in the response. When the identity type is determine from the generic identity id one or several of the identity type specific IDs will in the response alongside with the generic identity id.</w:t>
      </w:r>
    </w:p>
    <w:p>
      <w:pPr>
        <w:pStyle w:val="Heading3"/>
      </w:pPr>
      <w:bookmarkStart w:id="672" w:name="scroll-bookmark-484"/>
      <w:bookmarkEnd w:id="672"/>
      <w:bookmarkStart w:id="673" w:name="scroll-bookmark-485"/>
      <w:bookmarkStart w:id="674" w:name="_Toc256000465"/>
      <w:r>
        <w:t>Request</w:t>
      </w:r>
      <w:bookmarkEnd w:id="674"/>
      <w:bookmarkEnd w:id="67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75" w:name="scroll-bookmark-486"/>
      <w:bookmarkEnd w:id="675"/>
      <w:bookmarkStart w:id="676" w:name="scroll-bookmark-487"/>
      <w:bookmarkStart w:id="677" w:name="_Toc256000466"/>
      <w:r>
        <w:t>Response</w:t>
      </w:r>
      <w:bookmarkEnd w:id="677"/>
      <w:bookmarkEnd w:id="67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"2412001010"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78" w:name="scroll-bookmark-488"/>
      <w:bookmarkEnd w:id="678"/>
      <w:bookmarkStart w:id="679" w:name="scroll-bookmark-489"/>
      <w:bookmarkStart w:id="680" w:name="_Toc256000467"/>
      <w:r>
        <w:t>Attaching documents to request</w:t>
      </w:r>
      <w:bookmarkEnd w:id="680"/>
      <w:bookmarkEnd w:id="679"/>
    </w:p>
    <w:p>
      <w:r>
        <w:t>Documents can be attached to a DRAFT request and it follows a 2-step approach.</w:t>
      </w:r>
    </w:p>
    <w:p>
      <w:pPr>
        <w:pStyle w:val="Heading2"/>
      </w:pPr>
      <w:bookmarkStart w:id="681" w:name="scroll-bookmark-490"/>
      <w:bookmarkEnd w:id="681"/>
      <w:bookmarkStart w:id="682" w:name="scroll-bookmark-491"/>
      <w:bookmarkStart w:id="683" w:name="_Toc256000468"/>
      <w:r>
        <w:t>1. Add documentation element</w:t>
      </w:r>
      <w:bookmarkEnd w:id="683"/>
      <w:bookmarkEnd w:id="682"/>
    </w:p>
    <w:p>
      <w:r>
        <w:t xml:space="preserve">First we need to tell the resource what documents will be attached. This goes into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"documentations"</w:t>
      </w:r>
      <w:r>
        <w:t xml:space="preserve"> list of the resource. It can be present at creation (POST) or they can be added removed, switched around, or edited using PUT.</w:t>
      </w:r>
    </w:p>
    <w:p>
      <w:r>
        <w:t xml:space="preserve">When adding a “documentation” element, the only required field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documentationType.</w:t>
      </w:r>
      <w:r>
        <w:t>We can choose from a list of predefined types, that can be seen in the OpenApi documentation:</w:t>
      </w:r>
    </w:p>
    <w:p>
      <w:pPr>
        <w:jc w:val="center"/>
      </w:pPr>
      <w:r>
        <w:drawing>
          <wp:inline>
            <wp:extent cx="5395595" cy="2781535"/>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190"/>
                    <a:stretch>
                      <a:fillRect/>
                    </a:stretch>
                  </pic:blipFill>
                  <pic:spPr>
                    <a:xfrm>
                      <a:off x="0" y="0"/>
                      <a:ext cx="5395595" cy="2781535"/>
                    </a:xfrm>
                    <a:prstGeom prst="rect">
                      <a:avLst/>
                    </a:prstGeom>
                  </pic:spPr>
                </pic:pic>
              </a:graphicData>
            </a:graphic>
          </wp:inline>
        </w:drawing>
      </w:r>
    </w:p>
    <w:p>
      <w:r>
        <w:t xml:space="preserve">Current version can be found here: </w:t>
      </w:r>
      <w:hyperlink r:id="rId191" w:history="1">
        <w:r>
          <w:rPr>
            <w:rStyle w:val="Hyperlink"/>
          </w:rPr>
          <w:t>https://test.digitalpost.dk/api</w:t>
        </w:r>
      </w:hyperlink>
    </w:p>
    <w:p>
      <w:r>
        <w:t>Let us add a BUSINESS_CARD to the request we created.</w:t>
      </w:r>
    </w:p>
    <w:p>
      <w:pPr>
        <w:pStyle w:val="Heading3"/>
      </w:pPr>
      <w:bookmarkStart w:id="684" w:name="scroll-bookmark-492"/>
      <w:bookmarkEnd w:id="684"/>
      <w:bookmarkStart w:id="685" w:name="scroll-bookmark-493"/>
      <w:bookmarkStart w:id="686" w:name="_Toc256000469"/>
      <w:r>
        <w:t>Request</w:t>
      </w:r>
      <w:bookmarkEnd w:id="686"/>
      <w:bookmarkEnd w:id="685"/>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87" w:name="scroll-bookmark-494"/>
      <w:bookmarkEnd w:id="687"/>
      <w:bookmarkStart w:id="688" w:name="scroll-bookmark-495"/>
      <w:bookmarkStart w:id="689" w:name="_Toc256000470"/>
      <w:r>
        <w:t>Response</w:t>
      </w:r>
      <w:bookmarkEnd w:id="689"/>
      <w:bookmarkEnd w:id="68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"F6DDqxoMf52quFkwgdfTUsLJLurGqHGD"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Notice the documentation element: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r>
        <w:t>We will need the assigned id to add the byte content to the attachment, which is the second step.</w:t>
      </w:r>
    </w:p>
    <w:p>
      <w:pPr>
        <w:pStyle w:val="Heading2"/>
      </w:pPr>
      <w:bookmarkStart w:id="690" w:name="scroll-bookmark-496"/>
      <w:bookmarkEnd w:id="690"/>
      <w:bookmarkStart w:id="691" w:name="scroll-bookmark-497"/>
      <w:bookmarkStart w:id="692" w:name="_Toc256000471"/>
      <w:r>
        <w:t>2. Upload byte content to documentation</w:t>
      </w:r>
      <w:bookmarkEnd w:id="692"/>
      <w:bookmarkEnd w:id="691"/>
    </w:p>
    <w:p>
      <w:r>
        <w:t>It is done using a PUT multipart request.</w:t>
      </w:r>
    </w:p>
    <w:p>
      <w:pPr>
        <w:pStyle w:val="Heading3"/>
      </w:pPr>
      <w:bookmarkStart w:id="693" w:name="scroll-bookmark-498"/>
      <w:bookmarkEnd w:id="693"/>
      <w:bookmarkStart w:id="694" w:name="scroll-bookmark-499"/>
      <w:bookmarkStart w:id="695" w:name="_Toc256000472"/>
      <w:r>
        <w:t>Request</w:t>
      </w:r>
      <w:bookmarkEnd w:id="695"/>
      <w:bookmarkEnd w:id="694"/>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/access-requests/1ba3a286-bb03-43ac-b874-e21a5bdee636/documentations/4a583058-84f4-4491-ba0a-bcc80643713c/content</w:t>
      </w:r>
    </w:p>
    <w:p>
      <w:r>
        <w:t>Notice the documentation id in the URL.  The If-Match header must be set to the version of the documentation element.</w:t>
      </w:r>
    </w:p>
    <w:p>
      <w:r>
        <w:t>The name of the multipart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'https://dev.digdp.nchosting.dk/apis/v1/access-requests/1ba3a286-bb03-43ac-b874-e21a5bdee636/documentations/4a583058-84f4-4491-ba0a-bcc80643713c/content'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'file=@"../business-card.pdf"'</w:t>
            </w:r>
          </w:p>
        </w:tc>
      </w:tr>
    </w:tbl>
    <w:p>
      <w:r>
        <w:t>The client must NOT base64 encode the file content. The maximum size of the file is 10 MB.</w:t>
      </w:r>
    </w:p>
    <w:p>
      <w:r>
        <w:t>Allowed file types are: application/pdf, image/png, image/jpeg.</w:t>
      </w:r>
    </w:p>
    <w:p>
      <w:pPr>
        <w:pStyle w:val="Heading3"/>
      </w:pPr>
      <w:bookmarkStart w:id="696" w:name="scroll-bookmark-500"/>
      <w:bookmarkEnd w:id="696"/>
      <w:bookmarkStart w:id="697" w:name="scroll-bookmark-501"/>
      <w:bookmarkStart w:id="698" w:name="_Toc256000473"/>
      <w:r>
        <w:t>Response</w:t>
      </w:r>
      <w:bookmarkEnd w:id="698"/>
      <w:bookmarkEnd w:id="69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"F6DGzMEQshbb6c3RXtB7J9DM7zZcWkSd"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"business-card.pdf"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71929</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99" w:name="scroll-bookmark-502"/>
      <w:bookmarkEnd w:id="699"/>
      <w:bookmarkStart w:id="700" w:name="scroll-bookmark-503"/>
      <w:bookmarkStart w:id="701" w:name="_Toc256000474"/>
      <w:r>
        <w:t>Citizen requesting access to other citizens mailbox</w:t>
      </w:r>
      <w:bookmarkEnd w:id="701"/>
      <w:bookmarkEnd w:id="700"/>
    </w:p>
    <w:p>
      <w:r>
        <w:t xml:space="preserve">A citizen, A, requesting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LEGAL_REPRESENTATIVE</w:t>
      </w:r>
      <w:r>
        <w:t xml:space="preserve"> to another citizen, B.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requester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target</w:t>
      </w:r>
      <w:r>
        <w:t xml:space="preserve"> is the citizen A who is requesting the privilege.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accessTo</w:t>
      </w:r>
      <w:r>
        <w:t xml:space="preserve"> is the citizen B that must approve and grant the request.</w:t>
      </w:r>
    </w:p>
    <w:p>
      <w:pPr>
        <w:pStyle w:val="Heading2"/>
      </w:pPr>
      <w:bookmarkStart w:id="702" w:name="scroll-bookmark-504"/>
      <w:bookmarkEnd w:id="702"/>
      <w:bookmarkStart w:id="703" w:name="scroll-bookmark-505"/>
      <w:bookmarkStart w:id="704" w:name="_Toc256000475"/>
      <w:r>
        <w:t>1. Citizen A submits request</w:t>
      </w:r>
      <w:bookmarkEnd w:id="704"/>
      <w:r>
        <w:t xml:space="preserve"> </w:t>
      </w:r>
      <w:bookmarkEnd w:id="703"/>
    </w:p>
    <w:p>
      <w:pPr>
        <w:pStyle w:val="Heading3"/>
      </w:pPr>
      <w:bookmarkStart w:id="705" w:name="scroll-bookmark-506"/>
      <w:bookmarkEnd w:id="705"/>
      <w:bookmarkStart w:id="706" w:name="scroll-bookmark-507"/>
      <w:bookmarkStart w:id="707" w:name="_Toc256000476"/>
      <w:r>
        <w:t>Request</w:t>
      </w:r>
      <w:bookmarkEnd w:id="707"/>
      <w:bookmarkEnd w:id="706"/>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08" w:name="scroll-bookmark-508"/>
      <w:bookmarkEnd w:id="708"/>
      <w:bookmarkStart w:id="709" w:name="scroll-bookmark-509"/>
      <w:bookmarkStart w:id="710" w:name="_Toc256000477"/>
      <w:r>
        <w:t>Response</w:t>
      </w:r>
      <w:bookmarkEnd w:id="710"/>
      <w:bookmarkEnd w:id="70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"b6b27ed1-158b-4a43-9949-b916c4d0fa3f"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"1b1717f8-f707-456d-9fec-7c083d82bf18"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711" w:name="scroll-bookmark-510"/>
      <w:bookmarkEnd w:id="711"/>
      <w:bookmarkStart w:id="712" w:name="scroll-bookmark-511"/>
      <w:bookmarkStart w:id="713" w:name="_Toc256000478"/>
      <w:r>
        <w:t>2. Citizen B queries to see incoming requests</w:t>
      </w:r>
      <w:bookmarkEnd w:id="713"/>
      <w:bookmarkEnd w:id="712"/>
    </w:p>
    <w:p>
      <w:r>
        <w:t>Once submitted it will turn up when citizen B queries.</w:t>
      </w:r>
    </w:p>
    <w:p>
      <w:pPr>
        <w:pStyle w:val="Heading3"/>
      </w:pPr>
      <w:bookmarkStart w:id="714" w:name="scroll-bookmark-512"/>
      <w:bookmarkEnd w:id="714"/>
      <w:bookmarkStart w:id="715" w:name="scroll-bookmark-513"/>
      <w:bookmarkStart w:id="716" w:name="_Toc256000479"/>
      <w:r>
        <w:t>Request</w:t>
      </w:r>
      <w:bookmarkEnd w:id="716"/>
      <w:bookmarkEnd w:id="715"/>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p>
      <w:pPr>
        <w:pStyle w:val="Heading3"/>
      </w:pPr>
      <w:bookmarkStart w:id="717" w:name="scroll-bookmark-514"/>
      <w:bookmarkEnd w:id="717"/>
      <w:bookmarkStart w:id="718" w:name="scroll-bookmark-515"/>
      <w:bookmarkStart w:id="719" w:name="_Toc256000480"/>
      <w:r>
        <w:t>Response</w:t>
      </w:r>
      <w:bookmarkEnd w:id="719"/>
      <w:bookmarkEnd w:id="71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"accessRequests"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720" w:name="scroll-bookmark-516"/>
      <w:bookmarkEnd w:id="720"/>
      <w:bookmarkStart w:id="721" w:name="scroll-bookmark-517"/>
      <w:bookmarkStart w:id="722" w:name="_Toc256000481"/>
      <w:r>
        <w:t>3. Citizen B approves request</w:t>
      </w:r>
      <w:bookmarkEnd w:id="722"/>
      <w:bookmarkEnd w:id="721"/>
    </w:p>
    <w:p>
      <w:r>
        <w:t xml:space="preserve">Citizen B approves the request by changing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requestState</w:t>
      </w:r>
      <w:r>
        <w:t xml:space="preserve">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APPROVED</w:t>
      </w:r>
      <w:r>
        <w:t>.</w:t>
      </w:r>
    </w:p>
    <w:p>
      <w:pPr>
        <w:pStyle w:val="Heading3"/>
      </w:pPr>
      <w:bookmarkStart w:id="723" w:name="scroll-bookmark-518"/>
      <w:bookmarkEnd w:id="723"/>
      <w:bookmarkStart w:id="724" w:name="scroll-bookmark-519"/>
      <w:bookmarkStart w:id="725" w:name="_Toc256000482"/>
      <w:r>
        <w:t>Request</w:t>
      </w:r>
      <w:bookmarkEnd w:id="725"/>
      <w:bookmarkEnd w:id="724"/>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/access-requests/02a307ca-227f-445b-8176-46ad04eb802e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26" w:name="scroll-bookmark-520"/>
      <w:bookmarkEnd w:id="726"/>
      <w:bookmarkStart w:id="727" w:name="scroll-bookmark-521"/>
      <w:bookmarkStart w:id="728" w:name="_Toc256000483"/>
      <w:r>
        <w:t>Response</w:t>
      </w:r>
      <w:bookmarkEnd w:id="728"/>
      <w:bookmarkEnd w:id="72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"F7MlCBdrICUttJJkdYOhv3strTN6vDO8"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"approvalDateTime"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"2021-08-10T19:40:54.672Z"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729" w:name="scroll-bookmark-522"/>
      <w:bookmarkEnd w:id="729"/>
      <w:bookmarkStart w:id="730" w:name="scroll-bookmark-523"/>
      <w:bookmarkStart w:id="731" w:name="_Toc256000484"/>
      <w:r>
        <w:t>Sender-/Receiver Systems</w:t>
      </w:r>
      <w:bookmarkEnd w:id="731"/>
      <w:bookmarkEnd w:id="730"/>
    </w:p>
    <w:p>
      <w:pPr>
        <w:pStyle w:val="Heading2"/>
      </w:pPr>
      <w:bookmarkStart w:id="732" w:name="scroll-bookmark-524"/>
      <w:bookmarkEnd w:id="732"/>
      <w:bookmarkStart w:id="733" w:name="scroll-bookmark-525"/>
      <w:bookmarkStart w:id="734" w:name="_Toc256000485"/>
      <w:r>
        <w:t>Rate-limiting</w:t>
      </w:r>
      <w:bookmarkEnd w:id="734"/>
      <w:bookmarkEnd w:id="733"/>
    </w:p>
    <w:p>
      <w:r>
        <w:t xml:space="preserve">To ensure that Digital Post is operational the API is protected by a rate limiter. The rate limiter ensures that a caller can only perform a set number of requests within a certain period. And if the caller exceeds this limit the call will be rejected by the API and instead get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429 - Too Many Requests</w:t>
      </w:r>
      <w:r>
        <w:t>. A set of headers are exposed to the caller which they can use to ensure they are not rate limited. The headers exposed are the following</w:t>
      </w:r>
    </w:p>
    <w:p>
      <w:pPr>
        <w:numPr>
          <w:ilvl w:val="0"/>
          <w:numId w:val="47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X-RateLimit-Remaining</w:t>
      </w:r>
      <w:r>
        <w:t xml:space="preserve"> The number of remaining tokens in the bucket that the caller has available. When this reaches 0 the caller is rejected.</w:t>
      </w:r>
    </w:p>
    <w:p>
      <w:pPr>
        <w:numPr>
          <w:ilvl w:val="0"/>
          <w:numId w:val="47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X-RateLimit-Requested-Tokens</w:t>
      </w:r>
      <w:r>
        <w:t xml:space="preserve"> The number of tokens that the request removed from the bucket when performing the request. This is used to differentiate between ‘cheap’ and ‘expensive’ requests. How a request is determined to be either cheap or expensive is internally determined and can therefore change without notice as the system is optimized.</w:t>
      </w:r>
    </w:p>
    <w:p>
      <w:pPr>
        <w:numPr>
          <w:ilvl w:val="0"/>
          <w:numId w:val="47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X-RateLimit-Burst-Capacity</w:t>
      </w:r>
      <w:r>
        <w:t xml:space="preserve"> The burst capacity is the number of tokens which the bucket initially contained.</w:t>
      </w:r>
    </w:p>
    <w:p>
      <w:pPr>
        <w:numPr>
          <w:ilvl w:val="0"/>
          <w:numId w:val="47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X-RateLimit-Replenish-Rate</w:t>
      </w:r>
      <w:r>
        <w:t xml:space="preserve"> The rate of how fast tokens are re-added to the bucket each second.</w:t>
      </w:r>
    </w:p>
    <w:p/>
    <w:p>
      <w:r>
        <w:t>The way Digital Post determines which bucket to assign callers is internally handled by the Digital Post and may therefore change in the future. However, callers can expect that the implementation follows the identity of the caller. Meaning that if a sender system is calling, Digital Post assigns a bucket to that system. In the case of standard systems, the limiting is based on who the standard system is acting on behalf of. Meaning that if a standard system is serving two different authorities, these will be rate-limited independently.</w:t>
      </w:r>
    </w:p>
    <w:p>
      <w:r>
        <w:t>If Digital Post is unable to determine the identity of the caller the rate limit will fall back to the IP of the caller.</w:t>
      </w:r>
    </w:p>
    <w:p/>
    <w:p>
      <w:r>
        <w:t>The rate limit configuration is currently as described here</w:t>
      </w:r>
    </w:p>
    <w:p>
      <w:r>
        <w:rPr>
          <w:b/>
        </w:rPr>
        <w:t>Mutual TLS systems</w:t>
      </w:r>
    </w:p>
    <w:tbl>
      <w:tblPr>
        <w:tblStyle w:val="ScrollTableNormal"/>
        <w:tblW w:w="5000" w:type="pct"/>
        <w:tblLook w:val="0020"/>
      </w:tblPr>
      <w:tblGrid>
        <w:gridCol w:w="4544"/>
        <w:gridCol w:w="1847"/>
        <w:gridCol w:w="209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TEST</w:t>
            </w:r>
          </w:p>
        </w:tc>
        <w:tc>
          <w:tcPr/>
          <w:p>
            <w:pPr>
              <w:numPr>
                <w:ilvl w:val="0"/>
                <w:numId w:val="0"/>
              </w:numPr>
              <w:spacing w:before="0" w:beforeAutospacing="0" w:after="120" w:afterAutospacing="0" w:line="240" w:lineRule="auto"/>
              <w:ind w:left="0" w:right="0" w:firstLine="0"/>
              <w:jc w:val="left"/>
              <w:outlineLvl w:val="9"/>
            </w:pPr>
            <w:r>
              <w:rPr>
                <w:b/>
              </w:rPr>
              <w:t>PROD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Bucket size</w:t>
            </w:r>
          </w:p>
        </w:tc>
        <w:tc>
          <w:tcPr/>
          <w:p>
            <w:pPr>
              <w:numPr>
                <w:ilvl w:val="0"/>
                <w:numId w:val="0"/>
              </w:numPr>
              <w:spacing w:before="0" w:beforeAutospacing="0" w:after="120" w:afterAutospacing="0" w:line="240" w:lineRule="auto"/>
              <w:ind w:left="0" w:right="0" w:firstLine="0"/>
              <w:jc w:val="left"/>
              <w:outlineLvl w:val="9"/>
            </w:pPr>
            <w:r>
              <w:t>6</w:t>
            </w:r>
          </w:p>
        </w:tc>
        <w:tc>
          <w:tcPr/>
          <w:p>
            <w:pPr>
              <w:numPr>
                <w:ilvl w:val="0"/>
                <w:numId w:val="0"/>
              </w:numPr>
              <w:spacing w:before="0" w:beforeAutospacing="0" w:after="120" w:afterAutospacing="0" w:line="240" w:lineRule="auto"/>
              <w:ind w:left="0" w:right="0" w:firstLine="0"/>
              <w:jc w:val="left"/>
              <w:outlineLvl w:val="9"/>
            </w:pPr>
            <w:r>
              <w:t>60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Replenish rate</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30</w:t>
            </w:r>
          </w:p>
        </w:tc>
      </w:tr>
    </w:tbl>
    <w:p>
      <w:r>
        <w:rPr>
          <w:b/>
        </w:rPr>
        <w:t>View clients</w:t>
      </w:r>
    </w:p>
    <w:tbl>
      <w:tblPr>
        <w:tblStyle w:val="ScrollTableNormal"/>
        <w:tblW w:w="5000" w:type="pct"/>
        <w:tblLook w:val="0020"/>
      </w:tblPr>
      <w:tblGrid>
        <w:gridCol w:w="4544"/>
        <w:gridCol w:w="1847"/>
        <w:gridCol w:w="209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TEST</w:t>
            </w:r>
          </w:p>
        </w:tc>
        <w:tc>
          <w:tcPr/>
          <w:p>
            <w:pPr>
              <w:numPr>
                <w:ilvl w:val="0"/>
                <w:numId w:val="0"/>
              </w:numPr>
              <w:spacing w:before="0" w:beforeAutospacing="0" w:after="120" w:afterAutospacing="0" w:line="240" w:lineRule="auto"/>
              <w:ind w:left="0" w:right="0" w:firstLine="0"/>
              <w:jc w:val="left"/>
              <w:outlineLvl w:val="9"/>
            </w:pPr>
            <w:r>
              <w:rPr>
                <w:b/>
              </w:rPr>
              <w:t>PROD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Bucket size</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t>20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Replenish rate</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10</w:t>
            </w:r>
          </w:p>
        </w:tc>
      </w:tr>
    </w:tbl>
    <w:p/>
    <w:p>
      <w:r>
        <w:t>Please note that these limits may change in the future.</w:t>
      </w:r>
    </w:p>
    <w:p>
      <w:pPr>
        <w:pStyle w:val="Heading2"/>
      </w:pPr>
      <w:bookmarkStart w:id="735" w:name="scroll-bookmark-526"/>
      <w:bookmarkEnd w:id="735"/>
      <w:bookmarkStart w:id="736" w:name="scroll-bookmark-527"/>
      <w:bookmarkStart w:id="737" w:name="_Toc256000486"/>
      <w:r>
        <w:t>Patterns for integration to Digital Post</w:t>
      </w:r>
      <w:bookmarkEnd w:id="737"/>
      <w:bookmarkEnd w:id="736"/>
    </w:p>
    <w:p>
      <w:r>
        <w:t>This section contains high level architecture of how Sender and Recipient Systems should be structured using the MeMo-lib. Inherently this also applies the reference implementations which shows a practical example of how the architecture is applied. To reduce the complexity the following section only address operations related to handling MeMo messages.</w:t>
      </w:r>
    </w:p>
    <w:p>
      <w:r>
        <w:t>Since Digital Post does not constrain the business logic of when a Sender systems trigger messages and how recipient systems handles received messages all the diagrams contain a “Business Logic” component, which is a representation of where the business related logics could be placed.</w:t>
      </w:r>
    </w:p>
    <w:p>
      <w:pPr>
        <w:pStyle w:val="Heading2"/>
      </w:pPr>
      <w:bookmarkStart w:id="738" w:name="scroll-bookmark-528"/>
      <w:bookmarkEnd w:id="738"/>
      <w:bookmarkStart w:id="739" w:name="scroll-bookmark-529"/>
      <w:bookmarkStart w:id="740" w:name="_Toc256000487"/>
      <w:r>
        <w:t>Sender system</w:t>
      </w:r>
      <w:bookmarkEnd w:id="740"/>
      <w:bookmarkEnd w:id="739"/>
    </w:p>
    <w:p>
      <w:r>
        <w:t>The following section gives an overview of how sender systems should be structured.</w:t>
      </w:r>
    </w:p>
    <w:p>
      <w:pPr>
        <w:pStyle w:val="Heading3"/>
      </w:pPr>
      <w:bookmarkStart w:id="741" w:name="scroll-bookmark-530"/>
      <w:bookmarkEnd w:id="741"/>
      <w:bookmarkStart w:id="742" w:name="scroll-bookmark-531"/>
      <w:bookmarkStart w:id="743" w:name="_Toc256000488"/>
      <w:r>
        <w:t>REST Protocol</w:t>
      </w:r>
      <w:bookmarkEnd w:id="743"/>
      <w:bookmarkEnd w:id="742"/>
    </w:p>
    <w:p>
      <w:r>
        <w:t>A Sender System using the REST service protocol is expected to communicate with Digital Post via the HTTP based interface and authenticating using mutual SSL. The REST protocol is ideal to send messages in synchronously to Digital Post and having them distributed immediately.</w:t>
      </w:r>
    </w:p>
    <w:p/>
    <w:p>
      <w:r>
        <w:drawing>
          <wp:inline>
            <wp:extent cx="5395595" cy="2145631"/>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192"/>
                    <a:stretch>
                      <a:fillRect/>
                    </a:stretch>
                  </pic:blipFill>
                  <pic:spPr>
                    <a:xfrm>
                      <a:off x="0" y="0"/>
                      <a:ext cx="5395595" cy="2145631"/>
                    </a:xfrm>
                    <a:prstGeom prst="rect">
                      <a:avLst/>
                    </a:prstGeom>
                  </pic:spPr>
                </pic:pic>
              </a:graphicData>
            </a:graphic>
          </wp:inline>
        </w:drawing>
      </w:r>
    </w:p>
    <w:p>
      <w:pPr>
        <w:pStyle w:val="Heading3"/>
      </w:pPr>
      <w:bookmarkStart w:id="744" w:name="scroll-bookmark-532"/>
      <w:bookmarkEnd w:id="744"/>
      <w:bookmarkStart w:id="745" w:name="scroll-bookmark-533"/>
      <w:bookmarkStart w:id="746" w:name="_Toc256000489"/>
      <w:r>
        <w:t>SFTP Protocol</w:t>
      </w:r>
      <w:bookmarkEnd w:id="746"/>
      <w:bookmarkEnd w:id="745"/>
    </w:p>
    <w:p>
      <w:r>
        <w:t>The SFTP service protocol is ideal when sending large quantities of messages. Which can be delivered asynchronously.</w:t>
      </w:r>
    </w:p>
    <w:p>
      <w:r>
        <w:drawing>
          <wp:inline>
            <wp:extent cx="5395595" cy="3806094"/>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193"/>
                    <a:stretch>
                      <a:fillRect/>
                    </a:stretch>
                  </pic:blipFill>
                  <pic:spPr>
                    <a:xfrm>
                      <a:off x="0" y="0"/>
                      <a:ext cx="5395595" cy="3806094"/>
                    </a:xfrm>
                    <a:prstGeom prst="rect">
                      <a:avLst/>
                    </a:prstGeom>
                  </pic:spPr>
                </pic:pic>
              </a:graphicData>
            </a:graphic>
          </wp:inline>
        </w:drawing>
      </w:r>
    </w:p>
    <w:p>
      <w:pPr>
        <w:pStyle w:val="Heading2"/>
      </w:pPr>
      <w:bookmarkStart w:id="747" w:name="scroll-bookmark-534"/>
      <w:bookmarkEnd w:id="747"/>
      <w:bookmarkStart w:id="748" w:name="scroll-bookmark-535"/>
      <w:bookmarkStart w:id="749" w:name="_Toc256000490"/>
      <w:r>
        <w:t>Recipient system</w:t>
      </w:r>
      <w:bookmarkEnd w:id="749"/>
      <w:bookmarkEnd w:id="748"/>
    </w:p>
    <w:p>
      <w:r>
        <w:t>The following section gives an overview of how recipient systems should be structured.</w:t>
      </w:r>
    </w:p>
    <w:p>
      <w:pPr>
        <w:pStyle w:val="Heading3"/>
      </w:pPr>
      <w:bookmarkStart w:id="750" w:name="scroll-bookmark-536"/>
      <w:bookmarkEnd w:id="750"/>
      <w:bookmarkStart w:id="751" w:name="scroll-bookmark-537"/>
      <w:bookmarkStart w:id="752" w:name="_Toc256000491"/>
      <w:r>
        <w:t>REST Protocol</w:t>
      </w:r>
      <w:bookmarkEnd w:id="752"/>
      <w:bookmarkEnd w:id="751"/>
    </w:p>
    <w:p>
      <w:r>
        <w:t>The HTTP based REST service protocol can be used both to receive messages as they arrive using the PUSH variant where Digital Post will “push” messages as they are distributed directly to the recipient system. Or as the recipient systems pleases using the pull variant.</w:t>
      </w:r>
    </w:p>
    <w:p>
      <w:r>
        <w:drawing>
          <wp:inline>
            <wp:extent cx="5395595" cy="4586740"/>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194"/>
                    <a:stretch>
                      <a:fillRect/>
                    </a:stretch>
                  </pic:blipFill>
                  <pic:spPr>
                    <a:xfrm>
                      <a:off x="0" y="0"/>
                      <a:ext cx="5395595" cy="4586740"/>
                    </a:xfrm>
                    <a:prstGeom prst="rect">
                      <a:avLst/>
                    </a:prstGeom>
                  </pic:spPr>
                </pic:pic>
              </a:graphicData>
            </a:graphic>
          </wp:inline>
        </w:drawing>
      </w:r>
    </w:p>
    <w:p>
      <w:pPr>
        <w:pStyle w:val="Heading3"/>
      </w:pPr>
      <w:bookmarkStart w:id="753" w:name="scroll-bookmark-538"/>
      <w:bookmarkEnd w:id="753"/>
      <w:bookmarkStart w:id="754" w:name="scroll-bookmark-539"/>
      <w:bookmarkStart w:id="755" w:name="_Toc256000492"/>
      <w:r>
        <w:t>Sending Memo</w:t>
      </w:r>
      <w:bookmarkEnd w:id="755"/>
      <w:bookmarkEnd w:id="754"/>
    </w:p>
    <w:p>
      <w:r>
        <w:t>A sender system can deliver MeMos to Digital Post using two different protocols: HTTP</w:t>
      </w:r>
      <w:r>
        <w:t xml:space="preserve">, </w:t>
      </w:r>
      <w:r>
        <w:t>and SFTP.</w:t>
      </w:r>
    </w:p>
    <w:p>
      <w:r>
        <w:t>The term REST is often used instead of HTTP since DP is a rest-full API built on HTTP.</w:t>
      </w:r>
    </w:p>
    <w:p>
      <w:r>
        <w:t>Sending a single MeMo is done just using the XML of the MeMo, but multiple MeMos can be delivered in the same request using tar.lzma packaging and compression.</w:t>
      </w:r>
    </w:p>
    <w:p>
      <w:r>
        <w:t>messageUUID - Unique identification of the message UUID is mandatory and must follow the specification for UUID version 4. It is the responsibility of the sender system to ensure that UUID is correctly generated.</w:t>
      </w:r>
    </w:p>
    <w:p>
      <w:pPr>
        <w:pStyle w:val="Heading4"/>
      </w:pPr>
      <w:bookmarkStart w:id="756" w:name="scroll-bookmark-540"/>
      <w:bookmarkEnd w:id="756"/>
      <w:bookmarkStart w:id="757" w:name="scroll-bookmark-541"/>
      <w:r>
        <w:t>Sender system sending one or more MeMo over HTTP (REST)</w:t>
      </w:r>
      <w:bookmarkEnd w:id="757"/>
    </w:p>
    <w:p>
      <w:pPr>
        <w:numPr>
          <w:ilvl w:val="0"/>
          <w:numId w:val="474"/>
        </w:numPr>
      </w:pPr>
      <w:r>
        <w:t>Optional: Sender system lookup if one or more recipients are exempted from Digital Post and/or subscribes to NemSMS</w:t>
      </w:r>
    </w:p>
    <w:p>
      <w:pPr>
        <w:numPr>
          <w:ilvl w:val="0"/>
          <w:numId w:val="474"/>
        </w:numPr>
      </w:pPr>
      <w:r>
        <w:t>Sender system sends either</w:t>
      </w:r>
    </w:p>
    <w:p>
      <w:pPr>
        <w:numPr>
          <w:ilvl w:val="1"/>
          <w:numId w:val="475"/>
        </w:numPr>
      </w:pPr>
      <w:r>
        <w:t>one MeMo over REST, which must be a &lt;messageUUID&gt; or &lt;messageUUID&gt;.xml</w:t>
      </w:r>
    </w:p>
    <w:p>
      <w:pPr>
        <w:numPr>
          <w:ilvl w:val="1"/>
          <w:numId w:val="475"/>
        </w:numPr>
      </w:pPr>
      <w:r>
        <w:t>Sending one or more MeMos in a tar.lzma file (name of MeMo file inside tar must be &lt;messageUUID&gt;.xml or &lt;messageUUID&gt;)</w:t>
      </w:r>
      <w:r>
        <w:br/>
      </w:r>
      <w:r>
        <w:t>DP responds with technical receipt in the form of HTTP status code</w:t>
      </w:r>
    </w:p>
    <w:p>
      <w:pPr>
        <w:numPr>
          <w:ilvl w:val="0"/>
          <w:numId w:val="474"/>
        </w:numPr>
      </w:pPr>
      <w:r>
        <w:t>DP sends one business receipt per MeMo. Sender system responds with HTTP status code</w:t>
      </w:r>
    </w:p>
    <w:p>
      <w:pPr>
        <w:numPr>
          <w:ilvl w:val="0"/>
          <w:numId w:val="474"/>
        </w:numPr>
      </w:pPr>
      <w:r>
        <w:t>Optional: Sender system can lookup events for the sent MeMo, e.g. to see if messages are waiting for delivery date (valørdato)</w:t>
      </w:r>
    </w:p>
    <w:p/>
    <w:p>
      <w:r>
        <w:drawing>
          <wp:inline>
            <wp:extent cx="4076700" cy="3133725"/>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195"/>
                    <a:stretch>
                      <a:fillRect/>
                    </a:stretch>
                  </pic:blipFill>
                  <pic:spPr>
                    <a:xfrm>
                      <a:off x="0" y="0"/>
                      <a:ext cx="4076700" cy="3133725"/>
                    </a:xfrm>
                    <a:prstGeom prst="rect">
                      <a:avLst/>
                    </a:prstGeom>
                  </pic:spPr>
                </pic:pic>
              </a:graphicData>
            </a:graphic>
          </wp:inline>
        </w:drawing>
      </w:r>
    </w:p>
    <w:p>
      <w:pPr>
        <w:pStyle w:val="Heading4"/>
      </w:pPr>
      <w:bookmarkStart w:id="758" w:name="scroll-bookmark-542"/>
      <w:bookmarkEnd w:id="758"/>
      <w:bookmarkStart w:id="759" w:name="scroll-bookmark-543"/>
      <w:r>
        <w:t>Sender system sending file with multiple MeMos over SFTP</w:t>
      </w:r>
      <w:bookmarkEnd w:id="759"/>
    </w:p>
    <w:p>
      <w:r>
        <w:t>DP SFTP support standard SFTP functionality, e.g. compression and transferring/modifying multiple files at-once, either with wildcards or list of files to be addressed.</w:t>
      </w:r>
    </w:p>
    <w:p>
      <w:pPr>
        <w:numPr>
          <w:ilvl w:val="0"/>
          <w:numId w:val="476"/>
        </w:numPr>
      </w:pPr>
      <w:r>
        <w:t>Sender system uploads tar.lzma file with one or more MeMo files (name of MeMo files inside tar must be &lt;messageUUID&gt;.xml or &lt;messageUUID&gt;)</w:t>
      </w:r>
    </w:p>
    <w:p>
      <w:pPr>
        <w:numPr>
          <w:ilvl w:val="1"/>
          <w:numId w:val="477"/>
        </w:numPr>
      </w:pPr>
      <w:r>
        <w:t>uploading file to temp subfolder</w:t>
      </w:r>
    </w:p>
    <w:p>
      <w:pPr>
        <w:numPr>
          <w:ilvl w:val="1"/>
          <w:numId w:val="477"/>
        </w:numPr>
      </w:pPr>
      <w:r>
        <w:t>move the file to main folder</w:t>
      </w:r>
    </w:p>
    <w:p>
      <w:pPr>
        <w:numPr>
          <w:ilvl w:val="0"/>
          <w:numId w:val="476"/>
        </w:numPr>
      </w:pPr>
      <w:r>
        <w:t>DP uploads one Business Receipt per MeMo</w:t>
      </w:r>
    </w:p>
    <w:p>
      <w:pPr>
        <w:numPr>
          <w:ilvl w:val="1"/>
          <w:numId w:val="478"/>
        </w:numPr>
      </w:pPr>
      <w:r>
        <w:t>uploading file to temp subfolder</w:t>
      </w:r>
    </w:p>
    <w:p>
      <w:pPr>
        <w:numPr>
          <w:ilvl w:val="1"/>
          <w:numId w:val="478"/>
        </w:numPr>
      </w:pPr>
      <w:r>
        <w:t>move the file to main folder</w:t>
      </w:r>
    </w:p>
    <w:p>
      <w:pPr>
        <w:numPr>
          <w:ilvl w:val="0"/>
          <w:numId w:val="476"/>
        </w:numPr>
      </w:pPr>
      <w:r>
        <w:t>Sender system downloads the Business receipt files</w:t>
      </w:r>
    </w:p>
    <w:p>
      <w:pPr>
        <w:numPr>
          <w:ilvl w:val="0"/>
          <w:numId w:val="476"/>
        </w:numPr>
      </w:pPr>
      <w:r>
        <w:t>Sender system deletes the Business receipt files</w:t>
      </w:r>
    </w:p>
    <w:p>
      <w:r>
        <w:drawing>
          <wp:inline>
            <wp:extent cx="5362575" cy="2371725"/>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196"/>
                    <a:stretch>
                      <a:fillRect/>
                    </a:stretch>
                  </pic:blipFill>
                  <pic:spPr>
                    <a:xfrm>
                      <a:off x="0" y="0"/>
                      <a:ext cx="5362575" cy="2371725"/>
                    </a:xfrm>
                    <a:prstGeom prst="rect">
                      <a:avLst/>
                    </a:prstGeom>
                  </pic:spPr>
                </pic:pic>
              </a:graphicData>
            </a:graphic>
          </wp:inline>
        </w:drawing>
      </w:r>
    </w:p>
    <w:p>
      <w:pPr>
        <w:pStyle w:val="Heading3"/>
      </w:pPr>
      <w:bookmarkStart w:id="760" w:name="scroll-bookmark-544"/>
      <w:bookmarkEnd w:id="760"/>
      <w:bookmarkStart w:id="761" w:name="scroll-bookmark-545"/>
      <w:bookmarkStart w:id="762" w:name="_Toc256000493"/>
      <w:r>
        <w:t>Receiving Memo</w:t>
      </w:r>
      <w:bookmarkEnd w:id="762"/>
      <w:bookmarkEnd w:id="761"/>
    </w:p>
    <w:p>
      <w:r>
        <w:t>A recipient system can receive MeMos from Digital Post using HTTP.</w:t>
      </w:r>
    </w:p>
    <w:p>
      <w:r>
        <w:t xml:space="preserve">The term REST is often used instead of HTTP since </w:t>
      </w:r>
      <w:r>
        <w:t>Digital Post</w:t>
      </w:r>
      <w:r>
        <w:t xml:space="preserve"> is a rest-full API built on HTTP.</w:t>
      </w:r>
    </w:p>
    <w:p>
      <w:r>
        <w:t>Using REST/HTTP is done in one of three ways: REST PUSH, REST PUBLISH SUBSCRIBE, or REST PULL, which is configured when attaching the recipient system.</w:t>
      </w:r>
    </w:p>
    <w:tbl>
      <w:tblPr>
        <w:tblStyle w:val="ScrollNoteCloud"/>
        <w:tblW w:w="5000" w:type="pct"/>
        <w:tblLook w:val="0180"/>
      </w:tblPr>
      <w:tblGrid>
        <w:gridCol w:w="8497"/>
      </w:tblGrid>
      <w:tr>
        <w:tblPrEx>
          <w:tblW w:w="5000" w:type="pct"/>
          <w:tblLook w:val="0180"/>
        </w:tblPrEx>
        <w:tc>
          <w:tcPr/>
          <w:p>
            <w:pPr>
              <w:spacing w:before="0" w:beforeAutospacing="0" w:after="0" w:afterAutospacing="0" w:line="240" w:lineRule="auto"/>
              <w:ind w:left="176" w:right="261" w:firstLine="0"/>
              <w:jc w:val="left"/>
              <w:outlineLvl w:val="9"/>
            </w:pPr>
            <w:r>
              <w:t xml:space="preserve">If the MeMo is </w:t>
            </w:r>
            <w:r>
              <w:t>received</w:t>
            </w:r>
            <w:r>
              <w:t xml:space="preserve"> in a version that is incompatible with the recipient's system, it will be converted to </w:t>
            </w:r>
            <w:r>
              <w:t>the specified version for the recipient system</w:t>
            </w:r>
            <w:r>
              <w:t>.</w:t>
            </w:r>
          </w:p>
        </w:tc>
      </w:tr>
    </w:tbl>
    <w:p>
      <w:pPr>
        <w:pStyle w:val="Heading4"/>
      </w:pPr>
      <w:bookmarkStart w:id="763" w:name="scroll-bookmark-546"/>
      <w:bookmarkEnd w:id="763"/>
      <w:bookmarkStart w:id="764" w:name="scroll-bookmark-547"/>
      <w:r>
        <w:t>Delivering one MeMo over REST PUSH</w:t>
      </w:r>
      <w:bookmarkEnd w:id="764"/>
    </w:p>
    <w:p>
      <w:pPr>
        <w:numPr>
          <w:ilvl w:val="0"/>
          <w:numId w:val="479"/>
        </w:numPr>
      </w:pPr>
      <w:r>
        <w:t>Digital Post</w:t>
      </w:r>
      <w:r>
        <w:t xml:space="preserve"> sends a single MeMo xml, receiver system responds with HTTP status code</w:t>
      </w:r>
    </w:p>
    <w:p>
      <w:pPr>
        <w:numPr>
          <w:ilvl w:val="0"/>
          <w:numId w:val="479"/>
        </w:numPr>
      </w:pPr>
      <w:r>
        <w:t xml:space="preserve">Recipient system sends a Business Receipt, </w:t>
      </w:r>
      <w:r>
        <w:t>Digital Post</w:t>
      </w:r>
      <w:r>
        <w:t xml:space="preserve"> responds with </w:t>
      </w:r>
      <w:r>
        <w:t>HTTP status code 200</w:t>
      </w:r>
    </w:p>
    <w:p/>
    <w:p>
      <w:r>
        <w:drawing>
          <wp:inline>
            <wp:extent cx="3248025" cy="2371725"/>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197"/>
                    <a:stretch>
                      <a:fillRect/>
                    </a:stretch>
                  </pic:blipFill>
                  <pic:spPr>
                    <a:xfrm>
                      <a:off x="0" y="0"/>
                      <a:ext cx="3248025" cy="2371725"/>
                    </a:xfrm>
                    <a:prstGeom prst="rect">
                      <a:avLst/>
                    </a:prstGeom>
                  </pic:spPr>
                </pic:pic>
              </a:graphicData>
            </a:graphic>
          </wp:inline>
        </w:drawing>
      </w:r>
    </w:p>
    <w:p>
      <w:pPr>
        <w:pStyle w:val="Heading4"/>
      </w:pPr>
      <w:bookmarkStart w:id="765" w:name="scroll-bookmark-548"/>
      <w:bookmarkEnd w:id="765"/>
      <w:bookmarkStart w:id="766" w:name="scroll-bookmark-549"/>
      <w:r>
        <w:t xml:space="preserve">Delivering one MeMo over REST PUBLISH SUBSCRIBE </w:t>
      </w:r>
      <w:bookmarkEnd w:id="766"/>
    </w:p>
    <w:p>
      <w:r>
        <w:t>Note: Default recipient systems must use this pattern</w:t>
      </w:r>
    </w:p>
    <w:p>
      <w:pPr>
        <w:numPr>
          <w:ilvl w:val="0"/>
          <w:numId w:val="480"/>
        </w:numPr>
      </w:pPr>
      <w:r>
        <w:t>Digital Post publish new MeMo is ready (one publish call per MeMo), including MeMo id, Receiver system responds with HTTP status code</w:t>
      </w:r>
    </w:p>
    <w:p>
      <w:pPr>
        <w:numPr>
          <w:ilvl w:val="0"/>
          <w:numId w:val="480"/>
        </w:numPr>
      </w:pPr>
      <w:r>
        <w:t xml:space="preserve">Recipient system fetches MeMo, </w:t>
      </w:r>
      <w:r>
        <w:t>Digital Post responds with HTTP status code 200 and the MeMo</w:t>
      </w:r>
    </w:p>
    <w:p>
      <w:pPr>
        <w:numPr>
          <w:ilvl w:val="0"/>
          <w:numId w:val="480"/>
        </w:numPr>
      </w:pPr>
      <w:r>
        <w:t xml:space="preserve">Recipient system sends Business receipt, Digital Post responds with </w:t>
      </w:r>
      <w:r>
        <w:t>HTTP status code 200</w:t>
      </w:r>
    </w:p>
    <w:p>
      <w:r>
        <w:drawing>
          <wp:inline>
            <wp:extent cx="3248025" cy="2752725"/>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198"/>
                    <a:stretch>
                      <a:fillRect/>
                    </a:stretch>
                  </pic:blipFill>
                  <pic:spPr>
                    <a:xfrm>
                      <a:off x="0" y="0"/>
                      <a:ext cx="3248025" cy="2752725"/>
                    </a:xfrm>
                    <a:prstGeom prst="rect">
                      <a:avLst/>
                    </a:prstGeom>
                  </pic:spPr>
                </pic:pic>
              </a:graphicData>
            </a:graphic>
          </wp:inline>
        </w:drawing>
      </w:r>
    </w:p>
    <w:p>
      <w:pPr>
        <w:pStyle w:val="Heading4"/>
      </w:pPr>
      <w:bookmarkStart w:id="767" w:name="scroll-bookmark-550"/>
      <w:bookmarkEnd w:id="767"/>
      <w:bookmarkStart w:id="768" w:name="scroll-bookmark-551"/>
      <w:r>
        <w:t>Delivering one MeMo over REST PULL</w:t>
      </w:r>
      <w:bookmarkEnd w:id="768"/>
    </w:p>
    <w:p>
      <w:pPr>
        <w:numPr>
          <w:ilvl w:val="0"/>
          <w:numId w:val="481"/>
        </w:numPr>
      </w:pPr>
      <w:r>
        <w:t xml:space="preserve">Recipient system fetches list of available MeMos, Digital Post </w:t>
      </w:r>
      <w:r>
        <w:t>responds with HTTP status code 200 and a list of the MeMos</w:t>
      </w:r>
    </w:p>
    <w:p>
      <w:pPr>
        <w:numPr>
          <w:ilvl w:val="0"/>
          <w:numId w:val="481"/>
        </w:numPr>
      </w:pPr>
      <w:r>
        <w:t xml:space="preserve">Recipient system fetches MeMo, Digital Post responds with </w:t>
      </w:r>
      <w:r>
        <w:t>HTTP status code 200 and the MeMo</w:t>
      </w:r>
    </w:p>
    <w:p>
      <w:pPr>
        <w:numPr>
          <w:ilvl w:val="0"/>
          <w:numId w:val="481"/>
        </w:numPr>
      </w:pPr>
      <w:r>
        <w:t>Recipient system sends Business receipt, Digital Post responds with HTTP status code</w:t>
      </w:r>
    </w:p>
    <w:p>
      <w:r>
        <w:drawing>
          <wp:inline>
            <wp:extent cx="3248025" cy="2752725"/>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199"/>
                    <a:stretch>
                      <a:fillRect/>
                    </a:stretch>
                  </pic:blipFill>
                  <pic:spPr>
                    <a:xfrm>
                      <a:off x="0" y="0"/>
                      <a:ext cx="3248025" cy="2752725"/>
                    </a:xfrm>
                    <a:prstGeom prst="rect">
                      <a:avLst/>
                    </a:prstGeom>
                  </pic:spPr>
                </pic:pic>
              </a:graphicData>
            </a:graphic>
          </wp:inline>
        </w:drawing>
      </w:r>
    </w:p>
    <w:p>
      <w:pPr>
        <w:pStyle w:val="Heading1"/>
      </w:pPr>
      <w:bookmarkStart w:id="769" w:name="scroll-bookmark-552"/>
      <w:bookmarkEnd w:id="769"/>
      <w:bookmarkStart w:id="770" w:name="scroll-bookmark-553"/>
      <w:bookmarkStart w:id="771" w:name="_Toc256000494"/>
      <w:r>
        <w:t>Encoding formats, Environments and Error codes</w:t>
      </w:r>
      <w:bookmarkEnd w:id="771"/>
      <w:bookmarkEnd w:id="770"/>
    </w:p>
    <w:p>
      <w:pPr>
        <w:pStyle w:val="Heading2"/>
      </w:pPr>
      <w:bookmarkStart w:id="772" w:name="scroll-bookmark-554"/>
      <w:bookmarkEnd w:id="772"/>
      <w:bookmarkStart w:id="773" w:name="scroll-bookmark-555"/>
      <w:bookmarkStart w:id="774" w:name="_Toc256000495"/>
      <w:r>
        <w:t>Encoding format whitelist for files of documents</w:t>
      </w:r>
      <w:bookmarkEnd w:id="774"/>
      <w:bookmarkEnd w:id="773"/>
    </w:p>
    <w:p>
      <w:r>
        <w:t>List of allowed values for the encodingFormat field of the File ressource.</w:t>
      </w:r>
    </w:p>
    <w:p>
      <w:pPr>
        <w:pStyle w:val="Heading3"/>
      </w:pPr>
      <w:bookmarkStart w:id="775" w:name="scroll-bookmark-556"/>
      <w:bookmarkEnd w:id="775"/>
      <w:bookmarkStart w:id="776" w:name="scroll-bookmark-557"/>
      <w:bookmarkStart w:id="777" w:name="_Toc256000496"/>
      <w:r>
        <w:t>Main document</w:t>
      </w:r>
      <w:bookmarkEnd w:id="777"/>
      <w:bookmarkEnd w:id="776"/>
    </w:p>
    <w:p>
      <w:pPr>
        <w:numPr>
          <w:ilvl w:val="0"/>
          <w:numId w:val="482"/>
        </w:numPr>
      </w:pPr>
      <w:r>
        <w:t>application/pdf</w:t>
      </w:r>
    </w:p>
    <w:p>
      <w:pPr>
        <w:numPr>
          <w:ilvl w:val="0"/>
          <w:numId w:val="482"/>
        </w:numPr>
      </w:pPr>
      <w:r>
        <w:t>text/html</w:t>
      </w:r>
    </w:p>
    <w:p>
      <w:pPr>
        <w:numPr>
          <w:ilvl w:val="0"/>
          <w:numId w:val="482"/>
        </w:numPr>
      </w:pPr>
      <w:r>
        <w:t>text/plain</w:t>
      </w:r>
    </w:p>
    <w:p>
      <w:pPr>
        <w:pStyle w:val="Heading3"/>
      </w:pPr>
      <w:bookmarkStart w:id="778" w:name="scroll-bookmark-558"/>
      <w:bookmarkEnd w:id="778"/>
      <w:bookmarkStart w:id="779" w:name="scroll-bookmark-559"/>
      <w:bookmarkStart w:id="780" w:name="_Toc256000497"/>
      <w:r>
        <w:t>Additional documents</w:t>
      </w:r>
      <w:bookmarkEnd w:id="780"/>
      <w:bookmarkEnd w:id="779"/>
    </w:p>
    <w:p>
      <w:pPr>
        <w:numPr>
          <w:ilvl w:val="0"/>
          <w:numId w:val="483"/>
        </w:numPr>
      </w:pPr>
      <w:r>
        <w:t>image/bmp</w:t>
      </w:r>
    </w:p>
    <w:p>
      <w:pPr>
        <w:numPr>
          <w:ilvl w:val="0"/>
          <w:numId w:val="483"/>
        </w:numPr>
      </w:pPr>
      <w:r>
        <w:t>text/csv</w:t>
      </w:r>
    </w:p>
    <w:p>
      <w:pPr>
        <w:numPr>
          <w:ilvl w:val="0"/>
          <w:numId w:val="483"/>
        </w:numPr>
      </w:pPr>
      <w:r>
        <w:t>application/vnd.fujixerox.ddd</w:t>
      </w:r>
    </w:p>
    <w:p>
      <w:pPr>
        <w:numPr>
          <w:ilvl w:val="0"/>
          <w:numId w:val="483"/>
        </w:numPr>
      </w:pPr>
      <w:r>
        <w:t>application/msword</w:t>
      </w:r>
    </w:p>
    <w:p>
      <w:pPr>
        <w:numPr>
          <w:ilvl w:val="0"/>
          <w:numId w:val="483"/>
        </w:numPr>
      </w:pPr>
      <w:r>
        <w:t>application/vnd.openxmlformats-officedocument.wordprocessingml.document</w:t>
      </w:r>
    </w:p>
    <w:p>
      <w:pPr>
        <w:numPr>
          <w:ilvl w:val="0"/>
          <w:numId w:val="483"/>
        </w:numPr>
      </w:pPr>
      <w:r>
        <w:t>application/x-stata-dta</w:t>
      </w:r>
    </w:p>
    <w:p>
      <w:pPr>
        <w:numPr>
          <w:ilvl w:val="0"/>
          <w:numId w:val="483"/>
        </w:numPr>
      </w:pPr>
      <w:r>
        <w:t>image/gif</w:t>
      </w:r>
    </w:p>
    <w:p>
      <w:pPr>
        <w:numPr>
          <w:ilvl w:val="0"/>
          <w:numId w:val="483"/>
        </w:numPr>
      </w:pPr>
      <w:r>
        <w:t>text/html</w:t>
      </w:r>
    </w:p>
    <w:p>
      <w:pPr>
        <w:numPr>
          <w:ilvl w:val="0"/>
          <w:numId w:val="483"/>
        </w:numPr>
      </w:pPr>
      <w:r>
        <w:t>text/calendar</w:t>
      </w:r>
    </w:p>
    <w:p>
      <w:pPr>
        <w:numPr>
          <w:ilvl w:val="0"/>
          <w:numId w:val="483"/>
        </w:numPr>
      </w:pPr>
      <w:r>
        <w:t>image/jpeg</w:t>
      </w:r>
    </w:p>
    <w:p>
      <w:pPr>
        <w:numPr>
          <w:ilvl w:val="0"/>
          <w:numId w:val="483"/>
        </w:numPr>
      </w:pPr>
      <w:r>
        <w:t>video/quicktime</w:t>
      </w:r>
    </w:p>
    <w:p>
      <w:pPr>
        <w:numPr>
          <w:ilvl w:val="0"/>
          <w:numId w:val="483"/>
        </w:numPr>
      </w:pPr>
      <w:r>
        <w:t>audio/mpeg</w:t>
      </w:r>
    </w:p>
    <w:p>
      <w:pPr>
        <w:numPr>
          <w:ilvl w:val="0"/>
          <w:numId w:val="483"/>
        </w:numPr>
      </w:pPr>
      <w:r>
        <w:t>video/mp4</w:t>
      </w:r>
    </w:p>
    <w:p>
      <w:pPr>
        <w:numPr>
          <w:ilvl w:val="0"/>
          <w:numId w:val="483"/>
        </w:numPr>
      </w:pPr>
      <w:r>
        <w:t>application/vnd.oasis.opendocument.spreadsheet</w:t>
      </w:r>
    </w:p>
    <w:p>
      <w:pPr>
        <w:numPr>
          <w:ilvl w:val="0"/>
          <w:numId w:val="483"/>
        </w:numPr>
      </w:pPr>
      <w:r>
        <w:t>application/vnd.oasis.opendocument.text</w:t>
      </w:r>
    </w:p>
    <w:p>
      <w:pPr>
        <w:numPr>
          <w:ilvl w:val="0"/>
          <w:numId w:val="483"/>
        </w:numPr>
      </w:pPr>
      <w:r>
        <w:t>application/pdf</w:t>
      </w:r>
    </w:p>
    <w:p>
      <w:pPr>
        <w:numPr>
          <w:ilvl w:val="0"/>
          <w:numId w:val="483"/>
        </w:numPr>
      </w:pPr>
      <w:r>
        <w:t>image/png</w:t>
      </w:r>
    </w:p>
    <w:p>
      <w:pPr>
        <w:numPr>
          <w:ilvl w:val="0"/>
          <w:numId w:val="483"/>
        </w:numPr>
      </w:pPr>
      <w:r>
        <w:t>application/rtf</w:t>
      </w:r>
    </w:p>
    <w:p>
      <w:pPr>
        <w:numPr>
          <w:ilvl w:val="0"/>
          <w:numId w:val="483"/>
        </w:numPr>
      </w:pPr>
      <w:r>
        <w:t>application/x-spss-sav</w:t>
      </w:r>
    </w:p>
    <w:p>
      <w:pPr>
        <w:numPr>
          <w:ilvl w:val="0"/>
          <w:numId w:val="483"/>
        </w:numPr>
      </w:pPr>
      <w:r>
        <w:t>image/tiff</w:t>
      </w:r>
    </w:p>
    <w:p>
      <w:pPr>
        <w:numPr>
          <w:ilvl w:val="0"/>
          <w:numId w:val="483"/>
        </w:numPr>
      </w:pPr>
      <w:r>
        <w:t>text/plain</w:t>
      </w:r>
    </w:p>
    <w:p>
      <w:pPr>
        <w:numPr>
          <w:ilvl w:val="0"/>
          <w:numId w:val="483"/>
        </w:numPr>
      </w:pPr>
      <w:r>
        <w:t>audio/wav</w:t>
      </w:r>
    </w:p>
    <w:p>
      <w:pPr>
        <w:numPr>
          <w:ilvl w:val="0"/>
          <w:numId w:val="483"/>
        </w:numPr>
      </w:pPr>
      <w:r>
        <w:t>application/vnd.ms-excel</w:t>
      </w:r>
    </w:p>
    <w:p>
      <w:pPr>
        <w:numPr>
          <w:ilvl w:val="0"/>
          <w:numId w:val="483"/>
        </w:numPr>
      </w:pPr>
      <w:r>
        <w:t>application/vnd.openxmlformats-officedocument.spreadsheetml.sheet</w:t>
      </w:r>
    </w:p>
    <w:p>
      <w:pPr>
        <w:numPr>
          <w:ilvl w:val="0"/>
          <w:numId w:val="483"/>
        </w:numPr>
      </w:pPr>
      <w:r>
        <w:t>application/xml</w:t>
      </w:r>
    </w:p>
    <w:p>
      <w:pPr>
        <w:numPr>
          <w:ilvl w:val="0"/>
          <w:numId w:val="483"/>
        </w:numPr>
      </w:pPr>
      <w:r>
        <w:t>text/xml</w:t>
      </w:r>
    </w:p>
    <w:p>
      <w:pPr>
        <w:pStyle w:val="Heading3"/>
      </w:pPr>
      <w:bookmarkStart w:id="781" w:name="scroll-bookmark-560"/>
      <w:bookmarkEnd w:id="781"/>
      <w:bookmarkStart w:id="782" w:name="scroll-bookmark-561"/>
      <w:bookmarkStart w:id="783" w:name="_Toc256000498"/>
      <w:r>
        <w:t>Technical documents</w:t>
      </w:r>
      <w:bookmarkEnd w:id="783"/>
      <w:bookmarkEnd w:id="782"/>
    </w:p>
    <w:p>
      <w:pPr>
        <w:numPr>
          <w:ilvl w:val="0"/>
          <w:numId w:val="484"/>
        </w:numPr>
      </w:pPr>
      <w:r>
        <w:t>application/xml</w:t>
      </w:r>
    </w:p>
    <w:p>
      <w:pPr>
        <w:numPr>
          <w:ilvl w:val="0"/>
          <w:numId w:val="484"/>
        </w:numPr>
      </w:pPr>
      <w:r>
        <w:t>text/xml</w:t>
      </w:r>
    </w:p>
    <w:p>
      <w:pPr>
        <w:numPr>
          <w:ilvl w:val="0"/>
          <w:numId w:val="484"/>
        </w:numPr>
      </w:pPr>
      <w:r>
        <w:t>application/json</w:t>
      </w:r>
    </w:p>
    <w:p>
      <w:pPr>
        <w:pStyle w:val="Heading2"/>
      </w:pPr>
      <w:bookmarkStart w:id="784" w:name="scroll-bookmark-562"/>
      <w:bookmarkEnd w:id="784"/>
      <w:bookmarkStart w:id="785" w:name="scroll-bookmark-563"/>
      <w:bookmarkStart w:id="786" w:name="_Toc256000499"/>
      <w:r>
        <w:t>Access to environments</w:t>
      </w:r>
      <w:bookmarkEnd w:id="786"/>
      <w:bookmarkEnd w:id="785"/>
    </w:p>
    <w:p>
      <w:r>
        <w:t>All REST services for an Digital Post environment are exposed from or called from a single IP.</w:t>
      </w:r>
    </w:p>
    <w:p>
      <w:pPr>
        <w:pStyle w:val="Heading3"/>
      </w:pPr>
      <w:bookmarkStart w:id="787" w:name="scroll-bookmark-564"/>
      <w:bookmarkEnd w:id="787"/>
      <w:bookmarkStart w:id="788" w:name="scroll-bookmark-565"/>
      <w:bookmarkStart w:id="789" w:name="_Toc256000500"/>
      <w:r>
        <w:t>Making requests</w:t>
      </w:r>
      <w:bookmarkEnd w:id="789"/>
      <w:bookmarkEnd w:id="788"/>
    </w:p>
    <w:p>
      <w:r>
        <w:t>When requesting, make sure you include “apis”-path as well as version.</w:t>
      </w:r>
    </w:p>
    <w:p>
      <w:r>
        <w:t xml:space="preserve">Example: </w:t>
      </w:r>
      <w:hyperlink r:id="rId200" w:history="1">
        <w:r>
          <w:rPr>
            <w:rStyle w:val="Hyperlink"/>
          </w:rPr>
          <w:t>https://api.test.digitalpost.dk/apis/v1/contacts/</w:t>
        </w:r>
      </w:hyperlink>
    </w:p>
    <w:p>
      <w:pPr>
        <w:pStyle w:val="Heading3"/>
      </w:pPr>
      <w:bookmarkStart w:id="790" w:name="scroll-bookmark-566"/>
      <w:bookmarkEnd w:id="790"/>
      <w:bookmarkStart w:id="791" w:name="scroll-bookmark-567"/>
      <w:bookmarkStart w:id="792" w:name="_Toc256000501"/>
      <w:r>
        <w:t>TEST environment</w:t>
      </w:r>
      <w:bookmarkEnd w:id="792"/>
      <w:bookmarkEnd w:id="791"/>
    </w:p>
    <w:tbl>
      <w:tblPr>
        <w:tblStyle w:val="ScrollTableNormal"/>
        <w:tblW w:w="5000" w:type="pct"/>
        <w:tblLook w:val="0020"/>
      </w:tblPr>
      <w:tblGrid>
        <w:gridCol w:w="1028"/>
        <w:gridCol w:w="5749"/>
        <w:gridCol w:w="17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r>
        <w:t> </w:t>
      </w:r>
    </w:p>
    <w:tbl>
      <w:tblPr>
        <w:tblStyle w:val="ScrollTableNormal"/>
        <w:tblW w:w="5000" w:type="pct"/>
        <w:tblLook w:val="0020"/>
      </w:tblPr>
      <w:tblGrid>
        <w:gridCol w:w="2110"/>
        <w:gridCol w:w="3990"/>
        <w:gridCol w:w="705"/>
        <w:gridCol w:w="16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201" w:history="1">
              <w:r>
                <w:rPr>
                  <w:rStyle w:val="Hyperlink"/>
                </w:rPr>
                <w:t>http://smtp.test.digitalpost.dk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202"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r>
        <w:t> </w:t>
      </w:r>
    </w:p>
    <w:p>
      <w:pPr>
        <w:pStyle w:val="Heading3"/>
      </w:pPr>
      <w:bookmarkStart w:id="793" w:name="scroll-bookmark-568"/>
      <w:bookmarkEnd w:id="793"/>
      <w:bookmarkStart w:id="794" w:name="scroll-bookmark-569"/>
      <w:bookmarkStart w:id="795" w:name="_Toc256000502"/>
      <w:r>
        <w:t>PROD Environment</w:t>
      </w:r>
      <w:bookmarkEnd w:id="795"/>
      <w:bookmarkEnd w:id="794"/>
    </w:p>
    <w:tbl>
      <w:tblPr>
        <w:tblStyle w:val="ScrollTableNormal"/>
        <w:tblW w:w="5000" w:type="pct"/>
        <w:tblLook w:val="0020"/>
      </w:tblPr>
      <w:tblGrid>
        <w:gridCol w:w="1034"/>
        <w:gridCol w:w="5734"/>
        <w:gridCol w:w="1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tbl>
      <w:tblPr>
        <w:tblStyle w:val="ScrollTableNormal"/>
        <w:tblW w:w="5000" w:type="pct"/>
        <w:tblLook w:val="0020"/>
      </w:tblPr>
      <w:tblGrid>
        <w:gridCol w:w="2522"/>
        <w:gridCol w:w="3111"/>
        <w:gridCol w:w="843"/>
        <w:gridCol w:w="201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203" w:history="1">
              <w:r>
                <w:rPr>
                  <w:rStyle w:val="Hyperlink"/>
                </w:rPr>
                <w:t>smtp.digitalpost.dk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204" w:history="1">
              <w:r>
                <w:rPr>
                  <w:rStyle w:val="Hyperlink"/>
                </w:rPr>
                <w:t>sftp.digitalpost.dk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pPr>
        <w:pStyle w:val="Heading4"/>
      </w:pPr>
      <w:bookmarkStart w:id="796" w:name="scroll-bookmark-570"/>
      <w:bookmarkEnd w:id="796"/>
      <w:bookmarkStart w:id="797" w:name="scroll-bookmark-571"/>
      <w:r>
        <w:t>E-mails from Digital Post</w:t>
      </w:r>
      <w:bookmarkEnd w:id="797"/>
    </w:p>
    <w:p>
      <w:pPr>
        <w:numPr>
          <w:ilvl w:val="0"/>
          <w:numId w:val="485"/>
        </w:numPr>
      </w:pPr>
      <w:r>
        <w:t xml:space="preserve">Unrepliable e-mails (notifications, receipts and rights notifications) are sent from </w:t>
      </w:r>
      <w:hyperlink r:id="rId206" w:history="1">
        <w:r>
          <w:rPr>
            <w:rStyle w:val="Hyperlink"/>
          </w:rPr>
          <w:t>noreply@digitalpost.dk</w:t>
        </w:r>
      </w:hyperlink>
    </w:p>
    <w:p>
      <w:pPr>
        <w:pStyle w:val="Heading2"/>
      </w:pPr>
      <w:bookmarkStart w:id="798" w:name="scroll-bookmark-572"/>
      <w:bookmarkEnd w:id="798"/>
      <w:bookmarkStart w:id="799" w:name="scroll-bookmark-573"/>
      <w:bookmarkStart w:id="800" w:name="_Toc256000503"/>
      <w:r>
        <w:t>SMS character encoding</w:t>
      </w:r>
      <w:bookmarkEnd w:id="800"/>
      <w:bookmarkEnd w:id="799"/>
    </w:p>
    <w:p>
      <w:r>
        <w:t>Digital Post are currently using GSM-7 character encoding standard for SMS. This is true for all SMS that goes through Gateway API (external SMS integration). This includes the following:</w:t>
      </w:r>
    </w:p>
    <w:tbl>
      <w:tblPr>
        <w:tblStyle w:val="ScrollTableNormal"/>
        <w:tblW w:w="5000" w:type="pct"/>
        <w:tblLook w:val="0000"/>
      </w:tblPr>
      <w:tblGrid>
        <w:gridCol w:w="8487"/>
      </w:tblGrid>
      <w:tr>
        <w:tblPrEx>
          <w:tblW w:w="5000" w:type="pct"/>
          <w:tblLook w:val="0000"/>
        </w:tblPrEx>
        <w:tc>
          <w:tcPr/>
          <w:p>
            <w:pPr>
              <w:numPr>
                <w:ilvl w:val="0"/>
                <w:numId w:val="486"/>
              </w:numPr>
              <w:spacing w:before="0" w:beforeAutospacing="0" w:after="120" w:afterAutospacing="0" w:line="240" w:lineRule="auto"/>
              <w:ind w:left="720" w:right="0" w:hanging="360"/>
              <w:jc w:val="left"/>
              <w:outlineLvl w:val="9"/>
            </w:pPr>
            <w:r>
              <w:t>For verification SMS from Contact registry</w:t>
            </w:r>
          </w:p>
          <w:p>
            <w:pPr>
              <w:numPr>
                <w:ilvl w:val="0"/>
                <w:numId w:val="486"/>
              </w:numPr>
              <w:spacing w:before="0" w:beforeAutospacing="0" w:after="120" w:afterAutospacing="0" w:line="240" w:lineRule="auto"/>
              <w:ind w:left="720" w:right="0" w:hanging="360"/>
              <w:jc w:val="left"/>
              <w:outlineLvl w:val="9"/>
            </w:pPr>
            <w:r>
              <w:t>For SMS notifications</w:t>
            </w:r>
          </w:p>
          <w:p>
            <w:pPr>
              <w:numPr>
                <w:ilvl w:val="0"/>
                <w:numId w:val="486"/>
              </w:numPr>
              <w:spacing w:before="0" w:beforeAutospacing="0" w:after="120" w:afterAutospacing="0" w:line="240" w:lineRule="auto"/>
              <w:ind w:left="720" w:right="0" w:hanging="360"/>
              <w:jc w:val="left"/>
              <w:outlineLvl w:val="9"/>
            </w:pPr>
            <w:r>
              <w:t>For NemSMS messages</w:t>
            </w:r>
          </w:p>
        </w:tc>
      </w:tr>
    </w:tbl>
    <w:p>
      <w:pPr>
        <w:pStyle w:val="Heading3"/>
      </w:pPr>
      <w:bookmarkStart w:id="801" w:name="scroll-bookmark-574"/>
      <w:bookmarkEnd w:id="801"/>
      <w:bookmarkStart w:id="802" w:name="scroll-bookmark-575"/>
      <w:bookmarkStart w:id="803" w:name="_Toc256000504"/>
      <w:r>
        <w:t>Limitations of GSM-7</w:t>
      </w:r>
      <w:bookmarkEnd w:id="803"/>
      <w:bookmarkEnd w:id="802"/>
    </w:p>
    <w:p>
      <w:r>
        <w:rPr>
          <w:b/>
        </w:rPr>
        <w:t>7-bit Characters</w:t>
      </w:r>
      <w:r>
        <w:t>: GSM-7 uses 7 bits to represent each character, which is less than the 8 bits used in many other encoding systems. This is designed to maximize the use of the limited bandwidth available for SMS messages.</w:t>
      </w:r>
    </w:p>
    <w:p>
      <w:r>
        <w:rPr>
          <w:b/>
        </w:rPr>
        <w:t>Basic Character Set</w:t>
      </w:r>
      <w:r>
        <w:t>: The basic GSM-7 character set includes 128 characters, which cover most (but not all) of the characters used in Western languages. This can result in missing support for some special and non-Latin characters sent as part of an SMS.</w:t>
      </w:r>
    </w:p>
    <w:p>
      <w:r>
        <w:rPr>
          <w:b/>
        </w:rPr>
        <w:t>SMS Length Limitation</w:t>
      </w:r>
      <w:r>
        <w:t>: A standard SMS message can contain up to 160 characters when encoded in GSM-7.</w:t>
      </w:r>
      <w:r>
        <w:br/>
      </w:r>
      <w:r>
        <w:br/>
      </w:r>
      <w:r>
        <w:t xml:space="preserve">Read more about limitations here: </w:t>
      </w:r>
      <w:hyperlink r:id="rId207" w:history="1">
        <w:r>
          <w:rPr>
            <w:rStyle w:val="Hyperlink"/>
          </w:rPr>
          <w:t>https://gatewayapi.com/docs/limitations/#limitations</w:t>
        </w:r>
      </w:hyperlink>
    </w:p>
    <w:p>
      <w:pPr>
        <w:pStyle w:val="Heading2"/>
      </w:pPr>
      <w:bookmarkStart w:id="804" w:name="scroll-bookmark-576"/>
      <w:bookmarkEnd w:id="804"/>
      <w:bookmarkStart w:id="805" w:name="scroll-bookmark-577"/>
      <w:bookmarkStart w:id="806" w:name="_Toc256000505"/>
      <w:r>
        <w:t>Error codes</w:t>
      </w:r>
      <w:bookmarkEnd w:id="806"/>
      <w:bookmarkEnd w:id="805"/>
    </w:p>
    <w:p>
      <w:r>
        <w:t>This section describes all the errors codes returned by DP.</w:t>
      </w:r>
    </w:p>
    <w:p>
      <w:pPr>
        <w:numPr>
          <w:ilvl w:val="0"/>
          <w:numId w:val="487"/>
        </w:numPr>
      </w:pPr>
      <w:r>
        <w:t>Front-end validation and error codes in the view client</w:t>
      </w:r>
    </w:p>
    <w:p>
      <w:pPr>
        <w:numPr>
          <w:ilvl w:val="0"/>
          <w:numId w:val="487"/>
        </w:numPr>
      </w:pPr>
      <w:r>
        <w:t>Back-end validation and error codes in distribution</w:t>
      </w:r>
    </w:p>
    <w:p>
      <w:pPr>
        <w:numPr>
          <w:ilvl w:val="0"/>
          <w:numId w:val="487"/>
        </w:numPr>
      </w:pPr>
      <w:r>
        <w:t>Recipient system error codes</w:t>
      </w:r>
    </w:p>
    <w:p>
      <w:pPr>
        <w:pStyle w:val="Heading3"/>
      </w:pPr>
      <w:bookmarkStart w:id="807" w:name="scroll-bookmark-578"/>
      <w:bookmarkEnd w:id="807"/>
      <w:bookmarkStart w:id="808" w:name="scroll-bookmark-579"/>
      <w:bookmarkStart w:id="809" w:name="_Toc256000506"/>
      <w:r>
        <w:t>Front-end validation and error codes in the Viewclient</w:t>
      </w:r>
      <w:bookmarkEnd w:id="809"/>
      <w:bookmarkEnd w:id="808"/>
    </w:p>
    <w:p>
      <w:r>
        <w:t>This section describes the front-end errorcodes from DP, i.e. the error codes that may be returned synchronously from the backend via REST CRUD calls. This section presents error codes in a block format, detailing the issues encountered during front-end validation, and the corresponding errors returned by the system.</w:t>
      </w:r>
    </w:p>
    <w:p>
      <w:pPr>
        <w:pStyle w:val="Heading4"/>
      </w:pPr>
      <w:bookmarkStart w:id="810" w:name="scroll-bookmark-580"/>
      <w:bookmarkEnd w:id="810"/>
      <w:bookmarkStart w:id="811" w:name="scroll-bookmark-581"/>
      <w:r>
        <w:t>Access services</w:t>
      </w:r>
      <w:bookmarkEnd w:id="81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Access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access.accessType.notNull=Typen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access.mailboxId.notNull=Postkassens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access.maximum.number.of.emails.exceeded=Der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e-mails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access.maximum.number.of.sms.exceeded=Der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sms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access.emailNotificationSubscriptions.email.required=E-mailadressen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access.emailNotificationSubscriptions.email.invalid=E-mailadressen er ikke 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access.emailNotificationSubscriptions.email.alreadyUsed=E-mailadressen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access.emailNotificationSubscriptions.confirmationTime.verificationRequired=Verifikation skal gennemføres før e-mailadressen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access.smsNotificationSubscription.mobileNumber.required=Mobiltelefonnummeret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access.smsNotificationSubscription.mobileNumber.invalid=Mobiltelefonnummeret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gyldigt dansk 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access.smsNotificationSubscription.confirmationTime.verificationRequired=Verifikation skal gennemføres før mobiltelefonnummeret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access.pushNotificationSubscriptions.deviceId.required=Device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access.pushNotificationSubscriptions.deviceId.alreadyUsed=Device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access.optedOutOfNotificationsDateTime.isInAFuture=datoen må ikke være i fremtiden.</w:t>
            </w:r>
          </w:p>
        </w:tc>
      </w:tr>
    </w:tbl>
    <w:p>
      <w:pPr>
        <w:pStyle w:val="Heading4"/>
      </w:pPr>
      <w:bookmarkStart w:id="812" w:name="scroll-bookmark-582"/>
      <w:bookmarkEnd w:id="812"/>
      <w:bookmarkStart w:id="813" w:name="scroll-bookmark-583"/>
      <w:r>
        <w:t>Access request services</w:t>
      </w:r>
      <w:bookmarkEnd w:id="81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accessRequest.requestType.required=Type (requestType)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accessRequest.requestType.invalid=Ugyldig værdi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accessRequest.privilegeEndDate.invalid=En anmodning må ikke oprettes eller godkendes med udløbet slutdato.</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accessRequest.privilegeEndDateTime.invalid=En anmodning må ikke oprettes eller godkendes med udløbet slutdato.</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accessRequest.privilegeEndDateTime.invalid.after=Anmodningens sluttidspunkt må ikke være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accessRequest.privilegeEndDate.withPrivilegeEndDateTime=En anmodning kan ikke indeholde både privilegeEndDate og privilegeEndDateTime.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accessRequest.requestType.modified=Det er ikke tilladt at skifte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accessRequest.requestState.required=Tilstand (requestState)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accessRequest.requestState.invalid=Ugyldig værdi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accessRequest.create.requestState.invalid=En anmodning kan kun oprettes med requestState DRAFT.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accessRequest.requestState.invalidTransition=En anmodning kan ikke skifte fra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accessRequest.requester.required=Anmoderen (requester)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accessRequest.accessTo.required=Rettighedsejer (accessTo)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accessRequest.target.required=Rettighedsmodtager (target)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accessRequest.documentations.mediaType.invalid=Ugyldig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 tilladte typer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accessRequest.documentations.tooLarge=Ugyldig filstørrelse - maks.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accessRequest.documentations.size=Antallet af vedhæftninger må ikke overstiger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accessRequest.documentations.documentationType.required=Dokumenttype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accessRequest.documentations.documentationType.specific.required=En dokument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vedhæftes.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accessRequest.documentations.content.infected=Virus detekteret. Filen kan ikke tilføjes.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accessRequest.requestParticipant.contact.not.allowed=Det er ikke muligt at lave et forespørgsel til denne kontakt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accessRequest.requestParticipant.identity.identityType=Typen på 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accessRequest.requestParticipant.identity.required=Deltagerens identitet kunne ikke afgøres. Enten skal externalId og type udfyldes eller også identitets id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accessRequest.requestParticipant.identity.mismatch=Deltagerens angivne interne identifikator matcher ikke med den eksterne.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accessRequest.requestParticipant.identityType.mismatch=Deltagerens identitet er en blanding af borger og virksomhed/medarbejder og dermed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accessRequest.requestParticipant.externalId.pattern=externalId skal indeholde gyldigt CPR-nummer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tegn) eller CVR-nummer (</w:t>
            </w:r>
            <w:r>
              <w:rPr>
                <w:rStyle w:val="scroll-codedefaultnewcontentvalue"/>
                <w:rFonts w:ascii="Courier New" w:eastAsia="Times New Roman" w:hAnsi="Courier New" w:cs="Times New Roman"/>
                <w:i w:val="0"/>
                <w:iCs w:val="0"/>
                <w:color w:val="009900"/>
                <w:sz w:val="18"/>
                <w:szCs w:val="24"/>
              </w:rPr>
              <w:t>8</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accessRequest.requestParticipant.externalIdType.required=Det skal angives om den eksterne nøgle er CPR-nummer eller CVR-nummer.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accessRequest.requestParticipant.externalIdType.invalid=Det skal angives om den eksterne nøgle er CPR-nummer eller CVR-nummer.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accessRequest.requestParticipant.firstNameProvided.required=Fornavn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accessRequest.requestParticipant.lastNameProvided.required=Efternavn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accessRequest.requestParticipant.firstNameProvided.size=Længden af fornavnet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accessRequest.requestParticipant.lastNameProvided.size=Længden af efternavnet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accessRequest.requestParticipant.emailAddress.required=E-mailadresse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accessRequest.requestParticipant.emailAddress.invalid=Ugyldig e-mailadresse.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accessRequest.requestParticipant.emailAddress.size=Længden af e-mailadressen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accessRequest.requestParticipant.alias.size=Længden af alias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accessRequest.requestParticipant.position.size=Længden af stillingsbetegnelse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accessRequest.requestParticipant.mustBeCitizen=Typen af deltager være en borger i denne rolle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accessRequest.requestParticipant.mustBeOrganisation=Typen af deltager være en organisation i denne rolle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accessRequest.target.requestParticipant.required=requestParticipant skal udfyldes på target.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accessRequest.target.requestParticipant.mustMatchRequester=Target skal matche requester.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accessRequest.accessTo.full.access.must.be.citizen=AccessTo skal være en borger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anmodninger der indeholder læse- og skriveadgang privilegiet.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accessRequest.accessTo.full.access.max.accesses=Adgangsgiver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og læse- og skriveadgange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accessRequest.accessTo.mustMatchRequester=accessTo skal matche requester.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accessRequest.privileges.npte.required=Ved USER_ADMIN_STATEMENT_OF_TRUTH_PRIVILEGE_REQUEST skal privilegierne være foruddefinerede NPTE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accessRequest.accessTo.mustMatchAppointments=Ved APPOINTED_DELEGATION_REQUEST skal accessTo matche allerede tildelte privilegiers scope.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accessRequest.illegalModification=Ugyldig redigering af anmodning foretaget.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accessRequest.rejectionReason.required=Begrundelse (rejectionReason)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accessRequest.revocationReason.required=Begrundelse (revocationReason)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accessRequest.userGroups.notAllowed=Brugergrupper kan kun benyttes på direkte tildelinger indenfor samme organisdation.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accessRequest.privilegesOrUserGroups.required=Privilegier og/eller brugergrupper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accessRequest.privileges.userAdmin.required=Privilegiet skal være ORGANISATION_USER_ADMINISTRATOR (og kun det).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accessRequest.privileges.special.required=Ved specialanmodninger (CURATOR, EXECUTOR_OF_ESTATE, LIQUIDATOR) skal privilegiet være én og kun én af de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accessRequest.privileges.special.notAllowed=Special-privilegier (CURATOR, EXECUTOR_OF_ESTATE, LIQUIDATOR) er kun tilladt på specialanmodninger (SPECIAL_PRIVILEGIE_REQUEST) eller videre delegeringer (APPOINTED_DELEGATION_REQUEST).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accessRequest.privileges.required=Privilegier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accessRequest.privileges.legalOwnerOfInactiveOrClosedCompany.required=Ved LEGAL_OWNER_OF_INACTIVE_OR_CLOSED_COMPANY_PRIVILEGE_REQUEST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accessRequest.accessTo.legalOwnerOfInactiveOrClosedCompany.hasCurator=Organisationen har kurator/bobestyrer tilknyttet.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accessRequest.privileges.delegatedSupportAdminPrivilegeRequest.required=Ved DELEGATED_SUPPORT_ADMIN_PRIVILEGE_REQUEST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accessRequest.target.activation.code.required=Aktiveringskode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accessRequest.withdrawal.illegal=Anmodningen kan ikke trækkes tilbage når privilegierne/grupperne er tildelt.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accessRequest.termsApproval.notAuthorityAndNotCorrectIndustryCode=Organisationen skal være en myndighed eller have branche code </w:t>
            </w:r>
            <w:r>
              <w:rPr>
                <w:rStyle w:val="scroll-codedefaultnewcontentvalue"/>
                <w:rFonts w:ascii="Courier New" w:eastAsia="Times New Roman" w:hAnsi="Courier New" w:cs="Times New Roman"/>
                <w:i w:val="0"/>
                <w:iCs w:val="0"/>
                <w:color w:val="009900"/>
                <w:sz w:val="18"/>
                <w:szCs w:val="24"/>
              </w:rPr>
              <w:t>841100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accessRequest.privileges.privilegeType.ORGANISATION_USER_ADMINISTRATOR=Rettighedsadministrator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accessRequest.privileges.privilegeType.LEGAL_REPRESENTATIVE=Ekstern læseadgang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accessRequest.privileges.privilegeType.CURATOR=Kurator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accessRequest.privileges.privilegeType.LIQUIDATOR=Likvidator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accessRequest.privileges.privilegeType.EXECUTOR_OF_ESTATE=Bobestyrer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accessRequest.privileges.privilegeType.DANISH_BUSINESS_AUTHORITY_SERVICE_EMPLOYEE=Erhvervsservicemedarbejder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accessRequest.privileges.privilegeType.MESSAGE_WRITE=Skriveadgang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accessRequest.privileges.privilegeType.MESSAGE_EMPLOYEE=Avanceret 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accessRequest.privileges.privilegeType.MESSAGE_BASIC=Basisadgang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accessRequest.privileges.privilegeType.ORGANISATION_ADMINISTRATOR=Systemopsætning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accessRequest.privileges.privilegeType.ACCESS_REQUEST_ADMINISTRATOR=Anmodningsadministrator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accessRequest.privileges.privilegeType.ACTION_LOG_ADMINISTRATOR=Log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medarbejderhandlinger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accessRequest.privileges.privilegeType.SEARCH_LOG_ADMINISTRATOR=Log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søgninger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accessRequest.privileges.privilegeType.MESSAGE_LOG_ADMINISTRATOR=Log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meddelelser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accessRequest.privileges.privilegeType.STATISTICS_ADMINISTRATOR=Statistikadministrator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accessRequest.privileges.privilegeType.SYSTEM_MANAGER=Systemforvalter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accessRequest.privileges.privilegeType.CITIZEN_SERVICE_EMPLOYEE=Borgerservicemedarbejder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accessRequest.privileges.privilegeType.SUPPORT=Support 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accessRequest.privileges.privilegeType.TRUSTED_RECIPIENT=Digital post - modtager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accessRequest.privileges.privilegeType.CONTACT_ADMINISTRATOR=Kontaktstrukturadministrator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accessRequest.privileges.privilegeType.LEGAL_OWNER=Ejer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accessRequest.privileges.privilegeType.COURTS_OF_DENMARK=Domstolsstyrelsen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accessRequest.privileges.privilegeType.LEGAL_OWNER_OF_INACTIVE_OR_CLOSED_COMPANY=Legal ejer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accessRequest.requestType.UNKNOWN=Ukendt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accessRequest.requestType.PRIVILEGE_REQUEST=Privilegie anmodning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accessRequest.requestType.DELEGATION_REQUEST=Delegations anmodning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accessRequest.requestType.APPOINTED_DELEGATION_REQUEST=Tildelt delegations anmodning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accessRequest.requestType.CONNECTION_AGREEMENT_REQUEST=Ny offentlig afsender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accessRequest.requestType.TERMS_APPROVAL_REQUEST=Underskrivelse af vilkår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accessRequest.requestType.USER_ADMIN_STATEMENT_OF_TRUTH_PRIVILEGE_REQUEST=Ny virksomheds rettighedsadministrator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accessRequest.requestType.USER_ADMIN_LOST_PRIVILEGE_REQUEST=Mistet rettighedsadministrator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accessRequest.requestType.SPECIAL_PRIVILEGE_REQUEST=Udpeget anmodning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accessRequest.requestType.LEGAL_OWNER_OF_INACTIVE_OR_CLOSED_COMPANY_PRIVILEGE_REQUEST=Legal ejer privilegie anmodning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accessRequest.requestStateType.UNKNOWN=Ukendt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accessRequest.requestStateType.DRAFT=Udkast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accessRequest.requestStateType.SUBMITTED=Indsendt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accessRequest.requestStateType.APPROVED=Godkendt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accessRequest.requestStateType.REJECTED=Afvist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accessRequest.requestStateType.REVOKED=Tilbagekaldt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citizenLookup.firstNameProvided.required=Fornavn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citizenLookup.lastNameProvided.required=Efternavn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organisationLookup.organisationId.notFound =Organisationen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tc>
      </w:tr>
    </w:tbl>
    <w:p>
      <w:pPr>
        <w:pStyle w:val="Heading4"/>
      </w:pPr>
      <w:bookmarkStart w:id="814" w:name="scroll-bookmark-584"/>
      <w:bookmarkEnd w:id="814"/>
      <w:bookmarkStart w:id="815" w:name="scroll-bookmark-585"/>
      <w:r>
        <w:t>Folder Services</w:t>
      </w:r>
      <w:bookmarkEnd w:id="81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Folder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folder.folderType.illegal=Standardmapper kan ikke oprettes.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folder.folderType.notNull=Mappens 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folder.name.notBlank=Navn på mappen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folder.create.too.many.folders=Der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folder.create.standard.folder.exists=En standardmappe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allerede.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folder.create.standard.folder.with.parent.not.allowed=En standardmappe må ikke være undermappe.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folder.createOrUpdate.name.exists.at.level=Der findes allerede en mappe der hedder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på dette niveau.</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folder.createOrUpdate.too.many.levels=Antallet af mappe-niveauer må ikke over 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folder.createOrUpdate.non.existing.parent=Overmappen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folder.createOrUpdate.standard.parent.not.allowed=En standardmappe kan ikke have undermapper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folder.createOrUpdate.name.size=Antal tegn i feltet name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folder.createOrUpdate.name.illegal=Mappens navn må ikke indeholde en af følgende tegn: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folder.update.standard.folder.may.no.be.updated=En standardmappe må ikke opdateres.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folder.delete.messages.exists=Mappen kan ikke slettes, da den indeholder meddelelser.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folder.delete.subfolders.exists=Mappen kan ikke slettes, da den indeholder undermapper.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folder.delete.standard.folders.may.not.be.deleted=Mappen kan ikke slettes, da det er en standardmappe.</w:t>
            </w:r>
          </w:p>
        </w:tc>
      </w:tr>
    </w:tbl>
    <w:p>
      <w:pPr>
        <w:pStyle w:val="Heading4"/>
      </w:pPr>
      <w:bookmarkStart w:id="816" w:name="scroll-bookmark-586"/>
      <w:bookmarkEnd w:id="816"/>
      <w:bookmarkStart w:id="817" w:name="scroll-bookmark-587"/>
      <w:r>
        <w:t>Message services</w:t>
      </w:r>
      <w:bookmarkEnd w:id="81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Message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message.draft.sendercontactPoint.not.allowed=Afsenders kontakpunkt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have nogen værdi</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message.reply.label=Sv: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message.forward.label=Vs: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message.create.reply.notAllowed=Denne meddelelse kan ikke besvares.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message.update.reply.sender.notNull=Feltet sender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message.update.reply.recipient.notNull=Feltet recipient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message.update.reply.sender.id.not.allowed=Feltet senderId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message.update.reply.sender.id.type.not.allowed=Feltet senderIdType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message.update.reply.recipient.not.allowed=Feltet recipient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message.update.reply.label.not.allowed=Feltet label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message.update.folderId.notNull=Mappe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message.update.folderId.notFound=Den angivne mappe eksisterer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message.update.legallyNotified.not.allowed=Kun forkyndelser kan markeres forkyndt.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message.update.folderType.not.allowed=En meddelelse i tilstand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flyttes til mappe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message.create.draft.folderType.not.allowed=Meddelelse skal placeres i DRAFTS-mappen; ikke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message.create.draft.messageType.not.allowed=Meddelelsestypen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tilladt her. Det skal være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message.create.draft.folderId.notFound=Den angivne mappe eksisterer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message.create.forward.email.invalid=Den angivne email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message.create.forward.notAllowed=Denne meddelelse kan ikke videresendes.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message.create.forward.comment.size=Antal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message.create.forward.recipientId.notBlank=Modtagers id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message.create.forward.recipientId.email.invalid=E-mailadressen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message.create.forward.recipientIdType.notNull=Modtagertypen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CPR/CVR/EMAIL er gyldige værdier.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message.create.forward.senderLabel.size=Antal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message.create.forward.size.exceeds.allowed.size=Total filstørrelse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overskrider tilladt størrelse til email-videresendelse: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message.maximum.number.of.additionalContentData.exceeded=Der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additionalContentData.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message.document.actions.status.of.additionalActionStatusData.exceeded=Der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additionalActionStatusData.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message.document.main.file.name=hoveddokument.html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message.document.main.file.encodingFormat=text/html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message.document.main.file.language=da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message.document.main.label=Hoveddokument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dokumenter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message.file.encodingFormat.required=Format skal udfyldes - f.eks.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message.file.filename.required=Filnavn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message.file.content.size=Filen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message.file.content.infected=Virus detekteret. Filen kan ikke tilføjes.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message.file.language.required=Sprog skal udfyldes - f.eks.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message.file.encoding.format.invalid=Det angivne 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dokumenter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formater: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.to.html=encodingFormat kan ikke skiftes til text/html da det eksisterende indhold ikke er validt html.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message.file.name.invalid=Det angivne filtypenavn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filer med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filtypenavne: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fil.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filer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message.total.file.size.exceeds.allowed.size=Total filstørrelse overskrider tilladt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 er gyldige værdier.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message.recipient.recipientId.email.invalid=E-mailen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message.recipient.contactPoint.contactInfo.exceeds.max=Der kan højst angives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kontaktinformationer.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message.recipient.contactPoint.contactInfo.label.notBlank=Informationsfeltets navn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message.recipient.contactPoint.contactInfo.value.notBlank=Informationsfeltets værdi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message.send.label.required=Feltet label skal udfyldes ved afsendelse.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message.send.sender.label.required=Feltet sender.label skal udfyldes ved afsendelse.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message.send.invalid.folder=En meddelelse kan kun sendes fra </w:t>
            </w:r>
            <w:r>
              <w:rPr>
                <w:rStyle w:val="scroll-codedefaultnewcontentstring"/>
                <w:rFonts w:ascii="Courier New" w:eastAsia="Times New Roman" w:hAnsi="Courier New" w:cs="Times New Roman"/>
                <w:i w:val="0"/>
                <w:iCs w:val="0"/>
                <w:color w:val="003366"/>
                <w:sz w:val="18"/>
                <w:szCs w:val="24"/>
              </w:rPr>
              <w:t>'Kladder'</w:t>
            </w:r>
            <w:r>
              <w:rPr>
                <w:rStyle w:val="scroll-codedefaultnewcontentplain"/>
                <w:rFonts w:ascii="Courier New" w:eastAsia="Times New Roman" w:hAnsi="Courier New" w:cs="Times New Roman"/>
                <w:i w:val="0"/>
                <w:iCs w:val="0"/>
                <w:color w:val="000000"/>
                <w:sz w:val="18"/>
                <w:szCs w:val="24"/>
              </w:rPr>
              <w:t>-mappen.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message.send.invalid.state=Kun kladder kan sendes. Denne meddelelse er en i tilstanden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message.send.documents.required=Der skal tilføjes et hoveddokument.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message.send.documents.main.exceeds.max=Der kan kun tilføjes et hoveddokument.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message.send.documents.files.required=Der skal tilføjes minimum en fil til et 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message.send.documents.files.content.required=Der skal tilføjes indhold til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18" w:name="scroll-bookmark-588"/>
      <w:bookmarkEnd w:id="818"/>
      <w:bookmarkStart w:id="819" w:name="scroll-bookmark-589"/>
      <w:r>
        <w:t>System Fetch services</w:t>
      </w:r>
      <w:bookmarkEnd w:id="81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SystemFetch</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systemFetch.organisationId.notNull=Organisationens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systemFetch.contactPointId.notNull=Kontaktpunkt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systemFetch.systemFetchStatusType.invalid=Status typen må kun sættes til STOPPED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systemFetch.currently-running=Systemafhentning er i gang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systemFetch.organisationId.notFound=Organisationen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systemFetch.organisationId.invalid=Organisation matcher ikke postkassen. Postkassse CVR:{</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Organisation CVR: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systemFetch.organisationId.changed=Organisationen kan ikke skiftes.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systemFetch.systemId.notFound=Systemet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systemFetch.systemId.inactive=Systemet er ikke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systemFetch.systemId.invalid=Systemet er ikke et modtagersystem.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systemFetch.contactPointId.notFound=Kontaktpunktet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systemFetch.contactPointId.inactive=Kontaktpunktet er ikke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systemFetch.contactPointId.changed=Kontaktpunktet kan ikke skiftes på kørende Systemafhentning. Stop og start ny.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systemFetch.systemFetchStatusType.cannotStop=En FINISHED systemafhentning kan ikke stoppes.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systemFetch.queryString.maxLength=Antal tegn i søgefeltet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tc>
      </w:tr>
    </w:tbl>
    <w:p>
      <w:pPr>
        <w:pStyle w:val="Heading4"/>
      </w:pPr>
      <w:bookmarkStart w:id="820" w:name="scroll-bookmark-590"/>
      <w:bookmarkEnd w:id="820"/>
      <w:bookmarkStart w:id="821" w:name="scroll-bookmark-591"/>
      <w:r>
        <w:t>Asynchronous distribution messages</w:t>
      </w:r>
      <w:bookmarkEnd w:id="821"/>
    </w:p>
    <w:p>
      <w:r>
        <w:t>If a message cannot be distributed, an error message will be generated in senders mailbox. It can contain the following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From distribution-validator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memo.infected=Virus detekteret i et bilag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recipient.not.found=Ukendt modtager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memo.invalid=Intern fejl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recipient.is.closed=Modtageren kan ikke modtage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recipient.is.exempt=Modtageren er fritaget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.id.type=Kontaktpunkt kan ikke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modtager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.recipient.system.not.found=Modtageren kan ikke findex.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sender.not.found=Afsenderen (dig) kan ikke findes i systemet.</w:t>
            </w:r>
          </w:p>
        </w:tc>
      </w:tr>
    </w:tbl>
    <w:p>
      <w:pPr>
        <w:pStyle w:val="Heading4"/>
      </w:pPr>
      <w:bookmarkStart w:id="822" w:name="scroll-bookmark-592"/>
      <w:bookmarkEnd w:id="822"/>
      <w:bookmarkStart w:id="823" w:name="scroll-bookmark-593"/>
      <w:r>
        <w:t>File and document services</w:t>
      </w:r>
      <w:bookmarkEnd w:id="823"/>
    </w:p>
    <w:p>
      <w:r>
        <w:t>Initial validation of file attachments occur while creating and editing a draft through the view client. Files are HTML validated against a whitelist. This entails the following error codes in case of rejection: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tc>
      </w:tr>
    </w:tbl>
    <w:p>
      <w:pPr>
        <w:pStyle w:val="Heading4"/>
      </w:pPr>
      <w:bookmarkStart w:id="824" w:name="scroll-bookmark-594"/>
      <w:bookmarkEnd w:id="824"/>
      <w:bookmarkStart w:id="825" w:name="scroll-bookmark-595"/>
      <w:r>
        <w:t>Contact services</w:t>
      </w:r>
      <w:bookmarkEnd w:id="82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ugyldigt dansk mobilnummer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danish.mobile.number.needed=Dansk mobilnummer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exemption.end.update.not.allowed=Opdatering af fritagelses slutdato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exemption.start.invalid=Ugyldig startdato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fritagelse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exemption.after.voluntary.registration.not.allowed=Det er ikke tilladt at fritage sig selv efter frivillig tilmelding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invalid.exemption.start.or.end=Fritagelses start- og sluttidspunkt må ikke sættes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id.not.exist=ID findes 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registration.status.needed=Registreringsstatus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type.wrong=</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den forkerte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type.update.not.allowed=Typeopdatering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changed.date.update.not.allowed=Opdatering at status.changedDate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terms.id.missing=Ingen vilkår accepteret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terms.id.invalid=Ugyldige vilkår accepteret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removal.of.confirmedDateTime.not.allowed=Det er ikke tilladt at fjerne en nemSMS bekræftelse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new</w:t>
            </w:r>
            <w:r>
              <w:rPr>
                <w:rStyle w:val="scroll-codedefaultnewcontentplain"/>
                <w:rFonts w:ascii="Courier New" w:eastAsia="Times New Roman" w:hAnsi="Courier New" w:cs="Times New Roman"/>
                <w:i w:val="0"/>
                <w:iCs w:val="0"/>
                <w:color w:val="000000"/>
                <w:sz w:val="18"/>
                <w:szCs w:val="24"/>
              </w:rPr>
              <w:t>.confirmedDateTime.must.be.after.old.confirmedDateTime=En ny bekræftelse: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være nyere end den foregående: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confirmedDateTime.can.not.be.in.the.future=Bekræftelse ugyldig:{</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en bekræftelse kan ikke være i fremtiden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cannot.confirm.nem.sms.</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.nonexistent.verification=NemSMS nummeret skal verificeres før det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terms.type.missing=Type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vilkår mangler at bliver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terms.version.missing=Vilkårs version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voluntary.registration.status.closed=Frivillig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lukkede kontakter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voluntary.registration.age=Frivillig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under </w:t>
            </w:r>
            <w:r>
              <w:rPr>
                <w:rStyle w:val="scroll-codedefaultnewcontentvalue"/>
                <w:rFonts w:ascii="Courier New" w:eastAsia="Times New Roman" w:hAnsi="Courier New" w:cs="Times New Roman"/>
                <w:i w:val="0"/>
                <w:iCs w:val="0"/>
                <w:color w:val="009900"/>
                <w:sz w:val="18"/>
                <w:szCs w:val="24"/>
              </w:rPr>
              <w:t>15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voluntary.registration.eligible=Frivillig registrering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som er berettiget til frivilig registrering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voluntary.registration.active=Frivillig registrering kan ikke udføres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allerede registreret borger</w:t>
            </w:r>
          </w:p>
        </w:tc>
      </w:tr>
    </w:tbl>
    <w:p>
      <w:pPr>
        <w:pStyle w:val="Heading4"/>
      </w:pPr>
      <w:bookmarkStart w:id="826" w:name="scroll-bookmark-596"/>
      <w:bookmarkEnd w:id="826"/>
      <w:bookmarkStart w:id="827" w:name="scroll-bookmark-597"/>
      <w:r>
        <w:t>Identity services</w:t>
      </w:r>
      <w:bookmarkEnd w:id="82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clientdetails.clientSecretRequired.mandatory=Hemmelighed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klienter!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clientdetails.clientsecret.invalid=Den givne hemmelighed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clientdetails.clientsecret.mangled=Den angivne hemmelighed matcher delvist den eksisterende hemmelighed! Dette skyldes enten den nye hemmelighed ligner den gamle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meget, eller input er beskadiget pga. manglende håndtering af specialtegn.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grantee.identity.group.immutable=Gruppe reference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grantee.identity.group.invalid=Invalid gruppe reference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grantee.identity.group.required=Gruppe reference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.immutable=DEFAULT-gruppe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grantee.identity.invalid=Invalid reference til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grantee.identity.required=Reference til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identifier.empty=Minimum én identifikator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identifier.type.empty=Type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identifier.type.unambiguous.constraint.violation=Utvetydige type(r):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overtræder maximum antal: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én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identifier.value.empty=Værdien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identifier.value.invalid=Værdien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identity.citizenName.invalid=Person navn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identity.invalid=Invalid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identity.parent.id.invalid=Forældrereference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identity.parent.type.invalid=Forældretype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identity.parent.employee.invalid=Forældre CVR og medarbejder RID kombination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identity.type.empty=Type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identity.email.invalid=E-mailen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identity.email.empty=Identiteten har ikke registeret en e-mail som kan verificeres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identityGroup.name.required=Navn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identityGroup.owner.invalid=Ejer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identityGroup.owner.required=Ejer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identityPrivilege.delegated.type.update.not.allowed=Delegeret privilegie understøtter ikke manuel redigering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identityPrivilege.group.immutable=Gruppe reference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identityPrivilege.group.invalid=Gruppe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identityPrivilege.group.required=Gruppe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grantee.identity.group.parent.invalid=Gruppe skal have fælles parent ejer med parent-privilegiets gruppe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identityPrivilege.parent.id.invalid=Forældrereference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identityPrivilege.parent.scope.invalid=Forældreafgrænsning afviger fra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identityPrivilege.parent.source.invalid=Forældrekilde afviger fra kilde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identityPrivilege.parent.type.invalid=Forældretype afviger fra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identityPrivilege.scope.invalid=Identitetsreference er ugyldig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identityPrivilege.scope.required=Identitetsreference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identityPrivilege.source.appointed.invalid=Kilde APPOINTED må ikke kombineres med parentPrivilegeId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identityPrivilege.source.invalid=Kilde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identityPrivilege.source.required=Kilde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identityPrivilege.type.required=Type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identityPrivilege.type.invalid.scope.power-of-attorney=Modtager af ægte fuldmagt kan både være borger og virksomhed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identityPrivilege.type.invalid.grantee.full-power-of-attorney=Adgangshaver af fuld adgang kan kun være en borger eller virksomhed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identityPrivilege.type.invalid.type=Adgangsgiver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eller fulde adgange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identity.subscription.confirmationTime.removal.not.allowed=Bekræftelsestidspunkt må ikke fjernes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identity.subscription.confirmationTime.must.be.more.recent=Bekræftelsestidspunkt skal være nyere end det eksisterende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identity.subscription.confirmationTime.cannot.confirm.unverified.email=Verifikation skal gennemføres før e-mailadressen kan bekræftes igen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directPrivilege.grantee.scope.invalid=Modtager (grantee) skal være forskellig fra afgrænsning (scope)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directPrivilege.grantee.invalid=Modtager (grantee)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directPrivilege.grantee.required=Modtager (grantee)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directPrivilege.grantee.parent.invalid=Modtager (grantee) skal have fælles parent med parent-privilegiets grantee</w:t>
            </w:r>
          </w:p>
        </w:tc>
      </w:tr>
    </w:tbl>
    <w:p>
      <w:pPr>
        <w:pStyle w:val="Heading4"/>
      </w:pPr>
      <w:bookmarkStart w:id="828" w:name="scroll-bookmark-598"/>
      <w:bookmarkEnd w:id="828"/>
      <w:bookmarkStart w:id="829" w:name="scroll-bookmark-599"/>
      <w:r>
        <w:t>Verification services</w:t>
      </w:r>
      <w:bookmarkEnd w:id="82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verification.notification.email.subject=Pinkode - bekræft e-mailadresse i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verification.notification.email.text=Du har opdateret din email adresse. Brug venligst denne PIN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at bekræfte din email adresse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verification.notification.sms.text=Pinkode: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\n\nBekræft mobilnummer med pinkoden på borger.dk, Virk.dk, e-Boks.dk eller mit.dk. \n\nNår du har bekræftet, kan du modtage servicebeskeder (NemSMS) \n\nMed venlig hilsen \nNemSMS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verification.notification.sms.text.mailbox=Pinkode: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\n\nBekræft mobilnummer med pinkoden på borger.dk, Virk.dk, e-Boks.dk eller mit.dk. \n\nNår du har bekræftet, får du SMS om ny post. \n\nMed venlig hilsen \nDigital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verification.notification.sms.link.text={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}\n\nTryk på linket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bekræfte din tilmelding til NemSMS\n\nMed venlig hilsen\nNemSMS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verification.max.attempts=Det maksimale antal forsøg er overskredet.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verification.validity.exceeded=PIN er udløbet.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verification.pin.invalid=Ugyldig PIN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.non.verifying.state=Verifikations pinkode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verifying 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verification.not.in.verifying.state=Nuværende verifikation er ikke i verificerings-tilstand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verification.state.invalid=Tilstanden på verifikationen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.or.blank=Værdien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verification.channelType.</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.or.unknown=Værdien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verification.identityId.</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verification.already.exists=Verifikation findes allerede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verification.is.not.verified=Verifikation er ikke i verificerings-tilstand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verification.linkToken.can.be.only.present.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.mobile=Link verifikationsflow kan kun startes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mobil tilmelding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.non.verifying.state=Link token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"verifying"</w:t>
            </w:r>
            <w:r>
              <w:rPr>
                <w:rStyle w:val="scroll-codedefaultnewcontentplain"/>
                <w:rFonts w:ascii="Courier New" w:eastAsia="Times New Roman" w:hAnsi="Courier New" w:cs="Times New Roman"/>
                <w:i w:val="0"/>
                <w:iCs w:val="0"/>
                <w:color w:val="000000"/>
                <w:sz w:val="18"/>
                <w:szCs w:val="24"/>
              </w:rPr>
              <w:t xml:space="preserve"> 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verification.invalid.linkToken=Token må ikke være 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verification.invalid.flowType=Den angivne type af flow er udyldig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.pin.flow=Verifikations link ikke tilladt i pin verificerings flow</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.link.flow=Verifikations pin ikke tilladt i link verificerings flow</w:t>
            </w:r>
          </w:p>
        </w:tc>
      </w:tr>
    </w:tbl>
    <w:p>
      <w:pPr>
        <w:pStyle w:val="Heading4"/>
      </w:pPr>
      <w:bookmarkStart w:id="830" w:name="scroll-bookmark-600"/>
      <w:bookmarkEnd w:id="830"/>
      <w:bookmarkStart w:id="831" w:name="scroll-bookmark-601"/>
      <w:r>
        <w:t>Contact subscription services</w:t>
      </w:r>
      <w:bookmarkEnd w:id="83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contact.id.duplicated=Contact'en findes allerede i abonnement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contact.id.invalid=Kontakt id må ikke være blankt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832" w:name="scroll-bookmark-602"/>
      <w:bookmarkEnd w:id="832"/>
      <w:bookmarkStart w:id="833" w:name="scroll-bookmark-603"/>
      <w:r>
        <w:t>System subscription services</w:t>
      </w:r>
      <w:bookmarkEnd w:id="83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cvr.duplicated=Et eller flere CVR nummer optræder flere 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cvr.invalid=CVR nummeret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834" w:name="scroll-bookmark-604"/>
      <w:bookmarkEnd w:id="834"/>
      <w:bookmarkStart w:id="835" w:name="scroll-bookmark-605"/>
      <w:r>
        <w:t>System registry services</w:t>
      </w:r>
      <w:bookmarkEnd w:id="835"/>
    </w:p>
    <w:p>
      <w:r>
        <w:t>Error codes which can occour when creating or updating ContactPoints, ContactGroups, Systems and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activefrom.needed.when.activeto.stated=</w:t>
            </w:r>
            <w:r>
              <w:rPr>
                <w:rStyle w:val="scroll-codedefaultnewcontentstring"/>
                <w:rFonts w:ascii="Courier New" w:eastAsia="Times New Roman" w:hAnsi="Courier New" w:cs="Times New Roman"/>
                <w:i w:val="0"/>
                <w:iCs w:val="0"/>
                <w:color w:val="003366"/>
                <w:sz w:val="18"/>
                <w:szCs w:val="24"/>
              </w:rPr>
              <w:t>"aktiv fra"</w:t>
            </w:r>
            <w:r>
              <w:rPr>
                <w:rStyle w:val="scroll-codedefaultnewcontentplain"/>
                <w:rFonts w:ascii="Courier New" w:eastAsia="Times New Roman" w:hAnsi="Courier New" w:cs="Times New Roman"/>
                <w:i w:val="0"/>
                <w:iCs w:val="0"/>
                <w:color w:val="000000"/>
                <w:sz w:val="18"/>
                <w:szCs w:val="24"/>
              </w:rPr>
              <w:t xml:space="preserve"> er påkrævet når </w:t>
            </w:r>
            <w:r>
              <w:rPr>
                <w:rStyle w:val="scroll-codedefaultnewcontentstring"/>
                <w:rFonts w:ascii="Courier New" w:eastAsia="Times New Roman" w:hAnsi="Courier New" w:cs="Times New Roman"/>
                <w:i w:val="0"/>
                <w:iCs w:val="0"/>
                <w:color w:val="003366"/>
                <w:sz w:val="18"/>
                <w:szCs w:val="24"/>
              </w:rPr>
              <w:t>"aktiv til"</w:t>
            </w:r>
            <w:r>
              <w:rPr>
                <w:rStyle w:val="scroll-codedefaultnewcontentplain"/>
                <w:rFonts w:ascii="Courier New" w:eastAsia="Times New Roman" w:hAnsi="Courier New" w:cs="Times New Roman"/>
                <w:i w:val="0"/>
                <w:iCs w:val="0"/>
                <w:color w:val="000000"/>
                <w:sz w:val="18"/>
                <w:szCs w:val="24"/>
              </w:rPr>
              <w:t xml:space="preserve"> er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activefrom.invalid=</w:t>
            </w:r>
            <w:r>
              <w:rPr>
                <w:rStyle w:val="scroll-codedefaultnewcontentstring"/>
                <w:rFonts w:ascii="Courier New" w:eastAsia="Times New Roman" w:hAnsi="Courier New" w:cs="Times New Roman"/>
                <w:i w:val="0"/>
                <w:iCs w:val="0"/>
                <w:color w:val="003366"/>
                <w:sz w:val="18"/>
                <w:szCs w:val="24"/>
              </w:rPr>
              <w:t>"Aktiv fra skal være før {0}"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activefrom.required=</w:t>
            </w:r>
            <w:r>
              <w:rPr>
                <w:rStyle w:val="scroll-codedefaultnewcontentstring"/>
                <w:rFonts w:ascii="Courier New" w:eastAsia="Times New Roman" w:hAnsi="Courier New" w:cs="Times New Roman"/>
                <w:i w:val="0"/>
                <w:iCs w:val="0"/>
                <w:color w:val="003366"/>
                <w:sz w:val="18"/>
                <w:szCs w:val="24"/>
              </w:rPr>
              <w:t>"Aktiv fra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activeto.not.allowed=</w:t>
            </w:r>
            <w:r>
              <w:rPr>
                <w:rStyle w:val="scroll-codedefaultnewcontentstring"/>
                <w:rFonts w:ascii="Courier New" w:eastAsia="Times New Roman" w:hAnsi="Courier New" w:cs="Times New Roman"/>
                <w:i w:val="0"/>
                <w:iCs w:val="0"/>
                <w:color w:val="003366"/>
                <w:sz w:val="18"/>
                <w:szCs w:val="24"/>
              </w:rPr>
              <w:t>"Et standard modtagersystem kan ikke inaktiveres, og derfor kan aktiv til ikke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før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active.invalid=</w:t>
            </w:r>
            <w:r>
              <w:rPr>
                <w:rStyle w:val="scroll-codedefaultnewcontentstring"/>
                <w:rFonts w:ascii="Courier New" w:eastAsia="Times New Roman" w:hAnsi="Courier New" w:cs="Times New Roman"/>
                <w:i w:val="0"/>
                <w:iCs w:val="0"/>
                <w:color w:val="003366"/>
                <w:sz w:val="18"/>
                <w:szCs w:val="24"/>
              </w:rPr>
              <w:t>"Kontakt punktet kan ikke være aktivt da dets associerede modtager system ikke er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cvr.number.not.exist=</w:t>
            </w:r>
            <w:r>
              <w:rPr>
                <w:rStyle w:val="scroll-codedefaultnewcontentstring"/>
                <w:rFonts w:ascii="Courier New" w:eastAsia="Times New Roman" w:hAnsi="Courier New" w:cs="Times New Roman"/>
                <w:i w:val="0"/>
                <w:iCs w:val="0"/>
                <w:color w:val="003366"/>
                <w:sz w:val="18"/>
                <w:szCs w:val="24"/>
              </w:rPr>
              <w:t>"CVR {0}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active.period.invalid={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#Det følgende systems aktive periode sammenfalder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 De følgende systemers aktive periode sammenfalder}:{</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kun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aktivt modtager system|</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number, integer}aktive modtager systemer}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authority.type.not.allowed=Kun myndigheder må have en myndigheds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myndigheds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contact.groups.circular.dependencies=Kontakt grupper må ikke have cirkulær afhængighed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CVR 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delegated.cvr.does.not.exist=Fuldmagt kan ikke gives til et cvr-nummer der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danish.phone.number.needed=Dansk mobilnummer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delegated.cvr.cannot.equal.owner.organization.cvr=Et system kan kun deleges til et andet CVR nummer end den organisation som systemet tilhører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dansk mobilnummer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email.address.needed=Email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 email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 URL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externalLinkText.needed=Eksternt link tekst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endpointCertificateType.is.invalid=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ugyldigt certifikattype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field.value.is.needed=Værdi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field.ip.range.not.singular=Når en IP addresseinterval angives må kun ét element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cannot.parse.ip=Kan ikke læse IP addresse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cannot.parse.ip.range=Kan ikke læse IP addresseinterval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ip.list.too.big=For mange IP addresser angivet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ip.list.not.unique=En eller flere IP addresser er ikke unikke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invalid.ip.range.size=Mængden af IP addresser i addresseintervallet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invalid.parent.group=Gruppen du forsøger at ligge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under er en ugyldig gruppe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invalid.system.type.delegated.cvr = </w:t>
            </w:r>
            <w:r>
              <w:rPr>
                <w:rStyle w:val="scroll-codedefaultnewcontentstring"/>
                <w:rFonts w:ascii="Courier New" w:eastAsia="Times New Roman" w:hAnsi="Courier New" w:cs="Times New Roman"/>
                <w:i w:val="0"/>
                <w:iCs w:val="0"/>
                <w:color w:val="003366"/>
                <w:sz w:val="18"/>
                <w:szCs w:val="24"/>
              </w:rPr>
              <w:t>"Only a sender / receiver system can be able to be delegated to another CVR number"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.certificate.validation.failed=Det uploadede certifikat fejlede valideringen med 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.certificate.not.foces.or.voces=Det uploadede certifikat med subject serial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funktions- eller virksomhedscertifikat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.certificate.not.issued.by.nets=Det uploadede certifikat er ikke signeret med NETS rodcertifikat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.certificate.could.not.be.parsed=Det uploadede certifikat kunne ikke læses, er det et gyldigt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nets.root.cert.not.found=Kunne ikke finde NETS rod certifikat, kan ikke validere uploadede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.key.too.large=Den uploadede fil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.key.missing=Den uploadede fil er 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organisations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sender.system.endpoint.is.not.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=Afsendersystemer kan ikke have et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recipient.system.receipt.endpoint.not.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kan ikke have et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.attaching.certificates=Et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et tilknyttet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.attaching.ssh-keys=Et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en tilknyttet ssh-key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.system.type=Et system med typen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kan ikke have service protokollen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service.protocol.not.supported=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service protokol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technical.contact.required.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.standard.system.template=Teknisk kontaktperson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service.protocol.sft.missing.ip=IP er påkrævet ved brug af service protokollen SFTP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targets.type.needed=Målgruppe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logo.organisationType.invalid=Logo er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myndigheder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logo.contentType.invalid=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filtype. Tilladt type er </w:t>
            </w:r>
            <w:r>
              <w:rPr>
                <w:rStyle w:val="scroll-codedefaultnewcontentstring"/>
                <w:rFonts w:ascii="Courier New" w:eastAsia="Times New Roman" w:hAnsi="Courier New" w:cs="Times New Roman"/>
                <w:i w:val="0"/>
                <w:iCs w:val="0"/>
                <w:color w:val="003366"/>
                <w:sz w:val="18"/>
                <w:szCs w:val="24"/>
              </w:rPr>
              <w:t>"image/png"</w:t>
            </w:r>
            <w:r>
              <w:rPr>
                <w:rStyle w:val="scroll-codedefaultnewcontentplain"/>
                <w:rFonts w:ascii="Courier New" w:eastAsia="Times New Roman" w:hAnsi="Courier New" w:cs="Times New Roman"/>
                <w:i w:val="0"/>
                <w:iCs w:val="0"/>
                <w:color w:val="000000"/>
                <w:sz w:val="18"/>
                <w:szCs w:val="24"/>
              </w:rPr>
              <w:t xml:space="preserve">. Sørg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filen ender på .png.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logo.fileSize.invalid=Filstørrelsen på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 skal være mellem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og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logo.dimensions.invalid=Filens dimensioner skal være kvadratiske og minimum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}px,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}px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logo.file.invalid=Filen kan ikke læses. Fejl: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receiptEndpoint.not.empty=Modtagersystemer med service protokol REST_PULL kan ikke have et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med service protokol REST_PULL kan ikke have et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code.version.is.needed=Klassifikations version skal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kontakt punkt med kode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contact.point.code.type.exist=Kode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eksisterer allerede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dette kontakt 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contact.point.code.type.custom.limit.exceeded=Det er ikke tilladt at have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af kontakt punkt kode typen CUSTOM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system.api.token.renew.not.allowed=Systemer med et certifikat må ikke opdatere deres API Token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contact.group.delete.subgroup.exists=Kontaktgruppen kan ikke slettes, da den har undergrupper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contact.group.delete.related.contact.point.exists=Kontaktgruppen kan ikke slettes, da den har et eller flere kontaktpunker hørende til gruppen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post.kasse.id.invalid=Postkasse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tilhører ikke organisationen med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post.kasse.emne.id.invalid=PostkasseEmne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tilhører ikke postkasse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pair.postkasseid.postkasseemneid.invalid= Pair of postkasseId: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postkasseEmneId: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not unique.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post.kasse.id.already.used=Postkasse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tilnyttet på kontakt gruppe med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system.has.contact.point=System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kontaktpunkt tilknyttet: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.recipient.and.sender=Afsender- og modtagersystem (Primærsystem)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notification.email.system.is.recipient.and.sender=Afsender- og modtagersystem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.recipient=Modtagersystem (Primærsystem)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notification.email.system.is.recipient=Modtagersystem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notification.email.system.is.sender=Afsendersystem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notification.email.system.is.unknown=Ukendt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notification.email.standard.system.inheritance.subject=Ny tilslutning til standardsystem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notification.email.standard.system.inheritance.property.is.</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=Ikke valgt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notification.email.standard.system.closed.subject=Orientering om inaktiv systemleverandør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.recipient.and.sender=Det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notification.email.standard.system.closed.content.system.type.is.recipient.and.sender=Det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jeres post korrekt.</w:t>
            </w:r>
          </w:p>
        </w:tc>
      </w:tr>
    </w:tbl>
    <w:p>
      <w:pPr>
        <w:pStyle w:val="Heading4"/>
      </w:pPr>
      <w:bookmarkStart w:id="836" w:name="scroll-bookmark-606"/>
      <w:bookmarkEnd w:id="836"/>
      <w:bookmarkStart w:id="837" w:name="scroll-bookmark-607"/>
      <w:r>
        <w:t>Push notification settings error codes</w:t>
      </w:r>
      <w:bookmarkEnd w:id="837"/>
    </w:p>
    <w:p>
      <w:r>
        <w:t xml:space="preserve">These error codes can be encountered when creating/updating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 (see </w:t>
      </w:r>
      <w:r>
        <w:rPr>
          <w:i/>
        </w:rPr>
        <w:t>”Push notification integrations”</w:t>
      </w:r>
      <w:r>
        <w:t xml:space="preserve">). They’re mostly for a few values for Firebase Cloud Messaging settings, where Google expects values in a certain format / value range. We refer to the official documentation to ensure creating well-formed settings: </w:t>
      </w:r>
      <w:hyperlink r:id="rId139" w:history="1">
        <w:r>
          <w:rPr>
            <w:rStyle w:val="Hyperlink"/>
          </w:rPr>
          <w:t>https://firebase.google.com/docs/reference/fcm/rest/v1/projects.messages</w:t>
        </w:r>
      </w:hyperlink>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field.update.not.allowed=Dette felt må ikke opdateres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identity.does.not.exist=Den angivne identitet findes 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value.is.not.a.rrggbb.value=Den angivne værdi er ikke på formatet </w:t>
            </w:r>
            <w:r>
              <w:rPr>
                <w:rStyle w:val="scroll-codedefaultnewcontentstring"/>
                <w:rFonts w:ascii="Courier New" w:eastAsia="Times New Roman" w:hAnsi="Courier New" w:cs="Times New Roman"/>
                <w:i w:val="0"/>
                <w:iCs w:val="0"/>
                <w:color w:val="003366"/>
                <w:sz w:val="18"/>
                <w:szCs w:val="24"/>
              </w:rPr>
              <w:t>"#rrggbb"</w:t>
            </w:r>
            <w:r>
              <w:rPr>
                <w:rStyle w:val="scroll-codedefaultnewcontentplain"/>
                <w:rFonts w:ascii="Courier New" w:eastAsia="Times New Roman" w:hAnsi="Courier New" w:cs="Times New Roman"/>
                <w:i w:val="0"/>
                <w:iCs w:val="0"/>
                <w:color w:val="000000"/>
                <w:sz w:val="18"/>
                <w:szCs w:val="24"/>
              </w:rPr>
              <w:t>, eksempelvis #0fab88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value.is.not.a.rgba.value=Den angivne værdi er ikke ordentligt json objekt med nøglerne </w:t>
            </w:r>
            <w:r>
              <w:rPr>
                <w:rStyle w:val="scroll-codedefaultnewcontentstring"/>
                <w:rFonts w:ascii="Courier New" w:eastAsia="Times New Roman" w:hAnsi="Courier New" w:cs="Times New Roman"/>
                <w:i w:val="0"/>
                <w:iCs w:val="0"/>
                <w:color w:val="003366"/>
                <w:sz w:val="18"/>
                <w:szCs w:val="24"/>
              </w:rPr>
              <w:t>'red'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'green'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'alpha'</w:t>
            </w:r>
            <w:r>
              <w:rPr>
                <w:rStyle w:val="scroll-codedefaultnewcontentplain"/>
                <w:rFonts w:ascii="Courier New" w:eastAsia="Times New Roman" w:hAnsi="Courier New" w:cs="Times New Roman"/>
                <w:i w:val="0"/>
                <w:iCs w:val="0"/>
                <w:color w:val="000000"/>
                <w:sz w:val="18"/>
                <w:szCs w:val="24"/>
              </w:rPr>
              <w:t xml:space="preserve">, og værdi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value.is.between.zero.and.one=Den angive værdi er ikke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(inklusiv)</w:t>
            </w:r>
          </w:p>
        </w:tc>
      </w:tr>
    </w:tbl>
    <w:p>
      <w:pPr>
        <w:pStyle w:val="Heading3"/>
      </w:pPr>
      <w:bookmarkStart w:id="838" w:name="scroll-bookmark-608"/>
      <w:bookmarkEnd w:id="838"/>
      <w:bookmarkStart w:id="839" w:name="scroll-bookmark-609"/>
      <w:bookmarkStart w:id="840" w:name="_Toc256000507"/>
      <w:r>
        <w:t>Back-end validation and error codes in distribution</w:t>
      </w:r>
      <w:bookmarkEnd w:id="840"/>
      <w:bookmarkEnd w:id="839"/>
    </w:p>
    <w:p>
      <w:r>
        <w:t xml:space="preserve">This section describes the back-end error codes, that are returned when a message fails to be distributed. </w:t>
      </w:r>
      <w:r>
        <w:t>These error codes are returned asynchronously</w:t>
      </w:r>
      <w:r>
        <w:t>, either as receipts to sender systems, or as error messages in the mailbox.</w:t>
      </w:r>
      <w:r>
        <w:br/>
      </w:r>
      <w:r>
        <w:t>If nothing is mentioned, the error codes are returned in business receipts for messages received via Digital Post via all protocols.</w:t>
      </w:r>
    </w:p>
    <w:p>
      <w:pPr>
        <w:pStyle w:val="Heading3"/>
      </w:pPr>
      <w:bookmarkStart w:id="841" w:name="scroll-bookmark-610"/>
      <w:bookmarkEnd w:id="841"/>
      <w:bookmarkStart w:id="842" w:name="scroll-bookmark-611"/>
      <w:bookmarkStart w:id="843" w:name="_Toc256000508"/>
      <w:r>
        <w:t>Business receipt error codes</w:t>
      </w:r>
      <w:bookmarkEnd w:id="843"/>
      <w:bookmarkEnd w:id="842"/>
    </w:p>
    <w:p>
      <w:r>
        <w:t>This subsection presents error codes in a block format, detailing the issues encountered during message distribution and the corresponding errors returned by the system.</w:t>
      </w:r>
    </w:p>
    <w:p>
      <w:pPr>
        <w:pStyle w:val="Heading4"/>
      </w:pPr>
      <w:bookmarkStart w:id="844" w:name="scroll-bookmark-612"/>
      <w:bookmarkEnd w:id="844"/>
      <w:bookmarkStart w:id="845" w:name="scroll-bookmark-613"/>
      <w:r>
        <w:t>Validation</w:t>
      </w:r>
      <w:bookmarkEnd w:id="84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memo.infected=Antivirus scan found threats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memo.root.invalid=Invalid XML root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memo.namespace.not.found=Missing memo xml namespace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message.body.not.found=MessageBody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can not be in the past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is too late. Maximum number of days allowed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message.uuid.does.not.match.file.name=The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match the UUID in the filename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message.uuid.not.unique=The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MessageUUID must be a unique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is invalid. The format of the filename should be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or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contact.point.id.format.not.allowed={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contactPointID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invalid. Expected format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notification.length.over.limit=Notification can not be longer than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 Only applies to MeMo of version </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 xml:space="preserve"> and of type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empty.notification.not.allowed=Empty notification is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of type NEMSMS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reply.data.message.uuid.not.found=replyData missing message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post.type.invalid=Post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exempt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recipient.nem.sms.is.not.allowed=Recipient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can not receive nem sms messages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recipient.contact.point.id.required=Contact point must contain a contact point 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.id.type=Contact point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recipient with id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nem sms subscription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has not verified the mobile number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mailbox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does not have a mailbox or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 recipient 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recipient.type.cannot.receive.legal.notifications=Recipient is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therefore cannot receive legal notifications.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Sender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sender.organisation.id.does.not.match=The sender organisation in the message does not match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sender.system.not.found=The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 does not exist on the organisation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sender.system.is.not.activated=The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not been activated yet. The activation date of the system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sender.system.is.deactivated=The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deactivated 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sender.mandatory.message.not.allowed=Sender is not allowed to send mandatory messages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sender.legal.notification.not.allowed=Sender is not allowed to send legal notifications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sender.type.not.allowed=Only authorities can send messages to recipients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w:t>
            </w: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.not.deliver.until.date.not.allowed=Senders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are not allowed to send messages with a </w:t>
            </w:r>
            <w:r>
              <w:rPr>
                <w:rStyle w:val="scroll-codedefaultnewcontentstring"/>
                <w:rFonts w:ascii="Courier New" w:eastAsia="Times New Roman" w:hAnsi="Courier New" w:cs="Times New Roman"/>
                <w:i w:val="0"/>
                <w:iCs w:val="0"/>
                <w:color w:val="003366"/>
                <w:sz w:val="18"/>
                <w:szCs w:val="24"/>
              </w:rPr>
              <w:t>'do not deliver until date'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sender.system.forward.not.allowed=Sender systems may not forward messages through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representative.cpr.invalid=The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representative.cvr.invalid=The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id.type.invalid=Invalid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id type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Documents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memo.document.action.entrypoint.invalid=Invalid EntryPoint URL: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HTTPS scheme and valid uri required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file.format.not.allowed=File encodingFormat(s)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the following are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 xml:space="preserve"> type of document: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file.extension.not.allowed=One or more invalid file exentions in one or more files is not allowed: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memo.file.size.too.large=File size of memo is too large. Allowed file size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file.empty.not.allowed=One or more of the attachments in the message are empty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file.language.not.allowed=File language(s)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ISO </w:t>
            </w:r>
            <w:r>
              <w:rPr>
                <w:rStyle w:val="scroll-codedefaultnewcontentvalue"/>
                <w:rFonts w:ascii="Courier New" w:eastAsia="Times New Roman" w:hAnsi="Courier New" w:cs="Times New Roman"/>
                <w:i w:val="0"/>
                <w:iCs w:val="0"/>
                <w:color w:val="009900"/>
                <w:sz w:val="18"/>
                <w:szCs w:val="24"/>
              </w:rPr>
              <w:t>369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language codes are allowed.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file.name.invalid.character=File name contains invalid character: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 and Document number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documents that can be added to the message has been exceeded: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files that can be added to the document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been exceeded: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46" w:name="scroll-bookmark-614"/>
      <w:bookmarkEnd w:id="846"/>
      <w:bookmarkStart w:id="847" w:name="scroll-bookmark-615"/>
      <w:r>
        <w:t>Extracting memos from archive</w:t>
      </w:r>
      <w:bookmarkEnd w:id="84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archive.processing.failed=An error occurred </w:t>
            </w:r>
            <w:r>
              <w:rPr>
                <w:rStyle w:val="scroll-codedefaultnewcontentkeyword"/>
                <w:rFonts w:ascii="Courier New" w:eastAsia="Times New Roman" w:hAnsi="Courier New" w:cs="Times New Roman"/>
                <w:b/>
                <w:bCs/>
                <w:i w:val="0"/>
                <w:iCs w:val="0"/>
                <w:color w:val="336699"/>
                <w:sz w:val="18"/>
                <w:szCs w:val="24"/>
              </w:rPr>
              <w:t>while</w:t>
            </w:r>
            <w:r>
              <w:rPr>
                <w:rStyle w:val="scroll-codedefaultnewcontentplain"/>
                <w:rFonts w:ascii="Courier New" w:eastAsia="Times New Roman" w:hAnsi="Courier New" w:cs="Times New Roman"/>
                <w:i w:val="0"/>
                <w:iCs w:val="0"/>
                <w:color w:val="000000"/>
                <w:sz w:val="18"/>
                <w:szCs w:val="24"/>
              </w:rPr>
              <w:t xml:space="preserve"> processing the archive: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no.archive.entry=No archive entry could be found in the file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tc>
      </w:tr>
    </w:tbl>
    <w:p>
      <w:pPr>
        <w:pStyle w:val="Heading3"/>
      </w:pPr>
      <w:bookmarkStart w:id="848" w:name="scroll-bookmark-616"/>
      <w:bookmarkEnd w:id="848"/>
      <w:bookmarkStart w:id="849" w:name="scroll-bookmark-617"/>
      <w:bookmarkStart w:id="850" w:name="_Toc256000509"/>
      <w:r>
        <w:t>SFTP error codes</w:t>
      </w:r>
      <w:bookmarkEnd w:id="850"/>
      <w:bookmarkEnd w:id="849"/>
    </w:p>
    <w:p>
      <w:r>
        <w:t>The following error codes can be returned in technical receipts for bulk messages sent via SFTP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message.filename.invalid=Message 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file.is.empty=Filen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ikke noget indhold.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transmission.uuid.not.unique=TransmissionId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 TransmissionId skal være entydigt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unknown.error=Der er opstået en ukendt fejl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Prøv at sende filen igen.</w:t>
            </w:r>
          </w:p>
        </w:tc>
      </w:tr>
    </w:tbl>
    <w:p>
      <w:pPr>
        <w:pStyle w:val="Heading4"/>
      </w:pPr>
      <w:bookmarkStart w:id="851" w:name="scroll-bookmark-618"/>
      <w:bookmarkEnd w:id="851"/>
      <w:bookmarkStart w:id="852" w:name="scroll-bookmark-619"/>
      <w:r>
        <w:t>Recipient-system error codes</w:t>
      </w:r>
      <w:bookmarkEnd w:id="852"/>
    </w:p>
    <w:p>
      <w:r>
        <w:t>This section describes the errorCodes that Recipient-systems may set in the Business Receipt they send to DP upon receiving (REST_PUSH) or fetching (REST_PULL/REST_PUBLISH_SUBSCRIBE) MeMos from the solution.</w:t>
      </w:r>
    </w:p>
    <w:p>
      <w:pPr>
        <w:pStyle w:val="Heading5"/>
      </w:pPr>
      <w:bookmarkStart w:id="853" w:name="scroll-bookmark-620"/>
      <w:bookmarkEnd w:id="853"/>
      <w:bookmarkStart w:id="854" w:name="scroll-bookmark-621"/>
      <w:r>
        <w:t>Business receipt errorcodes</w:t>
      </w:r>
      <w:bookmarkEnd w:id="85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virus.detected=Virus fundet i modtaget payload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med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855" w:name="scroll-bookmark-622"/>
      <w:bookmarkEnd w:id="855"/>
      <w:bookmarkStart w:id="856" w:name="scroll-bookmark-623"/>
      <w:bookmarkStart w:id="857" w:name="_Toc256000510"/>
      <w:r>
        <w:t>Tracing requests using W3C headers</w:t>
      </w:r>
      <w:bookmarkEnd w:id="857"/>
      <w:bookmarkEnd w:id="856"/>
    </w:p>
    <w:p>
      <w:r>
        <w:t xml:space="preserve">Digital Post provides support for tracing HTTP requests via </w:t>
      </w:r>
      <w:hyperlink r:id="rId208" w:history="1">
        <w:r>
          <w:rPr>
            <w:rStyle w:val="Hyperlink"/>
          </w:rPr>
          <w:t>W3C Trace Context specification</w:t>
        </w:r>
      </w:hyperlink>
      <w:r>
        <w:t xml:space="preserve"> for external parties. In summary, the following HTTP headers are available from the responses returned from request:</w:t>
      </w:r>
    </w:p>
    <w:p>
      <w:pPr>
        <w:numPr>
          <w:ilvl w:val="0"/>
          <w:numId w:val="48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 This HTTP header field identifies the incoming request in a tracing system. See the </w:t>
      </w:r>
      <w:hyperlink r:id="rId209" w:history="1">
        <w:r>
          <w:rPr>
            <w:rStyle w:val="Hyperlink"/>
          </w:rPr>
          <w:t xml:space="preserve">RFC </w:t>
        </w:r>
      </w:hyperlink>
      <w:r>
        <w:t xml:space="preserve">for details. </w:t>
      </w:r>
      <w:r>
        <w:rPr>
          <w:b/>
        </w:rPr>
        <w:t>This is the header that will be used for external request tracing</w:t>
      </w:r>
      <w:r>
        <w:t>. See screenshot for example:</w:t>
      </w:r>
    </w:p>
    <w:p>
      <w:pPr>
        <w:jc w:val="center"/>
      </w:pPr>
      <w:r>
        <w:drawing>
          <wp:inline>
            <wp:extent cx="5395596" cy="1704917"/>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210"/>
                    <a:stretch>
                      <a:fillRect/>
                    </a:stretch>
                  </pic:blipFill>
                  <pic:spPr>
                    <a:xfrm>
                      <a:off x="0" y="0"/>
                      <a:ext cx="5395596" cy="1704917"/>
                    </a:xfrm>
                    <a:prstGeom prst="rect">
                      <a:avLst/>
                    </a:prstGeom>
                  </pic:spPr>
                </pic:pic>
              </a:graphicData>
            </a:graphic>
          </wp:inline>
        </w:drawing>
      </w:r>
    </w:p>
    <w:p>
      <w:pPr>
        <w:numPr>
          <w:ilvl w:val="0"/>
          <w:numId w:val="4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 This HTTP header is to provide additional vendor-specific trace identification information across different distributed tracing systems and is a companion header for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field. See </w:t>
      </w:r>
      <w:hyperlink r:id="rId211" w:history="1">
        <w:r>
          <w:rPr>
            <w:rStyle w:val="Hyperlink"/>
          </w:rPr>
          <w:t>RFC</w:t>
        </w:r>
      </w:hyperlink>
      <w:r>
        <w:t xml:space="preserve"> for details.</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xml:space="preserve"> header is currently missing from the current implementation but it is NOT used in tracing requests, therefore, it is safe to ignore this header.</w:t>
            </w:r>
          </w:p>
        </w:tc>
      </w:tr>
    </w:tbl>
    <w:p>
      <w:r>
        <w:t xml:space="preserve">To request support, external parties can provide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header from the response to their requests. The value of this header is in the format similar to this example: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00-0af7651916cd43dd8448eb211c80319c-b7ad6b7169203331-01</w:t>
      </w:r>
    </w:p>
    <w:p>
      <w:pPr>
        <w:pStyle w:val="Heading1"/>
      </w:pPr>
      <w:bookmarkStart w:id="858" w:name="scroll-bookmark-624"/>
      <w:bookmarkEnd w:id="858"/>
      <w:bookmarkStart w:id="859" w:name="scroll-bookmark-625"/>
      <w:bookmarkStart w:id="860" w:name="_Toc256000511"/>
      <w:r>
        <w:t>Java/.Net Core, Security perspective, MeMo-lib and Test</w:t>
      </w:r>
      <w:bookmarkEnd w:id="860"/>
      <w:bookmarkEnd w:id="859"/>
    </w:p>
    <w:p>
      <w:pPr>
        <w:pStyle w:val="Heading2"/>
      </w:pPr>
      <w:bookmarkStart w:id="861" w:name="scroll-bookmark-626"/>
      <w:bookmarkEnd w:id="861"/>
      <w:bookmarkStart w:id="862" w:name="scroll-bookmark-627"/>
      <w:bookmarkStart w:id="863" w:name="_Toc256000512"/>
      <w:r>
        <w:t>Reference Systems for Java and .Net Core</w:t>
      </w:r>
      <w:bookmarkEnd w:id="863"/>
      <w:bookmarkEnd w:id="862"/>
    </w:p>
    <w:p>
      <w:pPr>
        <w:pStyle w:val="Heading3"/>
      </w:pPr>
      <w:bookmarkStart w:id="864" w:name="scroll-bookmark-628"/>
      <w:bookmarkEnd w:id="864"/>
      <w:bookmarkStart w:id="865" w:name="scroll-bookmark-629"/>
      <w:bookmarkStart w:id="866" w:name="_Toc256000513"/>
      <w:r>
        <w:t>Overall description and purpose</w:t>
      </w:r>
      <w:bookmarkEnd w:id="866"/>
      <w:bookmarkEnd w:id="865"/>
    </w:p>
    <w:p>
      <w:r>
        <w:t xml:space="preserve">The purpose of the Reference Systems built for Java and .Net Core is to provide </w:t>
      </w:r>
      <w:r>
        <w:rPr>
          <w:i/>
        </w:rPr>
        <w:t>code by example</w:t>
      </w:r>
      <w:r>
        <w:t xml:space="preserve"> by providing reference implementations of sender- and recipient-systems for Digital Post (DP). Authorities and developers can use the examples in the Reference Systems to gain an overall understanding of how these implementations can be programmed, and what systems must be able to handle in the interaction with DP.</w:t>
      </w:r>
    </w:p>
    <w:p>
      <w:r>
        <w:t>The reference implementation contains examples of sending- and/or receiving MeMos as well as receipts across these protocols:</w:t>
      </w:r>
    </w:p>
    <w:p>
      <w:pPr>
        <w:numPr>
          <w:ilvl w:val="0"/>
          <w:numId w:val="490"/>
        </w:numPr>
      </w:pPr>
      <w:r>
        <w:t>REST_PUSH and REST_PUBLISH_SUBSCRIBE (publish/subscribe using long-polling</w:t>
      </w:r>
      <w:r>
        <w:t>)</w:t>
      </w:r>
    </w:p>
    <w:p>
      <w:pPr>
        <w:numPr>
          <w:ilvl w:val="0"/>
          <w:numId w:val="490"/>
        </w:numPr>
      </w:pPr>
      <w:r>
        <w:t>SFTP (sender-system only)</w:t>
      </w:r>
    </w:p>
    <w:p>
      <w:pPr>
        <w:pStyle w:val="Heading3"/>
      </w:pPr>
      <w:bookmarkStart w:id="867" w:name="scroll-bookmark-630"/>
      <w:bookmarkEnd w:id="867"/>
      <w:bookmarkStart w:id="868" w:name="scroll-bookmark-631"/>
      <w:bookmarkStart w:id="869" w:name="_Toc256000514"/>
      <w:r>
        <w:t>Supported platforms</w:t>
      </w:r>
      <w:bookmarkEnd w:id="869"/>
      <w:bookmarkEnd w:id="868"/>
    </w:p>
    <w:p>
      <w:r>
        <w:t>The Reference Systems have been built for both Java and .Net Core, and made available as public Bitbucket repositories. Naturally, there are some differences between the Java and .Net Core versions, but there has been an emphasis on code-reuse and streamlining the implementation as much as possible to reduce the scope of differences. The available versions can be found here:</w:t>
      </w:r>
    </w:p>
    <w:p>
      <w:pPr>
        <w:numPr>
          <w:ilvl w:val="0"/>
          <w:numId w:val="491"/>
        </w:numPr>
      </w:pPr>
      <w:r>
        <w:t>Java version (</w:t>
      </w:r>
      <w:hyperlink r:id="rId212" w:history="1">
        <w:r>
          <w:rPr>
            <w:rStyle w:val="Hyperlink"/>
          </w:rPr>
          <w:t>https://bitbucket.org/nc-dp/reference-systems-for-java/src/master/</w:t>
        </w:r>
      </w:hyperlink>
      <w:r>
        <w:t xml:space="preserve"> )</w:t>
      </w:r>
    </w:p>
    <w:p>
      <w:pPr>
        <w:numPr>
          <w:ilvl w:val="0"/>
          <w:numId w:val="491"/>
        </w:numPr>
      </w:pPr>
      <w:r>
        <w:t>.Net Core version (</w:t>
      </w:r>
      <w:hyperlink r:id="rId213" w:history="1">
        <w:r>
          <w:rPr>
            <w:rStyle w:val="Hyperlink"/>
          </w:rPr>
          <w:t>https://bitbucket.org/nc-dp/reference-systems-for-dotnet/src/master/</w:t>
        </w:r>
      </w:hyperlink>
      <w:r>
        <w:t xml:space="preserve"> )</w:t>
      </w:r>
    </w:p>
    <w:p>
      <w:pPr>
        <w:pStyle w:val="Heading3"/>
      </w:pPr>
      <w:bookmarkStart w:id="870" w:name="scroll-bookmark-632"/>
      <w:bookmarkEnd w:id="870"/>
      <w:bookmarkStart w:id="871" w:name="scroll-bookmark-633"/>
      <w:bookmarkStart w:id="872" w:name="_Toc256000515"/>
      <w:r>
        <w:t>Application architecture</w:t>
      </w:r>
      <w:bookmarkEnd w:id="872"/>
      <w:bookmarkEnd w:id="871"/>
    </w:p>
    <w:p>
      <w:r>
        <w:t>The application architecture for both versions of the Reference Systems involves separating responsibilities and protocols into individual sub-modules.</w:t>
      </w:r>
    </w:p>
    <w:p>
      <w:r>
        <w:t>Each sub-module can act as an independent runnable application to trigger specific flows. (The .Net pendant to sub-module is a “Project” within a “Solution”).</w:t>
      </w:r>
    </w:p>
    <w:p>
      <w:pPr>
        <w:pStyle w:val="Heading4"/>
      </w:pPr>
      <w:bookmarkStart w:id="873" w:name="scroll-bookmark-634"/>
      <w:bookmarkEnd w:id="873"/>
      <w:bookmarkStart w:id="874" w:name="scroll-bookmark-635"/>
      <w:r>
        <w:t>Sub-modules (Java name / .Net Core name)</w:t>
      </w:r>
      <w:bookmarkEnd w:id="874"/>
    </w:p>
    <w:p>
      <w:pPr>
        <w:pStyle w:val="Heading5"/>
      </w:pPr>
      <w:bookmarkStart w:id="875" w:name="scroll-bookmark-636"/>
      <w:bookmarkEnd w:id="875"/>
      <w:bookmarkStart w:id="876" w:name="scroll-bookmark-637"/>
      <w:r>
        <w:t>ssl-client / SSLClient</w:t>
      </w:r>
      <w:bookmarkEnd w:id="876"/>
    </w:p>
    <w:p>
      <w:r>
        <w:t>Is used for authentication and used for handling mutual SSL handshake between the Reference Systems and DP. The client allows one to use a certificate in combination with an API-key to ensure validation.</w:t>
      </w:r>
    </w:p>
    <w:p>
      <w:pPr>
        <w:pStyle w:val="Heading5"/>
      </w:pPr>
      <w:bookmarkStart w:id="877" w:name="scroll-bookmark-638"/>
      <w:bookmarkEnd w:id="877"/>
      <w:bookmarkStart w:id="878" w:name="scroll-bookmark-639"/>
      <w:r>
        <w:t>utility-library / UtilityLibrary</w:t>
      </w:r>
      <w:bookmarkEnd w:id="878"/>
    </w:p>
    <w:p>
      <w:r>
        <w:t>Provides model and service resources for MeMos and receipts, handling the creation, parsing and logging of MeMos as well as the creation, sending and logging of positive or negative receipts.</w:t>
      </w:r>
    </w:p>
    <w:p>
      <w:pPr>
        <w:pStyle w:val="Heading5"/>
      </w:pPr>
      <w:bookmarkStart w:id="879" w:name="scroll-bookmark-640"/>
      <w:bookmarkEnd w:id="879"/>
      <w:bookmarkStart w:id="880" w:name="scroll-bookmark-641"/>
      <w:r>
        <w:t>system-rest-push / RestPush</w:t>
      </w:r>
      <w:bookmarkEnd w:id="880"/>
    </w:p>
    <w:p>
      <w:r>
        <w:t>Reference implementation of REST_PUSH protocol sender- and recipient-system. Showcases how REST requests to DP can be implemented, utilizing the RestClient provided by ssl-client - and how the recipient-systems can provide an endpoint for receiving MeMos from DP - as well as the processing of these received MeMos and the creation and sending of Business Receipts back to DP.</w:t>
      </w:r>
    </w:p>
    <w:p>
      <w:pPr>
        <w:pStyle w:val="Heading5"/>
      </w:pPr>
      <w:bookmarkStart w:id="881" w:name="scroll-bookmark-642"/>
      <w:bookmarkEnd w:id="881"/>
      <w:bookmarkStart w:id="882" w:name="scroll-bookmark-643"/>
      <w:r>
        <w:t>system-rest-publish-subscribe / RestPublishSubscribe</w:t>
      </w:r>
      <w:bookmarkEnd w:id="882"/>
    </w:p>
    <w:p>
      <w:r>
        <w:t>Reference implementation of REST_PUBLISH_SUBSCRIBE protocol recipient-system. Showcases how REST calls can be made to DP to fetch information about MeMos currently available for fetching, as well as fetching these one by one from DP. Also contains example code to create and sends back Business Receipts to DP.</w:t>
      </w:r>
    </w:p>
    <w:p>
      <w:pPr>
        <w:pStyle w:val="Heading5"/>
      </w:pPr>
      <w:bookmarkStart w:id="883" w:name="scroll-bookmark-644"/>
      <w:bookmarkEnd w:id="883"/>
      <w:bookmarkStart w:id="884" w:name="scroll-bookmark-645"/>
      <w:r>
        <w:t>system-smtp / Smtp</w:t>
      </w:r>
      <w:bookmarkEnd w:id="884"/>
    </w:p>
    <w:p>
      <w:r>
        <w:t>Reference implementation of SMTP protocol sender- and recipient-system. Showcases how a scheduler can be configured to poll a mail server for new entries, and trigger the MemoFetcherService which fetches and processes mails containing MeMos. Also contains example code which creates, maps and sends back Business Receipts to DP.</w:t>
      </w:r>
    </w:p>
    <w:p>
      <w:r>
        <w:t>As MeMos and receipts must be mapped to the MimeMessage format for SMTP flows, this sub-module also contains SMTP specific mapping logic in MeMoToMimeMapper and ReceiptToMimeMapper.</w:t>
      </w:r>
    </w:p>
    <w:p>
      <w:pPr>
        <w:pStyle w:val="Heading5"/>
      </w:pPr>
      <w:bookmarkStart w:id="885" w:name="scroll-bookmark-646"/>
      <w:bookmarkEnd w:id="885"/>
      <w:bookmarkStart w:id="886" w:name="scroll-bookmark-647"/>
      <w:r>
        <w:t>system-sftp / Sftp</w:t>
      </w:r>
      <w:bookmarkEnd w:id="886"/>
    </w:p>
    <w:p>
      <w:r>
        <w:t>Reference implementation of SFTP protocol sender-system. Showcases how created MeMos can be bundled to a TAR.LZMA file and uploaded to DP’s SFTP server - as well as downloading available receipts from the SFTP server.</w:t>
      </w:r>
    </w:p>
    <w:p>
      <w:pPr>
        <w:pStyle w:val="Heading3"/>
      </w:pPr>
      <w:bookmarkStart w:id="887" w:name="scroll-bookmark-648"/>
      <w:bookmarkEnd w:id="887"/>
      <w:bookmarkStart w:id="888" w:name="scroll-bookmark-649"/>
      <w:bookmarkStart w:id="889" w:name="_Toc256000516"/>
      <w:r>
        <w:t>REST protocol examples</w:t>
      </w:r>
      <w:bookmarkEnd w:id="889"/>
      <w:bookmarkEnd w:id="888"/>
    </w:p>
    <w:p>
      <w:pPr>
        <w:pStyle w:val="Heading4"/>
      </w:pPr>
      <w:bookmarkStart w:id="890" w:name="scroll-bookmark-650"/>
      <w:bookmarkEnd w:id="890"/>
      <w:bookmarkStart w:id="891" w:name="scroll-bookmark-651"/>
      <w:r>
        <w:t>Overall description</w:t>
      </w:r>
      <w:bookmarkEnd w:id="891"/>
    </w:p>
    <w:p>
      <w:r>
        <w:t>The Reference Systems REST examples are configured to represent an organisation integrated to Digital Post (DP) with a REST_PUSH protocol sender- and recipient-system (system-rest-push sub-module) and a REST_PUBLISH_SUBSCRIBE recipient-system (system-rest-publish-subscribe sub-module).</w:t>
      </w:r>
    </w:p>
    <w:p>
      <w:r>
        <w:t>For the Reference Systems REST protocol examples, the two endpoints of sender- and recipient-systems are exemplified by exposed RestController endpoints that provide examples of how MeMos and receipts can be received and processed:</w:t>
      </w:r>
    </w:p>
    <w:p>
      <w:pPr>
        <w:numPr>
          <w:ilvl w:val="0"/>
          <w:numId w:val="492"/>
        </w:numPr>
      </w:pPr>
      <w:r>
        <w:t xml:space="preserve">Handling of receipts being sent to the </w:t>
      </w:r>
      <w:r>
        <w:rPr>
          <w:i/>
        </w:rPr>
        <w:t>receiptEndpoint</w:t>
      </w:r>
      <w:r>
        <w:t xml:space="preserve"> of a system is exemplified by an endpoint exposed by the Reference Systems application, which can process the receipt and print relevant information to the console.</w:t>
      </w:r>
    </w:p>
    <w:p>
      <w:pPr>
        <w:numPr>
          <w:ilvl w:val="0"/>
          <w:numId w:val="492"/>
        </w:numPr>
      </w:pPr>
      <w:r>
        <w:t xml:space="preserve">Handling of a validated and processed MeMo being sent to the </w:t>
      </w:r>
      <w:r>
        <w:rPr>
          <w:i/>
        </w:rPr>
        <w:t xml:space="preserve">endpoint </w:t>
      </w:r>
      <w:r>
        <w:t>of a system is likewise exemplified by an endpoint exposed by the Reference Systems application, which can process the MeMo and print relevant information to the console.</w:t>
      </w:r>
    </w:p>
    <w:p>
      <w:pPr>
        <w:pStyle w:val="Heading4"/>
      </w:pPr>
      <w:bookmarkStart w:id="892" w:name="scroll-bookmark-652"/>
      <w:bookmarkEnd w:id="892"/>
      <w:bookmarkStart w:id="893" w:name="scroll-bookmark-653"/>
      <w:r>
        <w:t>Purpose</w:t>
      </w:r>
      <w:bookmarkEnd w:id="893"/>
    </w:p>
    <w:p>
      <w:r>
        <w:t>It is the aim of the Reference Systems REST protocol examples to provide insight into the interaction between sender- and recipient-systems and DP, with extensive console logging and in-code commentary utilized to describe each process. This is achieved through example code showcasing how MeMos and receips can be created and sent as well as received and processed.</w:t>
      </w:r>
    </w:p>
    <w:p>
      <w:r>
        <w:t>The examples for REST_PUSH can be found within the Reference Systems repositories here:</w:t>
      </w:r>
    </w:p>
    <w:p>
      <w:pPr>
        <w:numPr>
          <w:ilvl w:val="0"/>
          <w:numId w:val="493"/>
        </w:numPr>
      </w:pPr>
      <w:r>
        <w:t xml:space="preserve">Java: </w:t>
      </w:r>
      <w:hyperlink r:id="rId214" w:history="1">
        <w:r>
          <w:rPr>
            <w:rStyle w:val="Hyperlink"/>
          </w:rPr>
          <w:t>https://bitbucket.org/nc-dp/reference-systems-for-java/src/master/system-rest-push/</w:t>
        </w:r>
      </w:hyperlink>
    </w:p>
    <w:p>
      <w:pPr>
        <w:numPr>
          <w:ilvl w:val="0"/>
          <w:numId w:val="493"/>
        </w:numPr>
      </w:pPr>
      <w:r>
        <w:t xml:space="preserve">.Net Core: </w:t>
      </w:r>
      <w:hyperlink r:id="rId215" w:history="1">
        <w:r>
          <w:rPr>
            <w:rStyle w:val="Hyperlink"/>
          </w:rPr>
          <w:t>https://bitbucket.org/nc-dp/reference-systems-for-dotnet/src/master/RestPush/</w:t>
        </w:r>
      </w:hyperlink>
    </w:p>
    <w:p>
      <w:r>
        <w:t>And for REST_PUBLISH_SUBSCRIBE:</w:t>
      </w:r>
    </w:p>
    <w:p>
      <w:pPr>
        <w:numPr>
          <w:ilvl w:val="0"/>
          <w:numId w:val="494"/>
        </w:numPr>
      </w:pPr>
      <w:r>
        <w:t xml:space="preserve">Java: </w:t>
      </w:r>
      <w:hyperlink r:id="rId216" w:history="1">
        <w:r>
          <w:rPr>
            <w:rStyle w:val="Hyperlink"/>
          </w:rPr>
          <w:t>https://bitbucket.org/nc-dp/reference-systems-for-java/src/master/system-rest-publish-subscribe/</w:t>
        </w:r>
      </w:hyperlink>
    </w:p>
    <w:p>
      <w:pPr>
        <w:numPr>
          <w:ilvl w:val="0"/>
          <w:numId w:val="494"/>
        </w:numPr>
      </w:pPr>
      <w:r>
        <w:t xml:space="preserve">.Net Core: </w:t>
      </w:r>
      <w:hyperlink r:id="rId217" w:history="1">
        <w:r>
          <w:rPr>
            <w:rStyle w:val="Hyperlink"/>
          </w:rPr>
          <w:t>https://bitbucket.org/nc-dp/reference-systems-for-dotnet/s</w:t>
        </w:r>
        <w:r>
          <w:rPr>
            <w:rStyle w:val="Hyperlink"/>
          </w:rPr>
          <w:t>rc/master/RestPull/</w:t>
        </w:r>
      </w:hyperlink>
    </w:p>
    <w:p>
      <w:pPr>
        <w:pStyle w:val="Heading5"/>
      </w:pPr>
      <w:bookmarkStart w:id="894" w:name="scroll-bookmark-654"/>
      <w:bookmarkEnd w:id="894"/>
      <w:bookmarkStart w:id="895" w:name="scroll-bookmark-655"/>
      <w:r>
        <w:t>REST flow</w:t>
      </w:r>
      <w:bookmarkEnd w:id="895"/>
    </w:p>
    <w:p>
      <w:r>
        <w:t>The Reference Systems contains example implementations of the 4 primary REST steps, described below.</w:t>
      </w:r>
    </w:p>
    <w:p>
      <w:pPr>
        <w:numPr>
          <w:ilvl w:val="0"/>
          <w:numId w:val="495"/>
        </w:numPr>
      </w:pPr>
      <w:r>
        <w:t>The sender-system sends a MeMo</w:t>
      </w:r>
      <w:r>
        <w:t>, e.g to a recipient-system. DP receives the MeMo and returns a Technical receipt in the response body.</w:t>
      </w:r>
    </w:p>
    <w:p>
      <w:pPr>
        <w:numPr>
          <w:ilvl w:val="0"/>
          <w:numId w:val="495"/>
        </w:numPr>
      </w:pPr>
      <w:r>
        <w:t xml:space="preserve">DP validates and processes the MeMo and sends back a business receipt for the sender-system (for REST_PUSH), to notify whether this step was successful. </w:t>
      </w:r>
      <w:r>
        <w:t>For REST_PULL the business receipt is made available.</w:t>
      </w:r>
    </w:p>
    <w:p>
      <w:pPr>
        <w:numPr>
          <w:ilvl w:val="0"/>
          <w:numId w:val="495"/>
        </w:numPr>
      </w:pPr>
      <w:r>
        <w:t>If successful, DP distributes the MeMo to the (in this example) recipient-system (REST_PUSH), or the recipient-system fetches the MeMo from DP (REST_PUBLISH_SUBSCRIBE or REST_PULL).</w:t>
      </w:r>
    </w:p>
    <w:p>
      <w:pPr>
        <w:numPr>
          <w:ilvl w:val="0"/>
          <w:numId w:val="495"/>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REST protocol flows can be initiated by running either the system-rest-push or system-rest-publish-subscribe applications.</w:t>
      </w:r>
    </w:p>
    <w:p>
      <w:r>
        <w:t>Running the system-rest-push application will create a single MeMo as well as a tar.lzma of 3 MeMos, and send these to DP, with the recipient being configurable. This mimics the process of sending MeMos as a sender-system, as DP will handle everything from there onwards (given that the MeMo adheres to the agreed format and that the recipient is reachable).</w:t>
      </w:r>
    </w:p>
    <w:p>
      <w:r>
        <w:t>Running the system-rest-publish-subscribe application will start the process of the REST_PUBLISH_SUBSCRIBE recipient-system fetching a list of available MeMos and attempting to fetch each of these from DP.</w:t>
      </w:r>
    </w:p>
    <w:p>
      <w:r>
        <w:t>A simplified representation of the Reference Systems application and how it showcases the interactions that sender- and recipient-systems will have with DP is presented below. It exemplifies the usage of receipts to communicate whether actions where successful or not.</w:t>
      </w:r>
    </w:p>
    <w:p>
      <w:r>
        <w:drawing>
          <wp:inline>
            <wp:extent cx="4200525" cy="3057525"/>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218"/>
                    <a:stretch>
                      <a:fillRect/>
                    </a:stretch>
                  </pic:blipFill>
                  <pic:spPr>
                    <a:xfrm>
                      <a:off x="0" y="0"/>
                      <a:ext cx="4200525" cy="3057525"/>
                    </a:xfrm>
                    <a:prstGeom prst="rect">
                      <a:avLst/>
                    </a:prstGeom>
                  </pic:spPr>
                </pic:pic>
              </a:graphicData>
            </a:graphic>
          </wp:inline>
        </w:drawing>
      </w:r>
    </w:p>
    <w:p>
      <w:pPr>
        <w:pStyle w:val="Heading4"/>
      </w:pPr>
      <w:bookmarkStart w:id="896" w:name="scroll-bookmark-656"/>
      <w:bookmarkEnd w:id="896"/>
      <w:bookmarkStart w:id="897" w:name="scroll-bookmark-657"/>
      <w:r>
        <w:t>Reference REST sender-system</w:t>
      </w:r>
      <w:bookmarkEnd w:id="897"/>
    </w:p>
    <w:p>
      <w:r>
        <w:t>The following section will describe the two primary REST protocol interactions between sender-systems and DP. They are:</w:t>
      </w:r>
    </w:p>
    <w:p>
      <w:pPr>
        <w:numPr>
          <w:ilvl w:val="0"/>
          <w:numId w:val="496"/>
        </w:numPr>
      </w:pPr>
      <w:r>
        <w:t>Sending MeMo</w:t>
      </w:r>
    </w:p>
    <w:p>
      <w:pPr>
        <w:numPr>
          <w:ilvl w:val="0"/>
          <w:numId w:val="496"/>
        </w:numPr>
      </w:pPr>
      <w:r>
        <w:t>Receiving Receipt</w:t>
      </w:r>
    </w:p>
    <w:p>
      <w:pPr>
        <w:pStyle w:val="Heading5"/>
      </w:pPr>
      <w:bookmarkStart w:id="898" w:name="scroll-bookmark-658"/>
      <w:bookmarkEnd w:id="898"/>
      <w:bookmarkStart w:id="899" w:name="scroll-bookmark-659"/>
      <w:r>
        <w:t xml:space="preserve">Sending MeMo </w:t>
      </w:r>
      <w:bookmarkEnd w:id="899"/>
    </w:p>
    <w:p>
      <w:r>
        <w:t xml:space="preserve">The Reference sender-system can send a MeMo intended to the DP test environment. The DP endpoint is {environmentUrl}/memos/, exposed at the following path on e.g. test01: </w:t>
      </w:r>
      <w:hyperlink r:id="rId219" w:history="1">
        <w:r>
          <w:rPr>
            <w:rStyle w:val="Hyperlink"/>
          </w:rPr>
          <w:t>https://api.test.digitalpost.dk/apis/v1/memos/</w:t>
        </w:r>
      </w:hyperlink>
      <w:r>
        <w:t>. The endpoint consumes a Resource - in the format of either:</w:t>
      </w:r>
    </w:p>
    <w:p>
      <w:pPr>
        <w:numPr>
          <w:ilvl w:val="0"/>
          <w:numId w:val="497"/>
        </w:numPr>
      </w:pPr>
      <w:r>
        <w:t>A tar.lzma file with content-type ‘application/x-lzma’ containing XML files</w:t>
      </w:r>
    </w:p>
    <w:p>
      <w:pPr>
        <w:numPr>
          <w:ilvl w:val="0"/>
          <w:numId w:val="497"/>
        </w:numPr>
      </w:pPr>
      <w:r>
        <w:t>An XML file with content-type ‘application/xml’</w:t>
      </w:r>
    </w:p>
    <w:p>
      <w:r>
        <w:t>Additionally, the name of the XML files should be the messageUUID from the MeMo. The .xml extension is optional. See picture below:</w:t>
      </w:r>
    </w:p>
    <w:p>
      <w:pPr>
        <w:jc w:val="center"/>
      </w:pPr>
      <w:r>
        <w:drawing>
          <wp:inline>
            <wp:extent cx="5395595" cy="2851275"/>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220"/>
                    <a:stretch>
                      <a:fillRect/>
                    </a:stretch>
                  </pic:blipFill>
                  <pic:spPr>
                    <a:xfrm>
                      <a:off x="0" y="0"/>
                      <a:ext cx="5395595" cy="2851275"/>
                    </a:xfrm>
                    <a:prstGeom prst="rect">
                      <a:avLst/>
                    </a:prstGeom>
                  </pic:spPr>
                </pic:pic>
              </a:graphicData>
            </a:graphic>
          </wp:inline>
        </w:drawing>
      </w:r>
    </w:p>
    <w:p>
      <w:r>
        <w:t>In the case of the Reference Systems application, the service is able to create MeMo messages that adhere to these rules, which besides actively being sent by the Reference sender-system, will also give insight into the structure and contents of a MeMo.</w:t>
      </w:r>
    </w:p>
    <w:p>
      <w:r>
        <w:t xml:space="preserve">For an in-depth overview of inbound REST services, see chapter </w:t>
      </w:r>
      <w:r>
        <w:rPr>
          <w:i/>
        </w:rPr>
        <w:t>Inbound services</w:t>
      </w:r>
      <w:r>
        <w:t xml:space="preserve"> in </w:t>
      </w:r>
      <w:r>
        <w:rPr>
          <w:i/>
        </w:rPr>
        <w:t>Digital Post - Technical Integration</w:t>
      </w:r>
      <w:r>
        <w:t xml:space="preserve"> for more information.</w:t>
      </w:r>
    </w:p>
    <w:p>
      <w:pPr>
        <w:pStyle w:val="Heading6"/>
      </w:pPr>
      <w:bookmarkStart w:id="900" w:name="scroll-bookmark-660"/>
      <w:bookmarkEnd w:id="900"/>
      <w:bookmarkStart w:id="901" w:name="scroll-bookmark-661"/>
      <w:r>
        <w:t>Initiating flow</w:t>
      </w:r>
      <w:bookmarkEnd w:id="901"/>
    </w:p>
    <w:p>
      <w:r>
        <w:t>Sending a MeMo is doable by running the appropriate application within the Reference System application. Running the system-rest-push application will create a single MeMo separately as an XML as well as a tar.lzma containing 3 MeMos, and proceed to send these. The system-rest-push sub-module utilizes a service in the utility-library sub-module to create MeMos programmatically by utilizing memo-lib. Running this application also exposes the REST_PUSH recipient-system endpoint which provides an example to how MeMos can be received.</w:t>
      </w:r>
    </w:p>
    <w:p>
      <w:pPr>
        <w:pStyle w:val="Heading5"/>
      </w:pPr>
      <w:bookmarkStart w:id="902" w:name="scroll-bookmark-662"/>
      <w:bookmarkEnd w:id="902"/>
      <w:bookmarkStart w:id="903" w:name="scroll-bookmark-663"/>
      <w:r>
        <w:t>Receiving receipts from DP</w:t>
      </w:r>
      <w:bookmarkEnd w:id="903"/>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URL. The sender-system responds with a HTTP Status code to notify DP of successful or unsuccessful delivery of the receipt. The Reference Systems contain example code showcasing this interaction. This Business Receipt contains information on the status of DP’s processing of the MeMo. (see chapter 4.9.3 </w:t>
      </w:r>
      <w:r>
        <w:rPr>
          <w:i/>
        </w:rPr>
        <w:t xml:space="preserve">Receipt domain model </w:t>
      </w:r>
      <w:r>
        <w:t xml:space="preserve">and chapter 4.9.4 </w:t>
      </w:r>
      <w:r>
        <w:rPr>
          <w:i/>
        </w:rPr>
        <w:t>REST receipts</w:t>
      </w:r>
      <w:r>
        <w:t xml:space="preserve"> in </w:t>
      </w:r>
      <w:r>
        <w:rPr>
          <w:i/>
        </w:rPr>
        <w:t xml:space="preserve">Digital Post - Technical Integration </w:t>
      </w:r>
      <w:r>
        <w:t>for more information).</w:t>
      </w:r>
    </w:p>
    <w:p>
      <w:r>
        <w:t>Specifically for the Reference sender-system example, the receipts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904" w:name="scroll-bookmark-664"/>
      <w:bookmarkEnd w:id="904"/>
      <w:bookmarkStart w:id="905" w:name="scroll-bookmark-665"/>
      <w:r>
        <w:t>Reference REST recipient-system</w:t>
      </w:r>
      <w:bookmarkEnd w:id="905"/>
    </w:p>
    <w:p>
      <w:pPr>
        <w:pStyle w:val="Heading5"/>
      </w:pPr>
      <w:bookmarkStart w:id="906" w:name="scroll-bookmark-666"/>
      <w:bookmarkEnd w:id="906"/>
      <w:bookmarkStart w:id="907" w:name="scroll-bookmark-667"/>
      <w:r>
        <w:t>Receiving MeMo</w:t>
      </w:r>
      <w:bookmarkEnd w:id="907"/>
    </w:p>
    <w:p>
      <w:r>
        <w:t>There are two ways in which a REST protocol recipient-system can receive MeMos.</w:t>
      </w:r>
    </w:p>
    <w:p>
      <w:pPr>
        <w:pStyle w:val="Heading6"/>
      </w:pPr>
      <w:bookmarkStart w:id="908" w:name="scroll-bookmark-668"/>
      <w:bookmarkEnd w:id="908"/>
      <w:bookmarkStart w:id="909" w:name="scroll-bookmark-669"/>
      <w:r>
        <w:t>REST_PUSH</w:t>
      </w:r>
      <w:bookmarkEnd w:id="909"/>
    </w:p>
    <w:p>
      <w:r>
        <w:t>If the recipient of a MeMo is a REST_PUSH recipient-system, DP will send MeMos to the recipient-system endpoint as soon as these have been validated by DP. An example of this is exposed by a RestController in the system-rest-push sub-module, which will initiate the processing of any received MeMo from DP.</w:t>
      </w:r>
    </w:p>
    <w:p>
      <w:pPr>
        <w:pStyle w:val="Heading6"/>
      </w:pPr>
      <w:bookmarkStart w:id="910" w:name="scroll-bookmark-670"/>
      <w:bookmarkEnd w:id="910"/>
      <w:bookmarkStart w:id="911" w:name="scroll-bookmark-671"/>
      <w:r>
        <w:t>REST_PUBLISH_SUBSCRIBE</w:t>
      </w:r>
      <w:bookmarkEnd w:id="911"/>
    </w:p>
    <w:p>
      <w:r>
        <w:t>If the recipient of a MeMo is a REST_PUBLISH_SUBSCRIBE</w:t>
      </w:r>
      <w:r>
        <w:rPr>
          <w:b/>
        </w:rPr>
        <w:t> </w:t>
      </w:r>
      <w:r>
        <w:t>recipient-system, DP will not send MeMos immediately upon validation, but instead send a notification to the recipient-system, allowing the recipient-system to fetch them when needed. An example of this functionality is implemented in the system-rest-publish-subscribe sub-module, where the recipient-system can call two DP endpoints: One for fetching a list of available MeMos - and one for fetching each available MeMo in this list.</w:t>
      </w:r>
    </w:p>
    <w:p>
      <w:pPr>
        <w:pStyle w:val="Heading5"/>
      </w:pPr>
      <w:bookmarkStart w:id="912" w:name="scroll-bookmark-672"/>
      <w:bookmarkEnd w:id="912"/>
      <w:bookmarkStart w:id="913" w:name="scroll-bookmark-673"/>
      <w:r>
        <w:t>Processing MeMo</w:t>
      </w:r>
      <w:bookmarkEnd w:id="913"/>
    </w:p>
    <w:p>
      <w:r>
        <w:t>When the MeMo has been received through either REST_PUSH or REST_PUBLISH_SUBSCRIBE, the following process of parsing it and sending back Business Receipts is identical.</w:t>
      </w:r>
    </w:p>
    <w:p>
      <w:r>
        <w:t>The Reference System examples implements functionality of the publicly available MeMo-lib, by utilizing a parser to parse the MessageHeader from the received MeMo.</w:t>
      </w:r>
    </w:p>
    <w:p>
      <w:r>
        <w:t>Relevant information from the MeMo MessageHeader will then be logged to the console for an overview of its content.</w:t>
      </w:r>
    </w:p>
    <w:p>
      <w:r>
        <w:t>Draft example shown below of MeMo MessageHeader parsed and logged to console:</w:t>
      </w:r>
    </w:p>
    <w:p>
      <w:pPr>
        <w:jc w:val="center"/>
      </w:pPr>
      <w:r>
        <w:drawing>
          <wp:inline>
            <wp:extent cx="5395595" cy="3129445"/>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221"/>
                    <a:stretch>
                      <a:fillRect/>
                    </a:stretch>
                  </pic:blipFill>
                  <pic:spPr>
                    <a:xfrm>
                      <a:off x="0" y="0"/>
                      <a:ext cx="5395595" cy="3129445"/>
                    </a:xfrm>
                    <a:prstGeom prst="rect">
                      <a:avLst/>
                    </a:prstGeom>
                  </pic:spPr>
                </pic:pic>
              </a:graphicData>
            </a:graphic>
          </wp:inline>
        </w:drawing>
      </w:r>
    </w:p>
    <w:p>
      <w:pPr>
        <w:pStyle w:val="Heading5"/>
      </w:pPr>
      <w:bookmarkStart w:id="914" w:name="scroll-bookmark-674"/>
      <w:bookmarkEnd w:id="914"/>
      <w:bookmarkStart w:id="915" w:name="scroll-bookmark-675"/>
      <w:r>
        <w:t>Sending Business Receipt to DP</w:t>
      </w:r>
      <w:bookmarkEnd w:id="915"/>
    </w:p>
    <w:p>
      <w:r>
        <w:t>When the Reference recipient-system has parsed the received MeMo, it will send a Business Receipt back to DP. The memoId is a PathVariable, which must be the UUID of the MeMo. This informs DP which specific MeMo the Business Receipt is a response to.</w:t>
      </w:r>
    </w:p>
    <w:p>
      <w:r>
        <w:t>The Reference System will automatically create a Business Receipt if it receives a MeMo, and send it to the correct endpoint. If the Reference System application encounters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passable.</w:t>
      </w:r>
    </w:p>
    <w:p>
      <w:pPr>
        <w:jc w:val="center"/>
      </w:pPr>
      <w:r>
        <w:drawing>
          <wp:inline>
            <wp:extent cx="4724400" cy="3533775"/>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222"/>
                    <a:stretch>
                      <a:fillRect/>
                    </a:stretch>
                  </pic:blipFill>
                  <pic:spPr>
                    <a:xfrm>
                      <a:off x="0" y="0"/>
                      <a:ext cx="4724400" cy="3533775"/>
                    </a:xfrm>
                    <a:prstGeom prst="rect">
                      <a:avLst/>
                    </a:prstGeom>
                  </pic:spPr>
                </pic:pic>
              </a:graphicData>
            </a:graphic>
          </wp:inline>
        </w:drawing>
      </w:r>
    </w:p>
    <w:p>
      <w:r>
        <w:t>Upon receiving a positive Business Receipt from a recipient-system, DP will delete the MeMo from internal storage.</w:t>
      </w:r>
    </w:p>
    <w:p>
      <w:pPr>
        <w:pStyle w:val="Heading4"/>
      </w:pPr>
      <w:bookmarkStart w:id="916" w:name="scroll-bookmark-676"/>
      <w:bookmarkEnd w:id="916"/>
      <w:bookmarkStart w:id="917" w:name="scroll-bookmark-677"/>
      <w:r>
        <w:t>Configuring mutual SSL for REST flow</w:t>
      </w:r>
      <w:bookmarkEnd w:id="917"/>
    </w:p>
    <w:p>
      <w:r>
        <w:t>The examples showcased are from the Java implementation, however the .Net implementation is similar.</w:t>
      </w:r>
    </w:p>
    <w:p>
      <w:r>
        <w:t>There are two main rules for a correct setup with a valid certificate:</w:t>
      </w:r>
    </w:p>
    <w:p>
      <w:pPr>
        <w:numPr>
          <w:ilvl w:val="0"/>
          <w:numId w:val="498"/>
        </w:numPr>
      </w:pPr>
      <w:r>
        <w:t>The CVR of the certificate must be the same as the Organisation’s CVR that the sender-system is a part of - or alternatively the sender-system must have a “Systemfuldmagt” which points to that CVR.</w:t>
      </w:r>
    </w:p>
    <w:p>
      <w:pPr>
        <w:numPr>
          <w:ilvl w:val="0"/>
          <w:numId w:val="498"/>
        </w:numPr>
      </w:pPr>
      <w:r>
        <w:t>The API-key must match the API-key of the sender-system that is to be used for sending.</w:t>
      </w:r>
    </w:p>
    <w:p>
      <w:r>
        <w:t>The certificate and API-key is easily configured in the Reference Systems. In the below example from the Java version, egress-rest-client.properties (located in \reference-systems-for-java\ssl-client\src\main\resources\configI) is setup to allow for plug-n-play of valid certificates and API-keys.</w:t>
      </w:r>
    </w:p>
    <w:p>
      <w:r>
        <w:t>For example, let’s say we have an Organisation with CVR 64942212, with a sender-system we want to send with: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keystore and truststore locations should be common to all components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dk.digst.digital.post.egress-rest.keyStoreLocation=classpath:/sender-system-keystore/VOCES_gyldig_2022.p12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dk.digst.digital.post.egress-rest.keyStorePassword=Test1234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dk.digst.digital.post.egress-rest.type=PKCS12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dk.digst.digital.post.egress-rest.alias=VOCES_gyldig_2022.p12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dk.digst.digital.post.egress-rest.trustselfsigned=false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dk.digst.digital.post.egress-rest.senderSystemApiToken=OTc5MzUxMDEtNGY1Mi00MzE2LTk4YzktYTdjZWQ5NzI5YzdiOmM0MmU5ZTBhLWZhY2ItNGE0ZS1hYWViLTNlNTE0NzVkOGY5MQ==</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dk.digst.digital.post.egress-rest.readtimeout=30000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dk.digst.digital.post.egress-rest.connecttimeout=60000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proxy is optional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dk.digst.digital.post.egress-rest.proxy=</w:t>
            </w:r>
          </w:p>
        </w:tc>
      </w:tr>
    </w:tbl>
    <w:p>
      <w:pPr>
        <w:numPr>
          <w:ilvl w:val="0"/>
          <w:numId w:val="499"/>
        </w:numPr>
      </w:pPr>
      <w:r>
        <w:t>We must point the SSL client to a valid certificate with the CVR 64942212:</w:t>
      </w:r>
    </w:p>
    <w:p>
      <w:pPr>
        <w:numPr>
          <w:ilvl w:val="1"/>
          <w:numId w:val="500"/>
        </w:numPr>
      </w:pPr>
      <w:r>
        <w:rPr>
          <w:b/>
        </w:rPr>
        <w:t>keyStoreLocation</w:t>
      </w:r>
      <w:r>
        <w:t>: Location of the certificate.</w:t>
      </w:r>
    </w:p>
    <w:p>
      <w:pPr>
        <w:numPr>
          <w:ilvl w:val="1"/>
          <w:numId w:val="500"/>
        </w:numPr>
      </w:pPr>
      <w:r>
        <w:rPr>
          <w:b/>
        </w:rPr>
        <w:t>keyStorePassword</w:t>
      </w:r>
      <w:r>
        <w:t>: Password of the certificate.</w:t>
      </w:r>
    </w:p>
    <w:p>
      <w:pPr>
        <w:numPr>
          <w:ilvl w:val="1"/>
          <w:numId w:val="500"/>
        </w:numPr>
      </w:pPr>
      <w:r>
        <w:rPr>
          <w:b/>
        </w:rPr>
        <w:t>type</w:t>
      </w:r>
      <w:r>
        <w:t>: Type of the certificate.</w:t>
      </w:r>
    </w:p>
    <w:p>
      <w:pPr>
        <w:numPr>
          <w:ilvl w:val="1"/>
          <w:numId w:val="500"/>
        </w:numPr>
      </w:pPr>
      <w:r>
        <w:rPr>
          <w:b/>
        </w:rPr>
        <w:t>alias</w:t>
      </w:r>
      <w:r>
        <w:t>: Name of the certificate.</w:t>
      </w:r>
    </w:p>
    <w:p>
      <w:pPr>
        <w:numPr>
          <w:ilvl w:val="0"/>
          <w:numId w:val="499"/>
        </w:numPr>
      </w:pPr>
      <w:r>
        <w:t>The API-key must match the API-key of the sender-system we want to send as (can be found in Administrative Access).</w:t>
      </w:r>
    </w:p>
    <w:p>
      <w:pPr>
        <w:numPr>
          <w:ilvl w:val="1"/>
          <w:numId w:val="501"/>
        </w:numPr>
      </w:pPr>
      <w:r>
        <w:rPr>
          <w:b/>
        </w:rPr>
        <w:t>senderSystemApiToken</w:t>
      </w:r>
      <w:r>
        <w:t>: The API-key of the sender-system (without the “Basic “ prefix)</w:t>
      </w:r>
    </w:p>
    <w:p>
      <w:r>
        <w:t>Thus, in the above example, the “VOCES_gyldig_2022.p12” certificate must have the CVR 64942212, and the senderSystemApiToken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OTc5MzUxMDEtNGY1Mi00MzE2LTk4YzktYTdjZWQ5NzI5YzdiOmM0MmU5ZTBhLWZhY2ItNGE0ZS1hYWViLTNlNTE0NzVkOGY5MQ==</w:t>
      </w:r>
      <w:r>
        <w:t>) must be present on a sender-system on the Organisation.</w:t>
      </w:r>
    </w:p>
    <w:p>
      <w:r>
        <w:t>An exception to the first rule is when “Systemfuldmagt” is used. This allows a sender-system to send on behalf of another CVR, example:</w:t>
      </w:r>
    </w:p>
    <w:p>
      <w:pPr>
        <w:jc w:val="center"/>
      </w:pPr>
      <w:r>
        <w:drawing>
          <wp:inline>
            <wp:extent cx="5395595" cy="2506579"/>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223"/>
                    <a:stretch>
                      <a:fillRect/>
                    </a:stretch>
                  </pic:blipFill>
                  <pic:spPr>
                    <a:xfrm>
                      <a:off x="0" y="0"/>
                      <a:ext cx="5395595" cy="2506579"/>
                    </a:xfrm>
                    <a:prstGeom prst="rect">
                      <a:avLst/>
                    </a:prstGeom>
                  </pic:spPr>
                </pic:pic>
              </a:graphicData>
            </a:graphic>
          </wp:inline>
        </w:drawing>
      </w:r>
    </w:p>
    <w:p>
      <w:r>
        <w:t>The above pictured sender-system would allow us to send with a certificate that has the CVR 34051178 - even though the Organisation this sender-system is a part of does not have this CVR.</w:t>
      </w:r>
    </w:p>
    <w:p>
      <w:pPr>
        <w:pStyle w:val="Heading3"/>
      </w:pPr>
      <w:bookmarkStart w:id="918" w:name="scroll-bookmark-678"/>
      <w:bookmarkEnd w:id="918"/>
      <w:bookmarkStart w:id="919" w:name="scroll-bookmark-679"/>
      <w:bookmarkStart w:id="920" w:name="_Toc256000517"/>
      <w:r>
        <w:t>SFTP protocol examples</w:t>
      </w:r>
      <w:bookmarkEnd w:id="920"/>
      <w:bookmarkEnd w:id="919"/>
    </w:p>
    <w:p>
      <w:pPr>
        <w:pStyle w:val="Heading4"/>
      </w:pPr>
      <w:bookmarkStart w:id="921" w:name="scroll-bookmark-680"/>
      <w:bookmarkEnd w:id="921"/>
      <w:bookmarkStart w:id="922" w:name="scroll-bookmark-681"/>
      <w:r>
        <w:t>Overall description</w:t>
      </w:r>
      <w:bookmarkEnd w:id="922"/>
    </w:p>
    <w:p>
      <w:r>
        <w:t>The Reference Systems SFTP application are configured to represent an organisation integrated to Digital Post (DP) with a SFTP protocol sender-system, as recipient-systems can not be SFTP type.</w:t>
      </w:r>
    </w:p>
    <w:p>
      <w:pPr>
        <w:pStyle w:val="Heading4"/>
      </w:pPr>
      <w:bookmarkStart w:id="923" w:name="scroll-bookmark-682"/>
      <w:bookmarkEnd w:id="923"/>
      <w:bookmarkStart w:id="924" w:name="scroll-bookmark-683"/>
      <w:r>
        <w:t>Purpose</w:t>
      </w:r>
      <w:bookmarkEnd w:id="924"/>
    </w:p>
    <w:p>
      <w:r>
        <w:t>It is the aim of the Reference Systems SFTP protocol examples to provide insight into the interaction between sender-systems and DP, with extensive console logging and in-code commentary utilized to describe each process.</w:t>
      </w:r>
    </w:p>
    <w:p>
      <w:r>
        <w:t>The examples for SFTP can be found within the Reference Systems repositories here:</w:t>
      </w:r>
    </w:p>
    <w:p>
      <w:pPr>
        <w:numPr>
          <w:ilvl w:val="0"/>
          <w:numId w:val="502"/>
        </w:numPr>
      </w:pPr>
      <w:r>
        <w:t xml:space="preserve">Java: </w:t>
      </w:r>
      <w:hyperlink r:id="rId224" w:history="1">
        <w:r>
          <w:rPr>
            <w:rStyle w:val="Hyperlink"/>
          </w:rPr>
          <w:t>https://bitbucket.org/nc-dp/reference-systems-for-java/src/master/system-sftp/</w:t>
        </w:r>
      </w:hyperlink>
    </w:p>
    <w:p>
      <w:pPr>
        <w:numPr>
          <w:ilvl w:val="0"/>
          <w:numId w:val="502"/>
        </w:numPr>
      </w:pPr>
      <w:r>
        <w:t xml:space="preserve">.Net Core: </w:t>
      </w:r>
      <w:hyperlink r:id="rId225" w:history="1">
        <w:r>
          <w:rPr>
            <w:rStyle w:val="Hyperlink"/>
          </w:rPr>
          <w:t>https://bitbucket.org/nc-dp/reference-systems-for-dotnet/src/master/Sftp/</w:t>
        </w:r>
      </w:hyperlink>
    </w:p>
    <w:p>
      <w:pPr>
        <w:pStyle w:val="Heading5"/>
      </w:pPr>
      <w:bookmarkStart w:id="925" w:name="scroll-bookmark-684"/>
      <w:bookmarkEnd w:id="925"/>
      <w:bookmarkStart w:id="926" w:name="scroll-bookmark-685"/>
      <w:r>
        <w:t>SFTP flow</w:t>
      </w:r>
      <w:bookmarkEnd w:id="926"/>
    </w:p>
    <w:p>
      <w:r>
        <w:t>The Reference Systems contains example implementations of the 3 primary SFTP steps, described below:</w:t>
      </w:r>
    </w:p>
    <w:p>
      <w:pPr>
        <w:numPr>
          <w:ilvl w:val="0"/>
          <w:numId w:val="503"/>
        </w:numPr>
      </w:pPr>
      <w:r>
        <w:t>A sender-system uploads a MeMo to DP’s SFTP server.</w:t>
      </w:r>
    </w:p>
    <w:p>
      <w:pPr>
        <w:numPr>
          <w:ilvl w:val="0"/>
          <w:numId w:val="503"/>
        </w:numPr>
      </w:pPr>
      <w:r>
        <w:t>DP fetches the MeMo, and returns a receipt to the SFTP server.</w:t>
      </w:r>
    </w:p>
    <w:p>
      <w:pPr>
        <w:numPr>
          <w:ilvl w:val="0"/>
          <w:numId w:val="503"/>
        </w:numPr>
      </w:pPr>
      <w:r>
        <w:t>The sender-system fetches the receipt from the SFTP server.</w:t>
      </w:r>
    </w:p>
    <w:p>
      <w:r>
        <w:t>In the implementation of the Reference Systems, observing the steps of the SFTP protocol flow can be initiated by running the system-sftp application.</w:t>
      </w:r>
    </w:p>
    <w:p>
      <w:r>
        <w:t>When this application is run, utility-library will be utilized to create 3 MeMos and adding these to a tar.lzma file. This tar.lzma file will automatically be added as the payload to a request to the SFTP server, and the request will be made and the tar.lzma sent.</w:t>
      </w:r>
    </w:p>
    <w:p>
      <w:r>
        <w:t>The application is configured to use a poller which polls the receipt folder on the SFTP server every second for new entries. Whenever a receipt is sent to the SFTP server by DP, the application will shortly thereafter fetch it, log it to console and delete it.</w:t>
      </w:r>
    </w:p>
    <w:p>
      <w:pPr>
        <w:pStyle w:val="Heading2"/>
      </w:pPr>
      <w:bookmarkStart w:id="927" w:name="scroll-bookmark-686"/>
      <w:bookmarkEnd w:id="927"/>
      <w:bookmarkStart w:id="928" w:name="scroll-bookmark-687"/>
      <w:bookmarkStart w:id="929" w:name="_Toc256000518"/>
      <w:r>
        <w:t>Security Perspective</w:t>
      </w:r>
      <w:bookmarkEnd w:id="929"/>
      <w:bookmarkEnd w:id="928"/>
    </w:p>
    <w:p>
      <w:pPr>
        <w:pStyle w:val="Heading3"/>
      </w:pPr>
      <w:bookmarkStart w:id="930" w:name="scroll-bookmark-688"/>
      <w:bookmarkEnd w:id="930"/>
      <w:bookmarkStart w:id="931" w:name="scroll-bookmark-689"/>
      <w:bookmarkStart w:id="932" w:name="_Toc256000519"/>
      <w:r>
        <w:t>Allowed certificate cipher suites</w:t>
      </w:r>
      <w:bookmarkEnd w:id="932"/>
      <w:bookmarkEnd w:id="931"/>
    </w:p>
    <w:p>
      <w:r>
        <w:t>Not all cipher suites are allowed when accessing Digital Post, as many are outdated or insecure. These are the allowed cipher suites:</w:t>
      </w:r>
    </w:p>
    <w:tbl>
      <w:tblPr>
        <w:tblStyle w:val="ScrollTableNormal"/>
        <w:tblW w:w="5000" w:type="pct"/>
        <w:tblLook w:val="0020"/>
      </w:tblPr>
      <w:tblGrid>
        <w:gridCol w:w="84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Suites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TLS1.3-AES128-GCM-SHA256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TLS1.2-ECDHE-RSA-AES128-GCM-SHA256</w:t>
            </w:r>
          </w:p>
        </w:tc>
      </w:tr>
    </w:tbl>
    <w:p>
      <w:pPr>
        <w:pStyle w:val="Heading2"/>
      </w:pPr>
      <w:bookmarkStart w:id="933" w:name="scroll-bookmark-690"/>
      <w:bookmarkEnd w:id="933"/>
      <w:bookmarkStart w:id="934" w:name="scroll-bookmark-691"/>
      <w:bookmarkStart w:id="935" w:name="_Toc256000520"/>
      <w:r>
        <w:t>MeMo-lib</w:t>
      </w:r>
      <w:bookmarkEnd w:id="935"/>
      <w:bookmarkEnd w:id="934"/>
    </w:p>
    <w:p>
      <w:pPr>
        <w:pStyle w:val="Heading3"/>
      </w:pPr>
      <w:bookmarkStart w:id="936" w:name="scroll-bookmark-692"/>
      <w:bookmarkEnd w:id="936"/>
      <w:bookmarkStart w:id="937" w:name="scroll-bookmark-693"/>
      <w:bookmarkStart w:id="938" w:name="_Toc256000521"/>
      <w:r>
        <w:t>Purpose</w:t>
      </w:r>
      <w:bookmarkEnd w:id="938"/>
      <w:bookmarkEnd w:id="937"/>
    </w:p>
    <w:p>
      <w:r>
        <w:t>The library should provide a simple API to construct and serialize messages in the MeMo format. By utilizing the builder pattern it should be possible to construct a representation of the message and let the library handle the serialization to a zip archive. The file must contain a manifest file and one or more MeMo message file(s) in either xml or json format.</w:t>
      </w:r>
    </w:p>
    <w:p>
      <w:r>
        <w:t>The library should also provide a simple API to access the zip archive. This includes verifying the correctness of the content including the actual MeMo message(s) and the manifest file. The API should also include methods to deserialize the MeMo message.</w:t>
      </w:r>
    </w:p>
    <w:p>
      <w:pPr>
        <w:pStyle w:val="Heading3"/>
      </w:pPr>
      <w:bookmarkStart w:id="939" w:name="scroll-bookmark-694"/>
      <w:bookmarkEnd w:id="939"/>
      <w:bookmarkStart w:id="940" w:name="scroll-bookmark-695"/>
      <w:bookmarkStart w:id="941" w:name="_Toc256000522"/>
      <w:r>
        <w:t>Repository</w:t>
      </w:r>
      <w:bookmarkEnd w:id="941"/>
      <w:bookmarkEnd w:id="940"/>
    </w:p>
    <w:p>
      <w:r>
        <w:t>MeMo-lib is currently available in Java and .NET. It is accessible at the following repositories:</w:t>
      </w:r>
    </w:p>
    <w:p>
      <w:hyperlink r:id="rId226" w:history="1">
        <w:r>
          <w:rPr>
            <w:rStyle w:val="Hyperlink"/>
          </w:rPr>
          <w:t>https://bitbucket.org/nc-dp/memo-lib-java/src/</w:t>
        </w:r>
      </w:hyperlink>
    </w:p>
    <w:p>
      <w:hyperlink r:id="rId227" w:history="1">
        <w:r>
          <w:rPr>
            <w:rStyle w:val="Hyperlink"/>
          </w:rPr>
          <w:t>https://bitbucket.org/nc-dp/memo-lib-dot-net/src</w:t>
        </w:r>
      </w:hyperlink>
    </w:p>
    <w:p>
      <w:r>
        <w:t>For information and usage, read the readme files in the repositories.</w:t>
      </w:r>
    </w:p>
    <w:p>
      <w:pPr>
        <w:pStyle w:val="Heading1"/>
      </w:pPr>
      <w:bookmarkStart w:id="942" w:name="scroll-bookmark-696"/>
      <w:bookmarkEnd w:id="942"/>
      <w:bookmarkStart w:id="943" w:name="scroll-bookmark-697"/>
      <w:bookmarkStart w:id="944" w:name="_Toc256000523"/>
      <w:r>
        <w:t>Access to Test environments</w:t>
      </w:r>
      <w:bookmarkEnd w:id="944"/>
      <w:bookmarkEnd w:id="943"/>
    </w:p>
    <w:p>
      <w:pPr>
        <w:pStyle w:val="Heading2"/>
      </w:pPr>
      <w:bookmarkStart w:id="945" w:name="scroll-bookmark-698"/>
      <w:bookmarkEnd w:id="945"/>
      <w:bookmarkStart w:id="946" w:name="scroll-bookmark-699"/>
      <w:bookmarkStart w:id="947" w:name="_Toc256000524"/>
      <w:r>
        <w:t>Access to the administration portals on the test environment</w:t>
      </w:r>
      <w:bookmarkEnd w:id="947"/>
      <w:bookmarkEnd w:id="946"/>
    </w:p>
    <w:p>
      <w:r>
        <w:t xml:space="preserve">The administration of your Digital Post solution in the test environment is done through Test Portal and Administrative Access. The Test Portal provides </w:t>
      </w:r>
      <w:r>
        <w:t>the</w:t>
      </w:r>
      <w:r>
        <w:t xml:space="preserve"> possibility to create fictive citizens and companies. The test companies can be administered in Administrative Access. Fictive citizens can receive messages </w:t>
      </w:r>
      <w:r>
        <w:t xml:space="preserve">sent by your sender system, </w:t>
      </w:r>
      <w:r>
        <w:t xml:space="preserve">which can be viewed in the demo client of </w:t>
      </w:r>
      <w:hyperlink r:id="rId228" w:history="1">
        <w:r>
          <w:rPr>
            <w:rStyle w:val="Hyperlink"/>
          </w:rPr>
          <w:t>https://post.demo.borger.dk/</w:t>
        </w:r>
      </w:hyperlink>
      <w:r>
        <w:t>.</w:t>
      </w:r>
    </w:p>
    <w:p>
      <w:pPr>
        <w:pStyle w:val="Heading3"/>
      </w:pPr>
      <w:bookmarkStart w:id="948" w:name="scroll-bookmark-700"/>
      <w:bookmarkEnd w:id="948"/>
      <w:bookmarkStart w:id="949" w:name="scroll-bookmark-701"/>
      <w:bookmarkStart w:id="950" w:name="_Toc256000525"/>
      <w:r>
        <w:t>Step 1 - Create a MitID simulator identity</w:t>
      </w:r>
      <w:bookmarkEnd w:id="950"/>
      <w:r>
        <w:t xml:space="preserve"> </w:t>
      </w:r>
      <w:bookmarkEnd w:id="949"/>
    </w:p>
    <w:p>
      <w:r>
        <w:t xml:space="preserve">To gain access to the Digital Post Test Portal and create test users, privileges etc., you need to create a test user identity via the MitID-simulator </w:t>
      </w:r>
      <w:hyperlink r:id="rId229" w:history="1">
        <w:r>
          <w:rPr>
            <w:rStyle w:val="Hyperlink"/>
          </w:rPr>
          <w:t>https://mitidsimulator.test-devtest4-nemlog-in.dk/Home/Create</w:t>
        </w:r>
      </w:hyperlink>
    </w:p>
    <w:p>
      <w:r>
        <w:t>Make sure that Maximum Authentication Assurance level is set to “Substantial”.</w:t>
      </w:r>
    </w:p>
    <w:p>
      <w:r>
        <w:t>Also note, that if you check off “Private MitID” the CPR number entered should exist in the Digital Post test environment.</w:t>
      </w:r>
    </w:p>
    <w:p>
      <w:pPr>
        <w:jc w:val="center"/>
      </w:pPr>
      <w:r>
        <w:drawing>
          <wp:inline>
            <wp:extent cx="5239287" cy="7886700"/>
            <wp:docPr id="100123" name="" descr="image-20240117-08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230"/>
                    <a:stretch>
                      <a:fillRect/>
                    </a:stretch>
                  </pic:blipFill>
                  <pic:spPr>
                    <a:xfrm>
                      <a:off x="0" y="0"/>
                      <a:ext cx="5239287" cy="7886700"/>
                    </a:xfrm>
                    <a:prstGeom prst="rect">
                      <a:avLst/>
                    </a:prstGeom>
                  </pic:spPr>
                </pic:pic>
              </a:graphicData>
            </a:graphic>
          </wp:inline>
        </w:drawing>
      </w:r>
    </w:p>
    <w:p/>
    <w:p>
      <w:pPr>
        <w:pStyle w:val="Heading3"/>
      </w:pPr>
      <w:bookmarkStart w:id="951" w:name="scroll-bookmark-702"/>
      <w:bookmarkEnd w:id="951"/>
      <w:bookmarkStart w:id="952" w:name="scroll-bookmark-703"/>
      <w:bookmarkStart w:id="953" w:name="_Toc256000526"/>
      <w:r>
        <w:t>Step 2 - Get the new identity enrolled in DP test environment</w:t>
      </w:r>
      <w:bookmarkEnd w:id="953"/>
      <w:bookmarkEnd w:id="952"/>
    </w:p>
    <w:p>
      <w:r>
        <w:t>To make your new test identity work in the Digital Post solution, you need to create a service request in DP’s Servicedesk.</w:t>
      </w:r>
    </w:p>
    <w:p>
      <w:r>
        <w:t>You create a service request by:</w:t>
      </w:r>
    </w:p>
    <w:p>
      <w:pPr>
        <w:numPr>
          <w:ilvl w:val="0"/>
          <w:numId w:val="504"/>
        </w:numPr>
      </w:pPr>
      <w:r>
        <w:t>Access DP’s Servicedesk</w:t>
      </w:r>
      <w:r>
        <w:t xml:space="preserve"> </w:t>
      </w:r>
      <w:hyperlink r:id="rId231" w:history="1">
        <w:r>
          <w:rPr>
            <w:rStyle w:val="Hyperlink"/>
          </w:rPr>
          <w:t>https://digidp.atlassian.net/servicedesk/customer/portal/</w:t>
        </w:r>
      </w:hyperlink>
    </w:p>
    <w:p>
      <w:pPr>
        <w:numPr>
          <w:ilvl w:val="0"/>
          <w:numId w:val="504"/>
        </w:numPr>
      </w:pPr>
      <w:r>
        <w:t>Create a service request by selecting “Service Request: Access to test environment”.</w:t>
      </w:r>
    </w:p>
    <w:p>
      <w:pPr>
        <w:numPr>
          <w:ilvl w:val="0"/>
          <w:numId w:val="504"/>
        </w:numPr>
      </w:pPr>
      <w:r>
        <w:t xml:space="preserve">Enter the </w:t>
      </w:r>
      <w:r>
        <w:rPr>
          <w:b/>
        </w:rPr>
        <w:t xml:space="preserve">username </w:t>
      </w:r>
      <w:r>
        <w:t>of the MitID identity</w:t>
      </w:r>
      <w:r>
        <w:rPr>
          <w:b/>
        </w:rPr>
        <w:t xml:space="preserve"> </w:t>
      </w:r>
      <w:r>
        <w:t xml:space="preserve">and </w:t>
      </w:r>
      <w:r>
        <w:rPr>
          <w:b/>
        </w:rPr>
        <w:t>CVR</w:t>
      </w:r>
      <w:r>
        <w:t xml:space="preserve"> of the organization the identity should be associated to. Be aware that the CVR number should be an existing CVR number. All real CVR numbers are copied to the test environment, so you are encouraged to choose your real CVR number.</w:t>
      </w:r>
    </w:p>
    <w:p>
      <w:pPr>
        <w:numPr>
          <w:ilvl w:val="0"/>
          <w:numId w:val="504"/>
        </w:numPr>
      </w:pPr>
      <w:r>
        <w:t>Press “send”.</w:t>
      </w:r>
    </w:p>
    <w:p>
      <w:pPr>
        <w:jc w:val="center"/>
      </w:pPr>
      <w:r>
        <w:drawing>
          <wp:inline>
            <wp:extent cx="5395595" cy="4314851"/>
            <wp:docPr id="100125" name="" descr="image-20240117-085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232"/>
                    <a:stretch>
                      <a:fillRect/>
                    </a:stretch>
                  </pic:blipFill>
                  <pic:spPr>
                    <a:xfrm>
                      <a:off x="0" y="0"/>
                      <a:ext cx="5395595" cy="4314851"/>
                    </a:xfrm>
                    <a:prstGeom prst="rect">
                      <a:avLst/>
                    </a:prstGeom>
                  </pic:spPr>
                </pic:pic>
              </a:graphicData>
            </a:graphic>
          </wp:inline>
        </w:drawing>
      </w:r>
    </w:p>
    <w:p>
      <w:r>
        <w:t>After pressing ”Send”, Netcompany will process your request and associate the MitID identity to the Digital Post test environment which enables you to log in via NemLog-in.</w:t>
      </w:r>
    </w:p>
    <w:p>
      <w:pPr>
        <w:pStyle w:val="Heading2"/>
      </w:pPr>
      <w:bookmarkStart w:id="954" w:name="scroll-bookmark-704"/>
      <w:bookmarkEnd w:id="954"/>
      <w:bookmarkStart w:id="955" w:name="scroll-bookmark-705"/>
      <w:bookmarkStart w:id="956" w:name="_Toc256000527"/>
      <w:r>
        <w:t>Access to Test Portal on the test environment</w:t>
      </w:r>
      <w:bookmarkEnd w:id="956"/>
      <w:bookmarkEnd w:id="955"/>
    </w:p>
    <w:p>
      <w:r>
        <w:t>Once step 2 is completed you can login to the Test Portal using NemLog-in -&gt; Test login.</w:t>
      </w:r>
    </w:p>
    <w:p>
      <w:r>
        <w:t xml:space="preserve">The Test Portal can be accessed using this link: </w:t>
      </w:r>
      <w:hyperlink r:id="rId233" w:history="1">
        <w:r>
          <w:rPr>
            <w:rStyle w:val="Hyperlink"/>
          </w:rPr>
          <w:t>https://testportal.test.digitalpost.dk/login</w:t>
        </w:r>
      </w:hyperlink>
    </w:p>
    <w:p>
      <w:r>
        <w:t>You are asked to login using either Test IDP or NemLog-in. Select “NemLog-in”.</w:t>
      </w:r>
    </w:p>
    <w:p>
      <w:pPr>
        <w:jc w:val="center"/>
      </w:pPr>
      <w:r>
        <w:drawing>
          <wp:inline>
            <wp:extent cx="3743847" cy="2210108"/>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234"/>
                    <a:stretch>
                      <a:fillRect/>
                    </a:stretch>
                  </pic:blipFill>
                  <pic:spPr>
                    <a:xfrm>
                      <a:off x="0" y="0"/>
                      <a:ext cx="3743847" cy="2210108"/>
                    </a:xfrm>
                    <a:prstGeom prst="rect">
                      <a:avLst/>
                    </a:prstGeom>
                  </pic:spPr>
                </pic:pic>
              </a:graphicData>
            </a:graphic>
          </wp:inline>
        </w:drawing>
      </w:r>
    </w:p>
    <w:p/>
    <w:p>
      <w:r>
        <w:t>Thereafter you are redirected to Nemlog-in. Select the tab “Test login”. Enter your username from the MitID simulator identity and password. </w:t>
      </w:r>
    </w:p>
    <w:p>
      <w:pPr>
        <w:jc w:val="center"/>
      </w:pPr>
      <w:r>
        <w:drawing>
          <wp:inline>
            <wp:extent cx="5395595" cy="4399382"/>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235"/>
                    <a:stretch>
                      <a:fillRect/>
                    </a:stretch>
                  </pic:blipFill>
                  <pic:spPr>
                    <a:xfrm>
                      <a:off x="0" y="0"/>
                      <a:ext cx="5395595" cy="4399382"/>
                    </a:xfrm>
                    <a:prstGeom prst="rect">
                      <a:avLst/>
                    </a:prstGeom>
                  </pic:spPr>
                </pic:pic>
              </a:graphicData>
            </a:graphic>
          </wp:inline>
        </w:drawing>
      </w:r>
    </w:p>
    <w:p>
      <w:r>
        <w:t>After a successful authentication, the user should have access to the overview page as shown below. The Test Portal makes it possible to create test users via “Testbrugere” or send Digital Post via “Testmeddelelser”.</w:t>
      </w:r>
    </w:p>
    <w:p>
      <w:pPr>
        <w:jc w:val="center"/>
      </w:pPr>
      <w:r>
        <w:drawing>
          <wp:inline>
            <wp:extent cx="5395595" cy="3435816"/>
            <wp:docPr id="100131" name="" descr="image-20240117-10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236"/>
                    <a:stretch>
                      <a:fillRect/>
                    </a:stretch>
                  </pic:blipFill>
                  <pic:spPr>
                    <a:xfrm>
                      <a:off x="0" y="0"/>
                      <a:ext cx="5395595" cy="3435816"/>
                    </a:xfrm>
                    <a:prstGeom prst="rect">
                      <a:avLst/>
                    </a:prstGeom>
                  </pic:spPr>
                </pic:pic>
              </a:graphicData>
            </a:graphic>
          </wp:inline>
        </w:drawing>
      </w:r>
    </w:p>
    <w:p/>
    <w:p>
      <w:r>
        <w:t xml:space="preserve">The Test Portal can be accessed via </w:t>
      </w:r>
      <w:hyperlink r:id="rId233" w:history="1">
        <w:r>
          <w:rPr>
            <w:rStyle w:val="Hyperlink"/>
          </w:rPr>
          <w:t>https://testportal.test.digitalpost.dk/login</w:t>
        </w:r>
      </w:hyperlink>
      <w:r>
        <w:t>.</w:t>
      </w:r>
    </w:p>
    <w:p>
      <w:r>
        <w:t xml:space="preserve">A guide for the Test Portal can be found via </w:t>
      </w:r>
      <w:hyperlink r:id="rId237" w:history="1">
        <w:r>
          <w:rPr>
            <w:rStyle w:val="Hyperlink"/>
          </w:rPr>
          <w:t>https://digitaliser.dk/digital-post/vejledninger/testportalen</w:t>
        </w:r>
      </w:hyperlink>
      <w:r>
        <w:t>.</w:t>
      </w:r>
    </w:p>
    <w:p>
      <w:pPr>
        <w:pStyle w:val="Heading2"/>
      </w:pPr>
      <w:bookmarkStart w:id="957" w:name="scroll-bookmark-706"/>
      <w:bookmarkEnd w:id="957"/>
      <w:bookmarkStart w:id="958" w:name="scroll-bookmark-707"/>
      <w:bookmarkStart w:id="959" w:name="_Toc256000528"/>
      <w:r>
        <w:t>Access to Administrative Access on the test environment</w:t>
      </w:r>
      <w:bookmarkEnd w:id="959"/>
      <w:bookmarkEnd w:id="958"/>
    </w:p>
    <w:p>
      <w:r>
        <w:t>In Administrative Access it is possible for companies to create sender- and receiver systems, lookup logs or retrieve statistics. For authorities it is also possible to create contact points and for citizen service employees to exempt contacts or create nem-sms subscriptions. Access to the different functionalities depends on the privileges of the user logged in and whether the organisation associated is registered as a company or an authority. For test idp users, privileges are granted in Test Portal. For nemlog-in users, privileges are granted in Rights Portal.</w:t>
      </w:r>
    </w:p>
    <w:p>
      <w:r>
        <w:t>You will have two login options: via Nemlog-in or via Test IDP.</w:t>
      </w:r>
    </w:p>
    <w:p>
      <w:r>
        <w:t>If you select “Via NemLog-in”, you login using your MitID simulator identity.</w:t>
      </w:r>
    </w:p>
    <w:p>
      <w:r>
        <w:t>If you select “Via Test IDP”, you will can login with the test users created in the Test Portal.</w:t>
      </w:r>
    </w:p>
    <w:p>
      <w:r>
        <w:t xml:space="preserve">After a successful authentication, the user should have access to the overview page as shown </w:t>
      </w:r>
      <w:r>
        <w:t>below, where the user has been given the role ‘Kontaktstrukturadministrator'. Different roles give access to different functionality, as described in '</w:t>
      </w:r>
      <w:hyperlink r:id="rId238" w:history="1">
        <w:r>
          <w:rPr>
            <w:rStyle w:val="Hyperlink"/>
          </w:rPr>
          <w:t>Vejledning til Rettighedsportalen</w:t>
        </w:r>
      </w:hyperlink>
      <w:r>
        <w:t>’.</w:t>
      </w:r>
    </w:p>
    <w:p>
      <w:pPr>
        <w:jc w:val="center"/>
      </w:pPr>
      <w:r>
        <w:drawing>
          <wp:inline>
            <wp:extent cx="5395595" cy="2391516"/>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239"/>
                    <a:stretch>
                      <a:fillRect/>
                    </a:stretch>
                  </pic:blipFill>
                  <pic:spPr>
                    <a:xfrm>
                      <a:off x="0" y="0"/>
                      <a:ext cx="5395595" cy="2391516"/>
                    </a:xfrm>
                    <a:prstGeom prst="rect">
                      <a:avLst/>
                    </a:prstGeom>
                  </pic:spPr>
                </pic:pic>
              </a:graphicData>
            </a:graphic>
          </wp:inline>
        </w:drawing>
      </w:r>
    </w:p>
    <w:p>
      <w:r>
        <w:t xml:space="preserve">Administrative Access can be accessed via </w:t>
      </w:r>
      <w:hyperlink r:id="rId240" w:history="1">
        <w:r>
          <w:rPr>
            <w:rStyle w:val="Hyperlink"/>
          </w:rPr>
          <w:t>https://admin.test.digitalpost.dk/login</w:t>
        </w:r>
      </w:hyperlink>
    </w:p>
    <w:p>
      <w:r>
        <w:t xml:space="preserve">Rights Portal can be accessed via </w:t>
      </w:r>
      <w:hyperlink r:id="rId241" w:history="1">
        <w:r>
          <w:rPr>
            <w:rStyle w:val="Hyperlink"/>
          </w:rPr>
          <w:t>https://rettighedsportal.test.digitalpost.dk/</w:t>
        </w:r>
      </w:hyperlink>
    </w:p>
    <w:p>
      <w:r>
        <w:t xml:space="preserve">Virk.dk’s test environment can be accessed via </w:t>
      </w:r>
      <w:hyperlink r:id="rId242" w:history="1">
        <w:r>
          <w:rPr>
            <w:rStyle w:val="Hyperlink"/>
          </w:rPr>
          <w:t>https://pilot.virk.dk/</w:t>
        </w:r>
      </w:hyperlink>
    </w:p>
    <w:p>
      <w:r>
        <w:t xml:space="preserve">Find guides to the different portals at </w:t>
      </w:r>
      <w:hyperlink r:id="rId11" w:history="1">
        <w:r>
          <w:rPr>
            <w:rStyle w:val="Hyperlink"/>
          </w:rPr>
          <w:t>https://digst.dk/it-loesninger/digital-post/vejledninger-og-begivenheder/</w:t>
        </w:r>
      </w:hyperlink>
    </w:p>
    <w:p>
      <w:pPr>
        <w:pStyle w:val="Heading3"/>
      </w:pPr>
      <w:bookmarkStart w:id="960" w:name="scroll-bookmark-708"/>
      <w:bookmarkEnd w:id="960"/>
      <w:bookmarkStart w:id="961" w:name="scroll-bookmark-709"/>
      <w:bookmarkStart w:id="962" w:name="_Toc256000529"/>
      <w:r>
        <w:t>Prerequisites for setting up test systems</w:t>
      </w:r>
      <w:bookmarkEnd w:id="962"/>
      <w:bookmarkEnd w:id="961"/>
    </w:p>
    <w:p>
      <w:r>
        <w:t>To create systems in Administrative Access, the user logged in must have the privilege of a “</w:t>
      </w:r>
      <w:r>
        <w:t>system manager / systemadministrator</w:t>
      </w:r>
      <w:r>
        <w:t>”. For test IDP users, this privilege can be assigned in Test Portal. For nemlog-in users, the privilege must be assigned in the Rights Portal.</w:t>
      </w:r>
    </w:p>
    <w:p>
      <w:r>
        <w:t>In addition, it requires:</w:t>
      </w:r>
    </w:p>
    <w:p>
      <w:pPr>
        <w:numPr>
          <w:ilvl w:val="0"/>
          <w:numId w:val="505"/>
        </w:numPr>
      </w:pPr>
      <w:r>
        <w:t xml:space="preserve">a </w:t>
      </w:r>
      <w:r>
        <w:rPr>
          <w:b/>
        </w:rPr>
        <w:t xml:space="preserve">NemLog-in OCES TEST-certificate </w:t>
      </w:r>
      <w:r>
        <w:t>for the test environment.</w:t>
      </w:r>
    </w:p>
    <w:p>
      <w:pPr>
        <w:numPr>
          <w:ilvl w:val="0"/>
          <w:numId w:val="505"/>
        </w:numPr>
      </w:pPr>
      <w:r>
        <w:t xml:space="preserve">a modern </w:t>
      </w:r>
      <w:r>
        <w:rPr>
          <w:b/>
        </w:rPr>
        <w:t>TLS-versions (+1.2) and cipher suites (See 'Allowed certificate cipher suites')</w:t>
      </w:r>
    </w:p>
    <w:p>
      <w:r>
        <w:t>For more information on how to connect to the test environment please see “Connect to Digital Post”.</w:t>
      </w:r>
    </w:p>
    <w:p>
      <w:r>
        <w:t xml:space="preserve">To be able to send Digital Post on the test environment, your system must have a OCES3 TEST-certificate. This is acquired via Nemlog-in. Follow this guide to create a certificate </w:t>
      </w:r>
      <w:hyperlink r:id="rId243" w:history="1">
        <w:r>
          <w:rPr>
            <w:rStyle w:val="Hyperlink"/>
          </w:rPr>
          <w:t>https://www.nemlog-in.dk/vejledningertiltestmiljo/</w:t>
        </w:r>
      </w:hyperlink>
      <w:r>
        <w:t>.</w:t>
      </w:r>
    </w:p>
    <w:p>
      <w:r>
        <w:t xml:space="preserve">Be aware that the test organisations mentioned in this guide cannot be used in Digital Post’s test environment. Only the certificates issued in DevTest4 can be used in Digital Post if it is connected to </w:t>
      </w:r>
      <w:r>
        <w:t xml:space="preserve">your </w:t>
      </w:r>
      <w:r>
        <w:t>real CVR number or a fictive CVR number in the Digital Post test environment.</w:t>
      </w:r>
    </w:p>
    <w:p>
      <w:r>
        <w:t xml:space="preserve">Also note that for being able to send </w:t>
      </w:r>
      <w:r>
        <w:t>Digital Post</w:t>
      </w:r>
      <w:r>
        <w:t xml:space="preserve"> to companies or citizens the sender system must be registered to an authority.</w:t>
      </w:r>
    </w:p>
    <w:p>
      <w:pPr>
        <w:pStyle w:val="Heading1"/>
      </w:pPr>
      <w:bookmarkStart w:id="963" w:name="scroll-bookmark-710"/>
      <w:bookmarkEnd w:id="963"/>
      <w:bookmarkStart w:id="964" w:name="scroll-bookmark-711"/>
      <w:bookmarkStart w:id="965" w:name="_Toc256000530"/>
      <w:r>
        <w:t>Troubleshooting, SFTP server, SDLC, OpenID Connect, Connect</w:t>
      </w:r>
      <w:bookmarkEnd w:id="965"/>
      <w:bookmarkEnd w:id="964"/>
    </w:p>
    <w:p>
      <w:pPr>
        <w:pStyle w:val="Heading2"/>
      </w:pPr>
      <w:bookmarkStart w:id="966" w:name="scroll-bookmark-712"/>
      <w:bookmarkEnd w:id="966"/>
      <w:bookmarkStart w:id="967" w:name="scroll-bookmark-713"/>
      <w:bookmarkStart w:id="968" w:name="_Toc256000531"/>
      <w:r>
        <w:t>Troubleshooting</w:t>
      </w:r>
      <w:bookmarkEnd w:id="968"/>
      <w:bookmarkEnd w:id="967"/>
    </w:p>
    <w:p>
      <w:r>
        <w:t>These are the typical problems encountered during testing:</w:t>
      </w:r>
    </w:p>
    <w:p>
      <w:pPr>
        <w:numPr>
          <w:ilvl w:val="0"/>
          <w:numId w:val="506"/>
        </w:numPr>
      </w:pPr>
      <w:r>
        <w:t>Wrong IP-address.</w:t>
      </w:r>
    </w:p>
    <w:p>
      <w:pPr>
        <w:numPr>
          <w:ilvl w:val="1"/>
          <w:numId w:val="507"/>
        </w:numPr>
      </w:pPr>
      <w:r>
        <w:t>Is it the correct IP address you have added in Administrativ Adgang you are calling from?</w:t>
      </w:r>
    </w:p>
    <w:p>
      <w:pPr>
        <w:numPr>
          <w:ilvl w:val="0"/>
          <w:numId w:val="506"/>
        </w:numPr>
      </w:pPr>
      <w:r>
        <w:t>Nemlogin Production certificate used</w:t>
      </w:r>
      <w:r>
        <w:rPr>
          <w:b/>
        </w:rPr>
        <w:t xml:space="preserve"> instead of Nemlogin test certificate</w:t>
      </w:r>
      <w:r>
        <w:t>.</w:t>
      </w:r>
    </w:p>
    <w:p>
      <w:pPr>
        <w:numPr>
          <w:ilvl w:val="1"/>
          <w:numId w:val="508"/>
        </w:numPr>
      </w:pPr>
      <w:r>
        <w:t>Has the certificate expired?</w:t>
      </w:r>
    </w:p>
    <w:p>
      <w:pPr>
        <w:numPr>
          <w:ilvl w:val="0"/>
          <w:numId w:val="506"/>
        </w:numPr>
      </w:pPr>
      <w:r>
        <w:t>Need to call a specific end point - otherwise you are stuck in the firewall.</w:t>
      </w:r>
    </w:p>
    <w:p>
      <w:pPr>
        <w:numPr>
          <w:ilvl w:val="0"/>
          <w:numId w:val="506"/>
        </w:numPr>
      </w:pPr>
      <w:r>
        <w:t>Old ciphers (see 'Prerequisites')</w:t>
      </w:r>
    </w:p>
    <w:p>
      <w:pPr>
        <w:numPr>
          <w:ilvl w:val="0"/>
          <w:numId w:val="506"/>
        </w:numPr>
      </w:pPr>
      <w:r>
        <w:t>Non-existent CPR-/CVR number in the dataset.</w:t>
      </w:r>
    </w:p>
    <w:p>
      <w:pPr>
        <w:pStyle w:val="Heading3"/>
      </w:pPr>
      <w:bookmarkStart w:id="969" w:name="scroll-bookmark-714"/>
      <w:bookmarkEnd w:id="969"/>
      <w:bookmarkStart w:id="970" w:name="scroll-bookmark-715"/>
      <w:bookmarkStart w:id="971" w:name="_Toc256000532"/>
      <w:r>
        <w:t>Certificate policies</w:t>
      </w:r>
      <w:bookmarkEnd w:id="971"/>
      <w:bookmarkEnd w:id="970"/>
    </w:p>
    <w:p>
      <w:r>
        <w:t xml:space="preserve">Sender and receiver systems must expose </w:t>
      </w:r>
      <w:r>
        <w:rPr>
          <w:i/>
        </w:rPr>
        <w:t>their</w:t>
      </w:r>
      <w:r>
        <w:t xml:space="preserve"> endpoints with mutual SSL. Similar to when a sender or receiver system is calling Digital Post, where Digital Post is exposing a “web certificate” as oppose to an OCES certificate. When Digital Post is calling you, Digital Post is using the OCES certificate and you are expected to identify using a “web certificate” as defined in this section.</w:t>
      </w:r>
    </w:p>
    <w:p>
      <w:pPr>
        <w:pStyle w:val="Heading4"/>
      </w:pPr>
      <w:bookmarkStart w:id="972" w:name="scroll-bookmark-716"/>
      <w:bookmarkEnd w:id="972"/>
      <w:bookmarkStart w:id="973" w:name="scroll-bookmark-717"/>
      <w:r>
        <w:t>Format</w:t>
      </w:r>
      <w:bookmarkEnd w:id="973"/>
    </w:p>
    <w:p>
      <w:r>
        <w:t xml:space="preserve">Web certificates are required to be provided in the X.509 standard, </w:t>
      </w:r>
      <w:hyperlink r:id="rId244" w:history="1">
        <w:r>
          <w:rPr>
            <w:rStyle w:val="Hyperlink"/>
          </w:rPr>
          <w:t>https://en.wikipedia.org/wiki/X.509</w:t>
        </w:r>
      </w:hyperlink>
      <w:r>
        <w:t>. As well as the entire trust chain.</w:t>
      </w:r>
    </w:p>
    <w:p>
      <w:pPr>
        <w:pStyle w:val="Heading4"/>
      </w:pPr>
      <w:bookmarkStart w:id="974" w:name="scroll-bookmark-718"/>
      <w:bookmarkEnd w:id="974"/>
      <w:bookmarkStart w:id="975" w:name="scroll-bookmark-719"/>
      <w:r>
        <w:t>Validity</w:t>
      </w:r>
      <w:bookmarkEnd w:id="975"/>
    </w:p>
    <w:p>
      <w:r>
        <w:t>Every certificate has a validity period. A certificate may be either:</w:t>
      </w:r>
    </w:p>
    <w:p>
      <w:pPr>
        <w:numPr>
          <w:ilvl w:val="0"/>
          <w:numId w:val="509"/>
        </w:numPr>
      </w:pPr>
      <w:r>
        <w:t>not yet valid</w:t>
      </w:r>
    </w:p>
    <w:p>
      <w:pPr>
        <w:numPr>
          <w:ilvl w:val="0"/>
          <w:numId w:val="509"/>
        </w:numPr>
      </w:pPr>
      <w:r>
        <w:rPr>
          <w:b/>
        </w:rPr>
        <w:t>valid</w:t>
      </w:r>
    </w:p>
    <w:p>
      <w:pPr>
        <w:numPr>
          <w:ilvl w:val="0"/>
          <w:numId w:val="509"/>
        </w:numPr>
      </w:pPr>
      <w:r>
        <w:t>expired</w:t>
      </w:r>
    </w:p>
    <w:p>
      <w:r>
        <w:t>Please mind the dates and replace certificates when they are getting close to expiration date.</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It is advisable to have a </w:t>
            </w:r>
            <w:r>
              <w:rPr>
                <w:b/>
              </w:rPr>
              <w:t>defined</w:t>
            </w:r>
            <w:r>
              <w:t xml:space="preserve"> </w:t>
            </w:r>
            <w:r>
              <w:rPr>
                <w:b/>
              </w:rPr>
              <w:t>process of certificate replacement</w:t>
            </w:r>
            <w:r>
              <w:t>. A new certificate can have overlapping validity period with the old one, thus certificates can be replaced in real-time without any consequences.</w:t>
            </w:r>
          </w:p>
        </w:tc>
      </w:tr>
    </w:tbl>
    <w:p>
      <w:pPr>
        <w:pStyle w:val="Heading4"/>
      </w:pPr>
      <w:bookmarkStart w:id="976" w:name="scroll-bookmark-720"/>
      <w:bookmarkEnd w:id="976"/>
      <w:bookmarkStart w:id="977" w:name="scroll-bookmark-721"/>
      <w:r>
        <w:t>Hostname verification</w:t>
      </w:r>
      <w:bookmarkEnd w:id="977"/>
    </w:p>
    <w:p>
      <w:r>
        <w:t xml:space="preserve">In order for Web certificate to be verified positively “issued to” field containing domains allowed for the certificate must </w:t>
      </w:r>
      <w:r>
        <w:rPr>
          <w:b/>
        </w:rPr>
        <w:t>match the domain in URL</w:t>
      </w:r>
      <w:r>
        <w:t xml:space="preserve">. An example: a page is hosted on a URL starting with https://test.atlassian.net/… and it’s </w:t>
      </w:r>
      <w:r>
        <w:rPr>
          <w:b/>
        </w:rPr>
        <w:t xml:space="preserve">valid </w:t>
      </w:r>
      <w:r>
        <w:t>certificate is issued for all subdomains of atlassian.net (so called star certificate).</w:t>
      </w:r>
    </w:p>
    <w:p>
      <w:pPr>
        <w:jc w:val="center"/>
      </w:pPr>
      <w:r>
        <w:drawing>
          <wp:inline>
            <wp:extent cx="3924848" cy="4944165"/>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245"/>
                    <a:stretch>
                      <a:fillRect/>
                    </a:stretch>
                  </pic:blipFill>
                  <pic:spPr>
                    <a:xfrm>
                      <a:off x="0" y="0"/>
                      <a:ext cx="3924848" cy="4944165"/>
                    </a:xfrm>
                    <a:prstGeom prst="rect">
                      <a:avLst/>
                    </a:prstGeom>
                  </pic:spPr>
                </pic:pic>
              </a:graphicData>
            </a:graphic>
          </wp:inline>
        </w:drawing>
      </w:r>
    </w:p>
    <w:p/>
    <w:p>
      <w:pPr>
        <w:pStyle w:val="Heading4"/>
      </w:pPr>
      <w:bookmarkStart w:id="978" w:name="scroll-bookmark-722"/>
      <w:bookmarkEnd w:id="978"/>
      <w:bookmarkStart w:id="979" w:name="scroll-bookmark-723"/>
      <w:r>
        <w:t>Accepted issuer CAs</w:t>
      </w:r>
      <w:bookmarkEnd w:id="979"/>
    </w:p>
    <w:p>
      <w:r>
        <w:t>When verifying certificates it is crucial to have them issued by CA (Certificate Authority) that is included in the Oracle Java Root Certificate Program since they are included in the distribution Oracle’s Java Runtime Environment (JRE). Almost all typical certificate issuers are already included, however, mind that your issuer might is not supported. </w:t>
      </w:r>
      <w:r>
        <w:rPr>
          <w:b/>
        </w:rPr>
        <w:t>It is a client's responsibility to use keys acceptable by Java. </w:t>
      </w:r>
      <w:r>
        <w:t>See </w:t>
      </w:r>
      <w:hyperlink r:id="rId246" w:history="1">
        <w:r>
          <w:rPr>
            <w:rStyle w:val="Hyperlink"/>
          </w:rPr>
          <w:t>https://www.oracle.com/java/technologies/javase/carootcertsprogram.html</w:t>
        </w:r>
      </w:hyperlink>
      <w:r>
        <w:t xml:space="preserve"> for details.</w:t>
      </w:r>
    </w:p>
    <w:p/>
    <w:tbl>
      <w:tblPr>
        <w:tblStyle w:val="ScrollTableNormal"/>
        <w:tblW w:w="5000" w:type="pct"/>
        <w:tblLook w:val="0020"/>
      </w:tblPr>
      <w:tblGrid>
        <w:gridCol w:w="348"/>
        <w:gridCol w:w="1330"/>
        <w:gridCol w:w="5041"/>
        <w:gridCol w:w="884"/>
        <w:gridCol w:w="884"/>
      </w:tblGrid>
      <w:tr>
        <w:tblPrEx>
          <w:tblW w:w="5000" w:type="pct"/>
          <w:tblLook w:val="0020"/>
        </w:tblPrEx>
        <w:tc>
          <w:tcPr/>
          <w:p>
            <w:pPr>
              <w:numPr>
                <w:ilvl w:val="0"/>
                <w:numId w:val="0"/>
              </w:numPr>
              <w:ind w:left="0"/>
            </w:pPr>
          </w:p>
        </w:tc>
        <w:tc>
          <w:tcPr/>
          <w:p>
            <w:pPr>
              <w:numPr>
                <w:ilvl w:val="0"/>
                <w:numId w:val="0"/>
              </w:numPr>
              <w:spacing w:before="0" w:beforeAutospacing="0" w:after="120" w:afterAutospacing="0" w:line="240" w:lineRule="auto"/>
              <w:ind w:left="0" w:right="0" w:firstLine="0"/>
              <w:jc w:val="left"/>
              <w:outlineLvl w:val="9"/>
            </w:pPr>
            <w:r>
              <w:rPr>
                <w:b/>
              </w:rPr>
              <w:t>issuer name</w:t>
            </w:r>
          </w:p>
        </w:tc>
        <w:tc>
          <w:tcPr/>
          <w:p>
            <w:pPr>
              <w:numPr>
                <w:ilvl w:val="0"/>
                <w:numId w:val="0"/>
              </w:numPr>
              <w:spacing w:before="0" w:beforeAutospacing="0" w:after="120" w:afterAutospacing="0" w:line="240" w:lineRule="auto"/>
              <w:ind w:left="0" w:right="0" w:firstLine="0"/>
              <w:jc w:val="left"/>
              <w:outlineLvl w:val="9"/>
            </w:pPr>
            <w:r>
              <w:rPr>
                <w:b/>
              </w:rPr>
              <w:t>fingerprint (SHA-1)</w:t>
            </w:r>
          </w:p>
        </w:tc>
        <w:tc>
          <w:tcPr/>
          <w:p>
            <w:pPr>
              <w:numPr>
                <w:ilvl w:val="0"/>
                <w:numId w:val="0"/>
              </w:numPr>
              <w:spacing w:before="0" w:beforeAutospacing="0" w:after="120" w:afterAutospacing="0" w:line="240" w:lineRule="auto"/>
              <w:ind w:left="0" w:right="0" w:firstLine="0"/>
              <w:jc w:val="left"/>
              <w:outlineLvl w:val="9"/>
            </w:pPr>
            <w:r>
              <w:rPr>
                <w:b/>
              </w:rPr>
              <w:t>valid from</w:t>
            </w:r>
          </w:p>
        </w:tc>
        <w:tc>
          <w:tcPr/>
          <w:p>
            <w:pPr>
              <w:numPr>
                <w:ilvl w:val="0"/>
                <w:numId w:val="0"/>
              </w:numPr>
              <w:spacing w:before="0" w:beforeAutospacing="0" w:after="120" w:afterAutospacing="0" w:line="240" w:lineRule="auto"/>
              <w:ind w:left="0" w:right="0" w:firstLine="0"/>
              <w:jc w:val="left"/>
              <w:outlineLvl w:val="9"/>
            </w:pPr>
            <w:r>
              <w:rPr>
                <w:b/>
              </w:rPr>
              <w:t>valid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AAA Certificate Services</w:t>
            </w:r>
          </w:p>
        </w:tc>
        <w:tc>
          <w:tcPr/>
          <w:p>
            <w:pPr>
              <w:numPr>
                <w:ilvl w:val="0"/>
                <w:numId w:val="0"/>
              </w:numPr>
              <w:spacing w:before="0" w:beforeAutospacing="0" w:after="120" w:afterAutospacing="0" w:line="240" w:lineRule="auto"/>
              <w:ind w:left="0" w:right="0" w:firstLine="0"/>
              <w:jc w:val="left"/>
              <w:outlineLvl w:val="9"/>
            </w:pPr>
            <w:r>
              <w:t>D1:EB:23:A4:6D:17:D6:8F:D9:25:64:C2:F1:F1:60:17:64:D8:E3:49</w:t>
            </w:r>
          </w:p>
        </w:tc>
        <w:tc>
          <w:tcPr/>
          <w:p>
            <w:pPr>
              <w:numPr>
                <w:ilvl w:val="0"/>
                <w:numId w:val="0"/>
              </w:numPr>
              <w:spacing w:before="0" w:beforeAutospacing="0" w:after="120" w:afterAutospacing="0" w:line="240" w:lineRule="auto"/>
              <w:ind w:left="0" w:right="0" w:firstLine="0"/>
              <w:jc w:val="left"/>
              <w:outlineLvl w:val="9"/>
            </w:pPr>
            <w:r>
              <w:t>2004-01-01T00:00Z</w:t>
            </w:r>
          </w:p>
        </w:tc>
        <w:tc>
          <w:tcPr/>
          <w:p>
            <w:pPr>
              <w:numPr>
                <w:ilvl w:val="0"/>
                <w:numId w:val="0"/>
              </w:numPr>
              <w:spacing w:before="0" w:beforeAutospacing="0" w:after="120" w:afterAutospacing="0" w:line="240" w:lineRule="auto"/>
              <w:ind w:left="0" w:right="0" w:firstLine="0"/>
              <w:jc w:val="left"/>
              <w:outlineLvl w:val="9"/>
            </w:pPr>
            <w:r>
              <w:t>2028-12-31T23:59Z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 RAIZ FNMT-RCM</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EC:50:35:07:B2:15:C4:95:62:19:E2:A8:9A:5B:42:99:2C:4C:2C:20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2008-10-29T15:59Z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2030-01-01T00:00Z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AC RAIZ FNMT-RCM SERVIDORES SEGUROS</w:t>
            </w:r>
          </w:p>
        </w:tc>
        <w:tc>
          <w:tcPr/>
          <w:p>
            <w:pPr>
              <w:numPr>
                <w:ilvl w:val="0"/>
                <w:numId w:val="0"/>
              </w:numPr>
              <w:spacing w:before="0" w:beforeAutospacing="0" w:after="120" w:afterAutospacing="0" w:line="240" w:lineRule="auto"/>
              <w:ind w:left="0" w:right="0" w:firstLine="0"/>
              <w:jc w:val="left"/>
              <w:outlineLvl w:val="9"/>
            </w:pPr>
            <w:r>
              <w:t>62:FF:D9:9E:C0:65:0D:03:CE:75:93:D2:ED:3F:2D:32:C9:E3:E5:4A</w:t>
            </w:r>
          </w:p>
        </w:tc>
        <w:tc>
          <w:tcPr/>
          <w:p>
            <w:pPr>
              <w:numPr>
                <w:ilvl w:val="0"/>
                <w:numId w:val="0"/>
              </w:numPr>
              <w:spacing w:before="0" w:beforeAutospacing="0" w:after="120" w:afterAutospacing="0" w:line="240" w:lineRule="auto"/>
              <w:ind w:left="0" w:right="0" w:firstLine="0"/>
              <w:jc w:val="left"/>
              <w:outlineLvl w:val="9"/>
            </w:pPr>
            <w:r>
              <w:t>2018-12-20T09:37Z</w:t>
            </w:r>
          </w:p>
        </w:tc>
        <w:tc>
          <w:tcPr/>
          <w:p>
            <w:pPr>
              <w:numPr>
                <w:ilvl w:val="0"/>
                <w:numId w:val="0"/>
              </w:numPr>
              <w:spacing w:before="0" w:beforeAutospacing="0" w:after="120" w:afterAutospacing="0" w:line="240" w:lineRule="auto"/>
              <w:ind w:left="0" w:right="0" w:firstLine="0"/>
              <w:jc w:val="left"/>
              <w:outlineLvl w:val="9"/>
            </w:pPr>
            <w:r>
              <w:t>2043-12-20T09:37Z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Actalis Authentication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F3:73:B3:87:06:5A:28:84:8A:F2:F3:4A:CE:19:2B:DD:C7:8E:9C:AC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2011-09-22T11:22Z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2030-09-22T11:22Z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w:t>
            </w:r>
          </w:p>
        </w:tc>
        <w:tc>
          <w:tcPr/>
          <w:p>
            <w:pPr>
              <w:numPr>
                <w:ilvl w:val="0"/>
                <w:numId w:val="0"/>
              </w:numPr>
              <w:spacing w:before="0" w:beforeAutospacing="0" w:after="120" w:afterAutospacing="0" w:line="240" w:lineRule="auto"/>
              <w:ind w:left="0" w:right="0" w:firstLine="0"/>
              <w:jc w:val="left"/>
              <w:outlineLvl w:val="9"/>
            </w:pPr>
            <w:r>
              <w:t>AddTrust External CA Root</w:t>
            </w:r>
          </w:p>
        </w:tc>
        <w:tc>
          <w:tcPr/>
          <w:p>
            <w:pPr>
              <w:numPr>
                <w:ilvl w:val="0"/>
                <w:numId w:val="0"/>
              </w:numPr>
              <w:spacing w:before="0" w:beforeAutospacing="0" w:after="120" w:afterAutospacing="0" w:line="240" w:lineRule="auto"/>
              <w:ind w:left="0" w:right="0" w:firstLine="0"/>
              <w:jc w:val="left"/>
              <w:outlineLvl w:val="9"/>
            </w:pPr>
            <w:r>
              <w:t>02:FA:F3:E2:91:43:54:68:60:78:57:69:4D:F5:E4:5B:68:85:18:68</w:t>
            </w:r>
          </w:p>
        </w:tc>
        <w:tc>
          <w:tcPr/>
          <w:p>
            <w:pPr>
              <w:numPr>
                <w:ilvl w:val="0"/>
                <w:numId w:val="0"/>
              </w:numPr>
              <w:spacing w:before="0" w:beforeAutospacing="0" w:after="120" w:afterAutospacing="0" w:line="240" w:lineRule="auto"/>
              <w:ind w:left="0" w:right="0" w:firstLine="0"/>
              <w:jc w:val="left"/>
              <w:outlineLvl w:val="9"/>
            </w:pPr>
            <w:r>
              <w:t>2000-05-30T10:48Z</w:t>
            </w:r>
          </w:p>
        </w:tc>
        <w:tc>
          <w:tcPr/>
          <w:p>
            <w:pPr>
              <w:numPr>
                <w:ilvl w:val="0"/>
                <w:numId w:val="0"/>
              </w:numPr>
              <w:spacing w:before="0" w:beforeAutospacing="0" w:after="120" w:afterAutospacing="0" w:line="240" w:lineRule="auto"/>
              <w:ind w:left="0" w:right="0" w:firstLine="0"/>
              <w:jc w:val="left"/>
              <w:outlineLvl w:val="9"/>
            </w:pPr>
            <w:r>
              <w:t>2020-05-30T10:48Z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AddTrust Qualified CA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4D:23:78:EC:91:95:39:B5:00:7F:75:8F:03:3B:21:1E:C5:4D:8B:CF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2000-05-30T10:44Z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2020-05-30T10:44Z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w:t>
            </w:r>
          </w:p>
        </w:tc>
        <w:tc>
          <w:tcPr/>
          <w:p>
            <w:pPr>
              <w:numPr>
                <w:ilvl w:val="0"/>
                <w:numId w:val="0"/>
              </w:numPr>
              <w:spacing w:before="0" w:beforeAutospacing="0" w:after="120" w:afterAutospacing="0" w:line="240" w:lineRule="auto"/>
              <w:ind w:left="0" w:right="0" w:firstLine="0"/>
              <w:jc w:val="left"/>
              <w:outlineLvl w:val="9"/>
            </w:pPr>
            <w:r>
              <w:t>AffirmTrust Commercial</w:t>
            </w:r>
          </w:p>
        </w:tc>
        <w:tc>
          <w:tcPr/>
          <w:p>
            <w:pPr>
              <w:numPr>
                <w:ilvl w:val="0"/>
                <w:numId w:val="0"/>
              </w:numPr>
              <w:spacing w:before="0" w:beforeAutospacing="0" w:after="120" w:afterAutospacing="0" w:line="240" w:lineRule="auto"/>
              <w:ind w:left="0" w:right="0" w:firstLine="0"/>
              <w:jc w:val="left"/>
              <w:outlineLvl w:val="9"/>
            </w:pPr>
            <w:r>
              <w:t>F9:B5:B6:32:45:5F:9C:BE:EC:57:5F:80:DC:E9:6E:2C:C7:B2:78:B7</w:t>
            </w:r>
          </w:p>
        </w:tc>
        <w:tc>
          <w:tcPr/>
          <w:p>
            <w:pPr>
              <w:numPr>
                <w:ilvl w:val="0"/>
                <w:numId w:val="0"/>
              </w:numPr>
              <w:spacing w:before="0" w:beforeAutospacing="0" w:after="120" w:afterAutospacing="0" w:line="240" w:lineRule="auto"/>
              <w:ind w:left="0" w:right="0" w:firstLine="0"/>
              <w:jc w:val="left"/>
              <w:outlineLvl w:val="9"/>
            </w:pPr>
            <w:r>
              <w:t>2010-01-29T14:06Z</w:t>
            </w:r>
          </w:p>
        </w:tc>
        <w:tc>
          <w:tcPr/>
          <w:p>
            <w:pPr>
              <w:numPr>
                <w:ilvl w:val="0"/>
                <w:numId w:val="0"/>
              </w:numPr>
              <w:spacing w:before="0" w:beforeAutospacing="0" w:after="120" w:afterAutospacing="0" w:line="240" w:lineRule="auto"/>
              <w:ind w:left="0" w:right="0" w:firstLine="0"/>
              <w:jc w:val="left"/>
              <w:outlineLvl w:val="9"/>
            </w:pPr>
            <w:r>
              <w:t>2030-12-31T14:06Z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Networking</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29:36:21:02:8B:20:ED:02:F5:66:C5:32:D1:D6:ED:90:9F:45:00:2F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2030-12-31T14:08Z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w:t>
            </w:r>
          </w:p>
        </w:tc>
        <w:tc>
          <w:tcPr/>
          <w:p>
            <w:pPr>
              <w:numPr>
                <w:ilvl w:val="0"/>
                <w:numId w:val="0"/>
              </w:numPr>
              <w:spacing w:before="0" w:beforeAutospacing="0" w:after="120" w:afterAutospacing="0" w:line="240" w:lineRule="auto"/>
              <w:ind w:left="0" w:right="0" w:firstLine="0"/>
              <w:jc w:val="left"/>
              <w:outlineLvl w:val="9"/>
            </w:pPr>
            <w:r>
              <w:t>AffirmTrust Premium</w:t>
            </w:r>
          </w:p>
        </w:tc>
        <w:tc>
          <w:tcPr/>
          <w:p>
            <w:pPr>
              <w:numPr>
                <w:ilvl w:val="0"/>
                <w:numId w:val="0"/>
              </w:numPr>
              <w:spacing w:before="0" w:beforeAutospacing="0" w:after="120" w:afterAutospacing="0" w:line="240" w:lineRule="auto"/>
              <w:ind w:left="0" w:right="0" w:firstLine="0"/>
              <w:jc w:val="left"/>
              <w:outlineLvl w:val="9"/>
            </w:pPr>
            <w:r>
              <w:t>D8:A6:33:2C:E0:03:6F:B1:85:F6:63:4F:7D:6A:06:65:26:32:28:27</w:t>
            </w:r>
          </w:p>
        </w:tc>
        <w:tc>
          <w:tcPr/>
          <w:p>
            <w:pPr>
              <w:numPr>
                <w:ilvl w:val="0"/>
                <w:numId w:val="0"/>
              </w:numPr>
              <w:spacing w:before="0" w:beforeAutospacing="0" w:after="120" w:afterAutospacing="0" w:line="240" w:lineRule="auto"/>
              <w:ind w:left="0" w:right="0" w:firstLine="0"/>
              <w:jc w:val="left"/>
              <w:outlineLvl w:val="9"/>
            </w:pPr>
            <w:r>
              <w:t>2010-01-29T14:10Z</w:t>
            </w:r>
          </w:p>
        </w:tc>
        <w:tc>
          <w:tcPr/>
          <w:p>
            <w:pPr>
              <w:numPr>
                <w:ilvl w:val="0"/>
                <w:numId w:val="0"/>
              </w:numPr>
              <w:spacing w:before="0" w:beforeAutospacing="0" w:after="120" w:afterAutospacing="0" w:line="240" w:lineRule="auto"/>
              <w:ind w:left="0" w:right="0" w:firstLine="0"/>
              <w:jc w:val="left"/>
              <w:outlineLvl w:val="9"/>
            </w:pPr>
            <w:r>
              <w:t>2040-12-31T14:10Z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Premium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B8:23:6B:00:2F:1D:16:86:53:01:55:6C:11:A4:37:CA:EB:FF:C3:BB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w:t>
            </w:r>
          </w:p>
        </w:tc>
        <w:tc>
          <w:tcPr/>
          <w:p>
            <w:pPr>
              <w:numPr>
                <w:ilvl w:val="0"/>
                <w:numId w:val="0"/>
              </w:numPr>
              <w:spacing w:before="0" w:beforeAutospacing="0" w:after="120" w:afterAutospacing="0" w:line="240" w:lineRule="auto"/>
              <w:ind w:left="0" w:right="0" w:firstLine="0"/>
              <w:jc w:val="left"/>
              <w:outlineLvl w:val="9"/>
            </w:pPr>
            <w:r>
              <w:t>Amazon Root CA 1</w:t>
            </w:r>
          </w:p>
        </w:tc>
        <w:tc>
          <w:tcPr/>
          <w:p>
            <w:pPr>
              <w:numPr>
                <w:ilvl w:val="0"/>
                <w:numId w:val="0"/>
              </w:numPr>
              <w:spacing w:before="0" w:beforeAutospacing="0" w:after="120" w:afterAutospacing="0" w:line="240" w:lineRule="auto"/>
              <w:ind w:left="0" w:right="0" w:firstLine="0"/>
              <w:jc w:val="left"/>
              <w:outlineLvl w:val="9"/>
            </w:pPr>
            <w:r>
              <w:t>8D:A7:F9:65:EC:5E:FC:37:91:0F:1C:6E:59:FD:C1:CC:6A:6E:DE:16</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2038-01-17T00:00Z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5A:8C:EF:45:D7:A6:98:59:76:7A:8C:8B:44:96:B5:78:CF:47:4B:1A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w:t>
            </w:r>
          </w:p>
        </w:tc>
        <w:tc>
          <w:tcPr/>
          <w:p>
            <w:pPr>
              <w:numPr>
                <w:ilvl w:val="0"/>
                <w:numId w:val="0"/>
              </w:numPr>
              <w:spacing w:before="0" w:beforeAutospacing="0" w:after="120" w:afterAutospacing="0" w:line="240" w:lineRule="auto"/>
              <w:ind w:left="0" w:right="0" w:firstLine="0"/>
              <w:jc w:val="left"/>
              <w:outlineLvl w:val="9"/>
            </w:pPr>
            <w:r>
              <w:t>Amazon Root CA 3</w:t>
            </w:r>
          </w:p>
        </w:tc>
        <w:tc>
          <w:tcPr/>
          <w:p>
            <w:pPr>
              <w:numPr>
                <w:ilvl w:val="0"/>
                <w:numId w:val="0"/>
              </w:numPr>
              <w:spacing w:before="0" w:beforeAutospacing="0" w:after="120" w:afterAutospacing="0" w:line="240" w:lineRule="auto"/>
              <w:ind w:left="0" w:right="0" w:firstLine="0"/>
              <w:jc w:val="left"/>
              <w:outlineLvl w:val="9"/>
            </w:pPr>
            <w:r>
              <w:t>0D:44:DD:8C:3C:8C:1A:1A:58:75:64:81:E9:0F:2E:2A:FF:B3:D2:6E</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F6:10:84:07:D6:F8:BB:67:98:0C:C2:E2:44:C2:EB:AE:1C:EF:63:BE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ANF Secure Server Root CA</w:t>
            </w:r>
          </w:p>
        </w:tc>
        <w:tc>
          <w:tcPr/>
          <w:p>
            <w:pPr>
              <w:numPr>
                <w:ilvl w:val="0"/>
                <w:numId w:val="0"/>
              </w:numPr>
              <w:spacing w:before="0" w:beforeAutospacing="0" w:after="120" w:afterAutospacing="0" w:line="240" w:lineRule="auto"/>
              <w:ind w:left="0" w:right="0" w:firstLine="0"/>
              <w:jc w:val="left"/>
              <w:outlineLvl w:val="9"/>
            </w:pPr>
            <w:r>
              <w:t>5B:6E:68:D0:CC:15:B6:A0:5F:1E:C1:5F:AE:02:FC:6B:2F:5D:6F:74</w:t>
            </w:r>
          </w:p>
        </w:tc>
        <w:tc>
          <w:tcPr/>
          <w:p>
            <w:pPr>
              <w:numPr>
                <w:ilvl w:val="0"/>
                <w:numId w:val="0"/>
              </w:numPr>
              <w:spacing w:before="0" w:beforeAutospacing="0" w:after="120" w:afterAutospacing="0" w:line="240" w:lineRule="auto"/>
              <w:ind w:left="0" w:right="0" w:firstLine="0"/>
              <w:jc w:val="left"/>
              <w:outlineLvl w:val="9"/>
            </w:pPr>
            <w:r>
              <w:t>2019-09-04T10:00Z</w:t>
            </w:r>
          </w:p>
        </w:tc>
        <w:tc>
          <w:tcPr/>
          <w:p>
            <w:pPr>
              <w:numPr>
                <w:ilvl w:val="0"/>
                <w:numId w:val="0"/>
              </w:numPr>
              <w:spacing w:before="0" w:beforeAutospacing="0" w:after="120" w:afterAutospacing="0" w:line="240" w:lineRule="auto"/>
              <w:ind w:left="0" w:right="0" w:firstLine="0"/>
              <w:jc w:val="left"/>
              <w:outlineLvl w:val="9"/>
            </w:pPr>
            <w:r>
              <w:t>2039-08-30T10:00Z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Autoridad de Certificacion Firmaprofesional CIF A62634068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AE:C5:FB:3F:C8:E1:BF:C4:E5:4F:03:07:5A:9A:E8:00:B7:F7:B6:FA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2009-05-20T08:38Z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17</w:t>
            </w:r>
          </w:p>
        </w:tc>
        <w:tc>
          <w:tcPr/>
          <w:p>
            <w:pPr>
              <w:numPr>
                <w:ilvl w:val="0"/>
                <w:numId w:val="0"/>
              </w:numPr>
              <w:spacing w:before="0" w:beforeAutospacing="0" w:after="120" w:afterAutospacing="0" w:line="240" w:lineRule="auto"/>
              <w:ind w:left="0" w:right="0" w:firstLine="0"/>
              <w:jc w:val="left"/>
              <w:outlineLvl w:val="9"/>
            </w:pPr>
            <w:r>
              <w:t>Baltimore CyberTrust Root</w:t>
            </w:r>
          </w:p>
        </w:tc>
        <w:tc>
          <w:tcPr/>
          <w:p>
            <w:pPr>
              <w:numPr>
                <w:ilvl w:val="0"/>
                <w:numId w:val="0"/>
              </w:numPr>
              <w:spacing w:before="0" w:beforeAutospacing="0" w:after="120" w:afterAutospacing="0" w:line="240" w:lineRule="auto"/>
              <w:ind w:left="0" w:right="0" w:firstLine="0"/>
              <w:jc w:val="left"/>
              <w:outlineLvl w:val="9"/>
            </w:pPr>
            <w:r>
              <w:t>D4:DE:20:D0:5E:66:FC:53:FE:1A:50:88:2C:78:DB:28:52:CA:E4:74</w:t>
            </w:r>
          </w:p>
        </w:tc>
        <w:tc>
          <w:tcPr/>
          <w:p>
            <w:pPr>
              <w:numPr>
                <w:ilvl w:val="0"/>
                <w:numId w:val="0"/>
              </w:numPr>
              <w:spacing w:before="0" w:beforeAutospacing="0" w:after="120" w:afterAutospacing="0" w:line="240" w:lineRule="auto"/>
              <w:ind w:left="0" w:right="0" w:firstLine="0"/>
              <w:jc w:val="left"/>
              <w:outlineLvl w:val="9"/>
            </w:pPr>
            <w:r>
              <w:t>2000-05-12T18:46Z</w:t>
            </w:r>
          </w:p>
        </w:tc>
        <w:tc>
          <w:tcPr/>
          <w:p>
            <w:pPr>
              <w:numPr>
                <w:ilvl w:val="0"/>
                <w:numId w:val="0"/>
              </w:numPr>
              <w:spacing w:before="0" w:beforeAutospacing="0" w:after="120" w:afterAutospacing="0" w:line="240" w:lineRule="auto"/>
              <w:ind w:left="0" w:right="0" w:firstLine="0"/>
              <w:jc w:val="left"/>
              <w:outlineLvl w:val="9"/>
            </w:pPr>
            <w:r>
              <w:t>2025-05-12T23:59Z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Buypass Class 2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49:0A:75:74:DE:87:0A:47:FE:58:EE:F6:C7:6B:EB:C6:0B:12:40:99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2010-10-26T08:38Z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2040-10-26T08:38Z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19</w:t>
            </w:r>
          </w:p>
        </w:tc>
        <w:tc>
          <w:tcPr/>
          <w:p>
            <w:pPr>
              <w:numPr>
                <w:ilvl w:val="0"/>
                <w:numId w:val="0"/>
              </w:numPr>
              <w:spacing w:before="0" w:beforeAutospacing="0" w:after="120" w:afterAutospacing="0" w:line="240" w:lineRule="auto"/>
              <w:ind w:left="0" w:right="0" w:firstLine="0"/>
              <w:jc w:val="left"/>
              <w:outlineLvl w:val="9"/>
            </w:pPr>
            <w:r>
              <w:t>Buypass Class 3 Root CA</w:t>
            </w:r>
          </w:p>
        </w:tc>
        <w:tc>
          <w:tcPr/>
          <w:p>
            <w:pPr>
              <w:numPr>
                <w:ilvl w:val="0"/>
                <w:numId w:val="0"/>
              </w:numPr>
              <w:spacing w:before="0" w:beforeAutospacing="0" w:after="120" w:afterAutospacing="0" w:line="240" w:lineRule="auto"/>
              <w:ind w:left="0" w:right="0" w:firstLine="0"/>
              <w:jc w:val="left"/>
              <w:outlineLvl w:val="9"/>
            </w:pPr>
            <w:r>
              <w:t>DA:FA:F7:FA:66:84:EC:06:8F:14:50:BD:C7:C2:81:A5:BC:A9:64:57</w:t>
            </w:r>
          </w:p>
        </w:tc>
        <w:tc>
          <w:tcPr/>
          <w:p>
            <w:pPr>
              <w:numPr>
                <w:ilvl w:val="0"/>
                <w:numId w:val="0"/>
              </w:numPr>
              <w:spacing w:before="0" w:beforeAutospacing="0" w:after="120" w:afterAutospacing="0" w:line="240" w:lineRule="auto"/>
              <w:ind w:left="0" w:right="0" w:firstLine="0"/>
              <w:jc w:val="left"/>
              <w:outlineLvl w:val="9"/>
            </w:pPr>
            <w:r>
              <w:t>2010-10-26T08:28Z</w:t>
            </w:r>
          </w:p>
        </w:tc>
        <w:tc>
          <w:tcPr/>
          <w:p>
            <w:pPr>
              <w:numPr>
                <w:ilvl w:val="0"/>
                <w:numId w:val="0"/>
              </w:numPr>
              <w:spacing w:before="0" w:beforeAutospacing="0" w:after="120" w:afterAutospacing="0" w:line="240" w:lineRule="auto"/>
              <w:ind w:left="0" w:right="0" w:firstLine="0"/>
              <w:jc w:val="left"/>
              <w:outlineLvl w:val="9"/>
            </w:pPr>
            <w:r>
              <w:t>2040-10-26T08:28Z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 Disig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B5:61:EB:EA:A4:DE:E4:25:4B:69:1A:98:A5:57:47:C2:34:C7:D9:71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2012-07-19T09:15Z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2042-07-19T09:15Z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21</w:t>
            </w:r>
          </w:p>
        </w:tc>
        <w:tc>
          <w:tcPr/>
          <w:p>
            <w:pPr>
              <w:numPr>
                <w:ilvl w:val="0"/>
                <w:numId w:val="0"/>
              </w:numPr>
              <w:spacing w:before="0" w:beforeAutospacing="0" w:after="120" w:afterAutospacing="0" w:line="240" w:lineRule="auto"/>
              <w:ind w:left="0" w:right="0" w:firstLine="0"/>
              <w:jc w:val="left"/>
              <w:outlineLvl w:val="9"/>
            </w:pPr>
            <w:r>
              <w:t>Certigna</w:t>
            </w:r>
          </w:p>
        </w:tc>
        <w:tc>
          <w:tcPr/>
          <w:p>
            <w:pPr>
              <w:numPr>
                <w:ilvl w:val="0"/>
                <w:numId w:val="0"/>
              </w:numPr>
              <w:spacing w:before="0" w:beforeAutospacing="0" w:after="120" w:afterAutospacing="0" w:line="240" w:lineRule="auto"/>
              <w:ind w:left="0" w:right="0" w:firstLine="0"/>
              <w:jc w:val="left"/>
              <w:outlineLvl w:val="9"/>
            </w:pPr>
            <w:r>
              <w:t>B1:2E:13:63:45:86:A4:6F:1A:B2:60:68:37:58:2D:C4:AC:FD:94:97</w:t>
            </w:r>
          </w:p>
        </w:tc>
        <w:tc>
          <w:tcPr/>
          <w:p>
            <w:pPr>
              <w:numPr>
                <w:ilvl w:val="0"/>
                <w:numId w:val="0"/>
              </w:numPr>
              <w:spacing w:before="0" w:beforeAutospacing="0" w:after="120" w:afterAutospacing="0" w:line="240" w:lineRule="auto"/>
              <w:ind w:left="0" w:right="0" w:firstLine="0"/>
              <w:jc w:val="left"/>
              <w:outlineLvl w:val="9"/>
            </w:pPr>
            <w:r>
              <w:t>2007-06-29T15:13Z</w:t>
            </w:r>
          </w:p>
        </w:tc>
        <w:tc>
          <w:tcPr/>
          <w:p>
            <w:pPr>
              <w:numPr>
                <w:ilvl w:val="0"/>
                <w:numId w:val="0"/>
              </w:numPr>
              <w:spacing w:before="0" w:beforeAutospacing="0" w:after="120" w:afterAutospacing="0" w:line="240" w:lineRule="auto"/>
              <w:ind w:left="0" w:right="0" w:firstLine="0"/>
              <w:jc w:val="left"/>
              <w:outlineLvl w:val="9"/>
            </w:pPr>
            <w:r>
              <w:t>2027-06-29T15:13Z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Certigna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2D:0D:52:14:FF:9E:AD:99:24:01:74:20:47:6E:6C:85:27:27:F5:43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2013-10-01T08:32Z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23</w:t>
            </w:r>
          </w:p>
        </w:tc>
        <w:tc>
          <w:tcPr/>
          <w:p>
            <w:pPr>
              <w:numPr>
                <w:ilvl w:val="0"/>
                <w:numId w:val="0"/>
              </w:numPr>
              <w:spacing w:before="0" w:beforeAutospacing="0" w:after="120" w:afterAutospacing="0" w:line="240" w:lineRule="auto"/>
              <w:ind w:left="0" w:right="0" w:firstLine="0"/>
              <w:jc w:val="left"/>
              <w:outlineLvl w:val="9"/>
            </w:pPr>
            <w:r>
              <w:t>certSIGN ROOT CA</w:t>
            </w:r>
          </w:p>
        </w:tc>
        <w:tc>
          <w:tcPr/>
          <w:p>
            <w:pPr>
              <w:numPr>
                <w:ilvl w:val="0"/>
                <w:numId w:val="0"/>
              </w:numPr>
              <w:spacing w:before="0" w:beforeAutospacing="0" w:after="120" w:afterAutospacing="0" w:line="240" w:lineRule="auto"/>
              <w:ind w:left="0" w:right="0" w:firstLine="0"/>
              <w:jc w:val="left"/>
              <w:outlineLvl w:val="9"/>
            </w:pPr>
            <w:r>
              <w:t>FA:B7:EE:36:97:26:62:FB:2D:B0:2A:F6:BF:03:FD:E8:7C:4B:2F:9B</w:t>
            </w:r>
          </w:p>
        </w:tc>
        <w:tc>
          <w:tcPr/>
          <w:p>
            <w:pPr>
              <w:numPr>
                <w:ilvl w:val="0"/>
                <w:numId w:val="0"/>
              </w:numPr>
              <w:spacing w:before="0" w:beforeAutospacing="0" w:after="120" w:afterAutospacing="0" w:line="240" w:lineRule="auto"/>
              <w:ind w:left="0" w:right="0" w:firstLine="0"/>
              <w:jc w:val="left"/>
              <w:outlineLvl w:val="9"/>
            </w:pPr>
            <w:r>
              <w:t>2006-07-04T17:20Z</w:t>
            </w:r>
          </w:p>
        </w:tc>
        <w:tc>
          <w:tcPr/>
          <w:p>
            <w:pPr>
              <w:numPr>
                <w:ilvl w:val="0"/>
                <w:numId w:val="0"/>
              </w:numPr>
              <w:spacing w:before="0" w:beforeAutospacing="0" w:after="120" w:afterAutospacing="0" w:line="240" w:lineRule="auto"/>
              <w:ind w:left="0" w:right="0" w:firstLine="0"/>
              <w:jc w:val="left"/>
              <w:outlineLvl w:val="9"/>
            </w:pPr>
            <w:r>
              <w:t>2031-07-04T17:20Z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certSIGN ROOT CA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26:F9:93:B4:ED:3D:28:27:B0:B9:4B:A7:E9:15:1D:A3:8D:92:E5:32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2017-02-06T09:27Z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2042-02-06T09:27Z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Certum CA</w:t>
            </w:r>
          </w:p>
        </w:tc>
        <w:tc>
          <w:tcPr/>
          <w:p>
            <w:pPr>
              <w:numPr>
                <w:ilvl w:val="0"/>
                <w:numId w:val="0"/>
              </w:numPr>
              <w:spacing w:before="0" w:beforeAutospacing="0" w:after="120" w:afterAutospacing="0" w:line="240" w:lineRule="auto"/>
              <w:ind w:left="0" w:right="0" w:firstLine="0"/>
              <w:jc w:val="left"/>
              <w:outlineLvl w:val="9"/>
            </w:pPr>
            <w:r>
              <w:t>62:52:DC:40:F7:11:43:A2:2F:DE:9E:F7:34:8E:06:42:51:B1:81:18</w:t>
            </w:r>
          </w:p>
        </w:tc>
        <w:tc>
          <w:tcPr/>
          <w:p>
            <w:pPr>
              <w:numPr>
                <w:ilvl w:val="0"/>
                <w:numId w:val="0"/>
              </w:numPr>
              <w:spacing w:before="0" w:beforeAutospacing="0" w:after="120" w:afterAutospacing="0" w:line="240" w:lineRule="auto"/>
              <w:ind w:left="0" w:right="0" w:firstLine="0"/>
              <w:jc w:val="left"/>
              <w:outlineLvl w:val="9"/>
            </w:pPr>
            <w:r>
              <w:t>2002-06-11T10:46Z</w:t>
            </w:r>
          </w:p>
        </w:tc>
        <w:tc>
          <w:tcPr/>
          <w:p>
            <w:pPr>
              <w:numPr>
                <w:ilvl w:val="0"/>
                <w:numId w:val="0"/>
              </w:numPr>
              <w:spacing w:before="0" w:beforeAutospacing="0" w:after="120" w:afterAutospacing="0" w:line="240" w:lineRule="auto"/>
              <w:ind w:left="0" w:right="0" w:firstLine="0"/>
              <w:jc w:val="left"/>
              <w:outlineLvl w:val="9"/>
            </w:pPr>
            <w:r>
              <w:t>2027-06-11T10:46Z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EC-384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F3:3E:78:3C:AC:DF:F4:A2:CC:AC:67:55:69:56:D7:E5:16:3C:E1:ED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2018-03-26T07:24Z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2043-03-26T07:24Z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27</w:t>
            </w:r>
          </w:p>
        </w:tc>
        <w:tc>
          <w:tcPr/>
          <w:p>
            <w:pPr>
              <w:numPr>
                <w:ilvl w:val="0"/>
                <w:numId w:val="0"/>
              </w:numPr>
              <w:spacing w:before="0" w:beforeAutospacing="0" w:after="120" w:afterAutospacing="0" w:line="240" w:lineRule="auto"/>
              <w:ind w:left="0" w:right="0" w:firstLine="0"/>
              <w:jc w:val="left"/>
              <w:outlineLvl w:val="9"/>
            </w:pPr>
            <w:r>
              <w:t>Certum Trusted Network CA</w:t>
            </w:r>
          </w:p>
        </w:tc>
        <w:tc>
          <w:tcPr/>
          <w:p>
            <w:pPr>
              <w:numPr>
                <w:ilvl w:val="0"/>
                <w:numId w:val="0"/>
              </w:numPr>
              <w:spacing w:before="0" w:beforeAutospacing="0" w:after="120" w:afterAutospacing="0" w:line="240" w:lineRule="auto"/>
              <w:ind w:left="0" w:right="0" w:firstLine="0"/>
              <w:jc w:val="left"/>
              <w:outlineLvl w:val="9"/>
            </w:pPr>
            <w:r>
              <w:t>07:E0:32:E0:20:B7:2C:3F:19:2F:06:28:A2:59:3A:19:A7:0F:06:9E</w:t>
            </w:r>
          </w:p>
        </w:tc>
        <w:tc>
          <w:tcPr/>
          <w:p>
            <w:pPr>
              <w:numPr>
                <w:ilvl w:val="0"/>
                <w:numId w:val="0"/>
              </w:numPr>
              <w:spacing w:before="0" w:beforeAutospacing="0" w:after="120" w:afterAutospacing="0" w:line="240" w:lineRule="auto"/>
              <w:ind w:left="0" w:right="0" w:firstLine="0"/>
              <w:jc w:val="left"/>
              <w:outlineLvl w:val="9"/>
            </w:pPr>
            <w:r>
              <w:t>2008-10-22T12:07Z</w:t>
            </w:r>
          </w:p>
        </w:tc>
        <w:tc>
          <w:tcPr/>
          <w:p>
            <w:pPr>
              <w:numPr>
                <w:ilvl w:val="0"/>
                <w:numId w:val="0"/>
              </w:numPr>
              <w:spacing w:before="0" w:beforeAutospacing="0" w:after="120" w:afterAutospacing="0" w:line="240" w:lineRule="auto"/>
              <w:ind w:left="0" w:right="0" w:firstLine="0"/>
              <w:jc w:val="left"/>
              <w:outlineLvl w:val="9"/>
            </w:pPr>
            <w:r>
              <w:t>2029-12-31T12:07Z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Trusted Network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D3:DD:48:3E:2B:BF:4C:05:E8:AF:10:F5:FA:76:26:CF:D3:DC:30:92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2011-10-06T08:39Z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2046-10-06T08:39Z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29</w:t>
            </w:r>
          </w:p>
        </w:tc>
        <w:tc>
          <w:tcPr/>
          <w:p>
            <w:pPr>
              <w:numPr>
                <w:ilvl w:val="0"/>
                <w:numId w:val="0"/>
              </w:numPr>
              <w:spacing w:before="0" w:beforeAutospacing="0" w:after="120" w:afterAutospacing="0" w:line="240" w:lineRule="auto"/>
              <w:ind w:left="0" w:right="0" w:firstLine="0"/>
              <w:jc w:val="left"/>
              <w:outlineLvl w:val="9"/>
            </w:pPr>
            <w:r>
              <w:t>Certum Trusted Root CA</w:t>
            </w:r>
          </w:p>
        </w:tc>
        <w:tc>
          <w:tcPr/>
          <w:p>
            <w:pPr>
              <w:numPr>
                <w:ilvl w:val="0"/>
                <w:numId w:val="0"/>
              </w:numPr>
              <w:spacing w:before="0" w:beforeAutospacing="0" w:after="120" w:afterAutospacing="0" w:line="240" w:lineRule="auto"/>
              <w:ind w:left="0" w:right="0" w:firstLine="0"/>
              <w:jc w:val="left"/>
              <w:outlineLvl w:val="9"/>
            </w:pPr>
            <w:r>
              <w:t>C8:83:44:C0:18:AE:9F:CC:F1:87:B7:8F:22:D1:C5:D7:45:84:BA:E5</w:t>
            </w:r>
          </w:p>
        </w:tc>
        <w:tc>
          <w:tcPr/>
          <w:p>
            <w:pPr>
              <w:numPr>
                <w:ilvl w:val="0"/>
                <w:numId w:val="0"/>
              </w:numPr>
              <w:spacing w:before="0" w:beforeAutospacing="0" w:after="120" w:afterAutospacing="0" w:line="240" w:lineRule="auto"/>
              <w:ind w:left="0" w:right="0" w:firstLine="0"/>
              <w:jc w:val="left"/>
              <w:outlineLvl w:val="9"/>
            </w:pPr>
            <w:r>
              <w:t>2018-03-16T12:10Z</w:t>
            </w:r>
          </w:p>
        </w:tc>
        <w:tc>
          <w:tcPr/>
          <w:p>
            <w:pPr>
              <w:numPr>
                <w:ilvl w:val="0"/>
                <w:numId w:val="0"/>
              </w:numPr>
              <w:spacing w:before="0" w:beforeAutospacing="0" w:after="120" w:afterAutospacing="0" w:line="240" w:lineRule="auto"/>
              <w:ind w:left="0" w:right="0" w:firstLine="0"/>
              <w:jc w:val="left"/>
              <w:outlineLvl w:val="9"/>
            </w:pPr>
            <w:r>
              <w:t>2043-03-16T12:10Z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CFCA EV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E2:B8:29:4B:55:84:AB:6B:58:C2:90:46:6C:AC:3F:B8:39:8F:84:83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2012-08-08T03:07Z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2029-12-31T03:07Z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31</w:t>
            </w:r>
          </w:p>
        </w:tc>
        <w:tc>
          <w:tcPr/>
          <w:p>
            <w:pPr>
              <w:numPr>
                <w:ilvl w:val="0"/>
                <w:numId w:val="0"/>
              </w:numPr>
              <w:spacing w:before="0" w:beforeAutospacing="0" w:after="120" w:afterAutospacing="0" w:line="240" w:lineRule="auto"/>
              <w:ind w:left="0" w:right="0" w:firstLine="0"/>
              <w:jc w:val="left"/>
              <w:outlineLvl w:val="9"/>
            </w:pPr>
            <w:r>
              <w:t>Chambers of Commerce Root</w:t>
            </w:r>
          </w:p>
        </w:tc>
        <w:tc>
          <w:tcPr/>
          <w:p>
            <w:pPr>
              <w:numPr>
                <w:ilvl w:val="0"/>
                <w:numId w:val="0"/>
              </w:numPr>
              <w:spacing w:before="0" w:beforeAutospacing="0" w:after="120" w:afterAutospacing="0" w:line="240" w:lineRule="auto"/>
              <w:ind w:left="0" w:right="0" w:firstLine="0"/>
              <w:jc w:val="left"/>
              <w:outlineLvl w:val="9"/>
            </w:pPr>
            <w:r>
              <w:t>6E:3A:55:A4:19:0C:19:5C:93:84:3C:C0:DB:72:2E:31:30:61:F0:B1</w:t>
            </w:r>
          </w:p>
        </w:tc>
        <w:tc>
          <w:tcPr/>
          <w:p>
            <w:pPr>
              <w:numPr>
                <w:ilvl w:val="0"/>
                <w:numId w:val="0"/>
              </w:numPr>
              <w:spacing w:before="0" w:beforeAutospacing="0" w:after="120" w:afterAutospacing="0" w:line="240" w:lineRule="auto"/>
              <w:ind w:left="0" w:right="0" w:firstLine="0"/>
              <w:jc w:val="left"/>
              <w:outlineLvl w:val="9"/>
            </w:pPr>
            <w:r>
              <w:t>2003-09-30T16:13Z</w:t>
            </w:r>
          </w:p>
        </w:tc>
        <w:tc>
          <w:tcPr/>
          <w:p>
            <w:pPr>
              <w:numPr>
                <w:ilvl w:val="0"/>
                <w:numId w:val="0"/>
              </w:numPr>
              <w:spacing w:before="0" w:beforeAutospacing="0" w:after="120" w:afterAutospacing="0" w:line="240" w:lineRule="auto"/>
              <w:ind w:left="0" w:right="0" w:firstLine="0"/>
              <w:jc w:val="left"/>
              <w:outlineLvl w:val="9"/>
            </w:pPr>
            <w:r>
              <w:t>2037-09-30T16:13Z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Chambers of Commerce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78:6A:74:AC:76:AB:14:7F:9C:6A:30:50:BA:9E:A8:7E:FE:9A:CE:3C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33</w:t>
            </w:r>
          </w:p>
        </w:tc>
        <w:tc>
          <w:tcPr/>
          <w:p>
            <w:pPr>
              <w:numPr>
                <w:ilvl w:val="0"/>
                <w:numId w:val="0"/>
              </w:numPr>
              <w:spacing w:before="0" w:beforeAutospacing="0" w:after="120" w:afterAutospacing="0" w:line="240" w:lineRule="auto"/>
              <w:ind w:left="0" w:right="0" w:firstLine="0"/>
              <w:jc w:val="left"/>
              <w:outlineLvl w:val="9"/>
            </w:pPr>
            <w:r>
              <w:t>COMODO Certification Authority</w:t>
            </w:r>
          </w:p>
        </w:tc>
        <w:tc>
          <w:tcPr/>
          <w:p>
            <w:pPr>
              <w:numPr>
                <w:ilvl w:val="0"/>
                <w:numId w:val="0"/>
              </w:numPr>
              <w:spacing w:before="0" w:beforeAutospacing="0" w:after="120" w:afterAutospacing="0" w:line="240" w:lineRule="auto"/>
              <w:ind w:left="0" w:right="0" w:firstLine="0"/>
              <w:jc w:val="left"/>
              <w:outlineLvl w:val="9"/>
            </w:pPr>
            <w:r>
              <w:t>66:31:BF:9E:F7:4F:9E:B6:C9:D5:A6:0C:BA:6A:BE:D1:F7:BD:EF:7B</w:t>
            </w:r>
          </w:p>
        </w:tc>
        <w:tc>
          <w:tcPr/>
          <w:p>
            <w:pPr>
              <w:numPr>
                <w:ilvl w:val="0"/>
                <w:numId w:val="0"/>
              </w:numPr>
              <w:spacing w:before="0" w:beforeAutospacing="0" w:after="120" w:afterAutospacing="0" w:line="240" w:lineRule="auto"/>
              <w:ind w:left="0" w:right="0" w:firstLine="0"/>
              <w:jc w:val="left"/>
              <w:outlineLvl w:val="9"/>
            </w:pPr>
            <w:r>
              <w:t>2006-12-01T00:00Z</w:t>
            </w:r>
          </w:p>
        </w:tc>
        <w:tc>
          <w:tcPr/>
          <w:p>
            <w:pPr>
              <w:numPr>
                <w:ilvl w:val="0"/>
                <w:numId w:val="0"/>
              </w:numPr>
              <w:spacing w:before="0" w:beforeAutospacing="0" w:after="120" w:afterAutospacing="0" w:line="240" w:lineRule="auto"/>
              <w:ind w:left="0" w:right="0" w:firstLine="0"/>
              <w:jc w:val="left"/>
              <w:outlineLvl w:val="9"/>
            </w:pPr>
            <w:r>
              <w:t>2029-12-31T23:59Z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COMODO ECC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9F:74:4E:9F:2B:4D:BA:EC:0F:31:2C:50:B6:56:3B:8E:2D:93:C3:11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2008-03-06T00:00Z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35</w:t>
            </w:r>
          </w:p>
        </w:tc>
        <w:tc>
          <w:tcPr/>
          <w:p>
            <w:pPr>
              <w:numPr>
                <w:ilvl w:val="0"/>
                <w:numId w:val="0"/>
              </w:numPr>
              <w:spacing w:before="0" w:beforeAutospacing="0" w:after="120" w:afterAutospacing="0" w:line="240" w:lineRule="auto"/>
              <w:ind w:left="0" w:right="0" w:firstLine="0"/>
              <w:jc w:val="left"/>
              <w:outlineLvl w:val="9"/>
            </w:pPr>
            <w:r>
              <w:t>COMODO RSA Certification Authority</w:t>
            </w:r>
          </w:p>
        </w:tc>
        <w:tc>
          <w:tcPr/>
          <w:p>
            <w:pPr>
              <w:numPr>
                <w:ilvl w:val="0"/>
                <w:numId w:val="0"/>
              </w:numPr>
              <w:spacing w:before="0" w:beforeAutospacing="0" w:after="120" w:afterAutospacing="0" w:line="240" w:lineRule="auto"/>
              <w:ind w:left="0" w:right="0" w:firstLine="0"/>
              <w:jc w:val="left"/>
              <w:outlineLvl w:val="9"/>
            </w:pPr>
            <w:r>
              <w:t>AF:E5:D2:44:A8:D1:19:42:30:FF:47:9F:E2:F8:97:BB:CD:7A:8C:B4</w:t>
            </w:r>
          </w:p>
        </w:tc>
        <w:tc>
          <w:tcPr/>
          <w:p>
            <w:pPr>
              <w:numPr>
                <w:ilvl w:val="0"/>
                <w:numId w:val="0"/>
              </w:numPr>
              <w:spacing w:before="0" w:beforeAutospacing="0" w:after="120" w:afterAutospacing="0" w:line="240" w:lineRule="auto"/>
              <w:ind w:left="0" w:right="0" w:firstLine="0"/>
              <w:jc w:val="left"/>
              <w:outlineLvl w:val="9"/>
            </w:pPr>
            <w:r>
              <w:t>2010-01-19T00:00Z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05:63:B8:63:0D:62:D7:5A:BB:C8:AB:1E:4B:DF:B5:A8:99:B2:4D:43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37</w:t>
            </w:r>
          </w:p>
        </w:tc>
        <w:tc>
          <w:tcPr/>
          <w:p>
            <w:pPr>
              <w:numPr>
                <w:ilvl w:val="0"/>
                <w:numId w:val="0"/>
              </w:numPr>
              <w:spacing w:before="0" w:beforeAutospacing="0" w:after="120" w:afterAutospacing="0" w:line="240" w:lineRule="auto"/>
              <w:ind w:left="0" w:right="0" w:firstLine="0"/>
              <w:jc w:val="left"/>
              <w:outlineLvl w:val="9"/>
            </w:pPr>
            <w:r>
              <w:t>DigiCert Assured ID Root G2</w:t>
            </w:r>
          </w:p>
        </w:tc>
        <w:tc>
          <w:tcPr/>
          <w:p>
            <w:pPr>
              <w:numPr>
                <w:ilvl w:val="0"/>
                <w:numId w:val="0"/>
              </w:numPr>
              <w:spacing w:before="0" w:beforeAutospacing="0" w:after="120" w:afterAutospacing="0" w:line="240" w:lineRule="auto"/>
              <w:ind w:left="0" w:right="0" w:firstLine="0"/>
              <w:jc w:val="left"/>
              <w:outlineLvl w:val="9"/>
            </w:pPr>
            <w:r>
              <w:t>A1:4B:48:D9:43:EE:0A:0E:40:90:4F:3C:E0:A4:C0:91:93:51:5D:3F</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F5:17:A2:4F:9A:48:C6:C9:F8:A2:00:26:9F:DC:0F:48:2C:AB:30:89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39</w:t>
            </w:r>
          </w:p>
        </w:tc>
        <w:tc>
          <w:tcPr/>
          <w:p>
            <w:pPr>
              <w:numPr>
                <w:ilvl w:val="0"/>
                <w:numId w:val="0"/>
              </w:numPr>
              <w:spacing w:before="0" w:beforeAutospacing="0" w:after="120" w:afterAutospacing="0" w:line="240" w:lineRule="auto"/>
              <w:ind w:left="0" w:right="0" w:firstLine="0"/>
              <w:jc w:val="left"/>
              <w:outlineLvl w:val="9"/>
            </w:pPr>
            <w:r>
              <w:t>DigiCert Global Root CA</w:t>
            </w:r>
          </w:p>
        </w:tc>
        <w:tc>
          <w:tcPr/>
          <w:p>
            <w:pPr>
              <w:numPr>
                <w:ilvl w:val="0"/>
                <w:numId w:val="0"/>
              </w:numPr>
              <w:spacing w:before="0" w:beforeAutospacing="0" w:after="120" w:afterAutospacing="0" w:line="240" w:lineRule="auto"/>
              <w:ind w:left="0" w:right="0" w:firstLine="0"/>
              <w:jc w:val="left"/>
              <w:outlineLvl w:val="9"/>
            </w:pPr>
            <w:r>
              <w:t>A8:98:5D:3A:65:E5:E5:C4:B2:D7:D6:6D:40:C6:DD:2F:B1:9C:54:36</w:t>
            </w:r>
          </w:p>
        </w:tc>
        <w:tc>
          <w:tcPr/>
          <w:p>
            <w:pPr>
              <w:numPr>
                <w:ilvl w:val="0"/>
                <w:numId w:val="0"/>
              </w:numPr>
              <w:spacing w:before="0" w:beforeAutospacing="0" w:after="120" w:afterAutospacing="0" w:line="240" w:lineRule="auto"/>
              <w:ind w:left="0" w:right="0" w:firstLine="0"/>
              <w:jc w:val="left"/>
              <w:outlineLvl w:val="9"/>
            </w:pPr>
            <w:r>
              <w:t>2006-11-10T00:00Z</w:t>
            </w:r>
          </w:p>
        </w:tc>
        <w:tc>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Global Root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DF:3C:24:F9:BF:D6:66:76:1B:26:80:73:FE:06:D1:CC:8D:4F:82:A4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41</w:t>
            </w:r>
          </w:p>
        </w:tc>
        <w:tc>
          <w:tcPr/>
          <w:p>
            <w:pPr>
              <w:numPr>
                <w:ilvl w:val="0"/>
                <w:numId w:val="0"/>
              </w:numPr>
              <w:spacing w:before="0" w:beforeAutospacing="0" w:after="120" w:afterAutospacing="0" w:line="240" w:lineRule="auto"/>
              <w:ind w:left="0" w:right="0" w:firstLine="0"/>
              <w:jc w:val="left"/>
              <w:outlineLvl w:val="9"/>
            </w:pPr>
            <w:r>
              <w:t>DigiCert Global Root G3</w:t>
            </w:r>
          </w:p>
        </w:tc>
        <w:tc>
          <w:tcPr/>
          <w:p>
            <w:pPr>
              <w:numPr>
                <w:ilvl w:val="0"/>
                <w:numId w:val="0"/>
              </w:numPr>
              <w:spacing w:before="0" w:beforeAutospacing="0" w:after="120" w:afterAutospacing="0" w:line="240" w:lineRule="auto"/>
              <w:ind w:left="0" w:right="0" w:firstLine="0"/>
              <w:jc w:val="left"/>
              <w:outlineLvl w:val="9"/>
            </w:pPr>
            <w:r>
              <w:t>7E:04:DE:89:6A:3E:66:6D:00:E6:87:D3:3F:FA:D9:3B:E8:3D:34:9E</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High Assurance EV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5F:B7:EE:06:33:E2:59:DB:AD:0C:4C:9A:E6:D3:8F:1A:61:C7:DC:25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43</w:t>
            </w:r>
          </w:p>
        </w:tc>
        <w:tc>
          <w:tcPr/>
          <w:p>
            <w:pPr>
              <w:numPr>
                <w:ilvl w:val="0"/>
                <w:numId w:val="0"/>
              </w:numPr>
              <w:spacing w:before="0" w:beforeAutospacing="0" w:after="120" w:afterAutospacing="0" w:line="240" w:lineRule="auto"/>
              <w:ind w:left="0" w:right="0" w:firstLine="0"/>
              <w:jc w:val="left"/>
              <w:outlineLvl w:val="9"/>
            </w:pPr>
            <w:r>
              <w:t>DigiCert Trusted Root G4</w:t>
            </w:r>
          </w:p>
        </w:tc>
        <w:tc>
          <w:tcPr/>
          <w:p>
            <w:pPr>
              <w:numPr>
                <w:ilvl w:val="0"/>
                <w:numId w:val="0"/>
              </w:numPr>
              <w:spacing w:before="0" w:beforeAutospacing="0" w:after="120" w:afterAutospacing="0" w:line="240" w:lineRule="auto"/>
              <w:ind w:left="0" w:right="0" w:firstLine="0"/>
              <w:jc w:val="left"/>
              <w:outlineLvl w:val="9"/>
            </w:pPr>
            <w:r>
              <w:t>DD:FB:16:CD:49:31:C9:73:A2:03:7D:3F:C8:3A:4D:7D:77:5D:05:E4</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D-TRUST Root Class 3 CA 2 2009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58:E8:AB:B0:36:15:33:FB:80:F7:9B:1B:6D:29:D3:FF:8D:5F:00:F0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2009-11-05T08:35Z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2029-11-05T08:35Z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45</w:t>
            </w:r>
          </w:p>
        </w:tc>
        <w:tc>
          <w:tcPr/>
          <w:p>
            <w:pPr>
              <w:numPr>
                <w:ilvl w:val="0"/>
                <w:numId w:val="0"/>
              </w:numPr>
              <w:spacing w:before="0" w:beforeAutospacing="0" w:after="120" w:afterAutospacing="0" w:line="240" w:lineRule="auto"/>
              <w:ind w:left="0" w:right="0" w:firstLine="0"/>
              <w:jc w:val="left"/>
              <w:outlineLvl w:val="9"/>
            </w:pPr>
            <w:r>
              <w:t>D-TRUST Root Class 3 CA 2 EV 2009</w:t>
            </w:r>
          </w:p>
        </w:tc>
        <w:tc>
          <w:tcPr/>
          <w:p>
            <w:pPr>
              <w:numPr>
                <w:ilvl w:val="0"/>
                <w:numId w:val="0"/>
              </w:numPr>
              <w:spacing w:before="0" w:beforeAutospacing="0" w:after="120" w:afterAutospacing="0" w:line="240" w:lineRule="auto"/>
              <w:ind w:left="0" w:right="0" w:firstLine="0"/>
              <w:jc w:val="left"/>
              <w:outlineLvl w:val="9"/>
            </w:pPr>
            <w:r>
              <w:t>96:C9:1B:0B:95:B4:10:98:42:FA:D0:D8:22:79:FE:60:FA:B9:16:83</w:t>
            </w:r>
          </w:p>
        </w:tc>
        <w:tc>
          <w:tcPr/>
          <w:p>
            <w:pPr>
              <w:numPr>
                <w:ilvl w:val="0"/>
                <w:numId w:val="0"/>
              </w:numPr>
              <w:spacing w:before="0" w:beforeAutospacing="0" w:after="120" w:afterAutospacing="0" w:line="240" w:lineRule="auto"/>
              <w:ind w:left="0" w:right="0" w:firstLine="0"/>
              <w:jc w:val="left"/>
              <w:outlineLvl w:val="9"/>
            </w:pPr>
            <w:r>
              <w:t>2009-11-05T08:50Z</w:t>
            </w:r>
          </w:p>
        </w:tc>
        <w:tc>
          <w:tcPr/>
          <w:p>
            <w:pPr>
              <w:numPr>
                <w:ilvl w:val="0"/>
                <w:numId w:val="0"/>
              </w:numPr>
              <w:spacing w:before="0" w:beforeAutospacing="0" w:after="120" w:afterAutospacing="0" w:line="240" w:lineRule="auto"/>
              <w:ind w:left="0" w:right="0" w:firstLine="0"/>
              <w:jc w:val="left"/>
              <w:outlineLvl w:val="9"/>
            </w:pPr>
            <w:r>
              <w:t>2029-11-05T08:50Z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ECC Root CA - C3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B6:AF:43:C2:9B:81:53:7D:F6:EF:6B:C3:1F:1F:60:15:0C:EE:48:66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47</w:t>
            </w:r>
          </w:p>
        </w:tc>
        <w:tc>
          <w:tcPr/>
          <w:p>
            <w:pPr>
              <w:numPr>
                <w:ilvl w:val="0"/>
                <w:numId w:val="0"/>
              </w:numPr>
              <w:spacing w:before="0" w:beforeAutospacing="0" w:after="120" w:afterAutospacing="0" w:line="240" w:lineRule="auto"/>
              <w:ind w:left="0" w:right="0" w:firstLine="0"/>
              <w:jc w:val="left"/>
              <w:outlineLvl w:val="9"/>
            </w:pPr>
            <w:r>
              <w:t>emSign ECC Root CA - G3</w:t>
            </w:r>
          </w:p>
        </w:tc>
        <w:tc>
          <w:tcPr/>
          <w:p>
            <w:pPr>
              <w:numPr>
                <w:ilvl w:val="0"/>
                <w:numId w:val="0"/>
              </w:numPr>
              <w:spacing w:before="0" w:beforeAutospacing="0" w:after="120" w:afterAutospacing="0" w:line="240" w:lineRule="auto"/>
              <w:ind w:left="0" w:right="0" w:firstLine="0"/>
              <w:jc w:val="left"/>
              <w:outlineLvl w:val="9"/>
            </w:pPr>
            <w:r>
              <w:t>30:43:FA:4F:F2:57:DC:A0:C3:80:EE:2E:58:EA:78:B2:3F:E6:BB:C1</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Root CA - C1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E7:2E:F1:DF:FC:B2:09:28:CF:5D:D4:D5:67:37:B1:51:CB:86:4F:01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49</w:t>
            </w:r>
          </w:p>
        </w:tc>
        <w:tc>
          <w:tcPr/>
          <w:p>
            <w:pPr>
              <w:numPr>
                <w:ilvl w:val="0"/>
                <w:numId w:val="0"/>
              </w:numPr>
              <w:spacing w:before="0" w:beforeAutospacing="0" w:after="120" w:afterAutospacing="0" w:line="240" w:lineRule="auto"/>
              <w:ind w:left="0" w:right="0" w:firstLine="0"/>
              <w:jc w:val="left"/>
              <w:outlineLvl w:val="9"/>
            </w:pPr>
            <w:r>
              <w:t>emSign Root CA - G1</w:t>
            </w:r>
          </w:p>
        </w:tc>
        <w:tc>
          <w:tcPr/>
          <w:p>
            <w:pPr>
              <w:numPr>
                <w:ilvl w:val="0"/>
                <w:numId w:val="0"/>
              </w:numPr>
              <w:spacing w:before="0" w:beforeAutospacing="0" w:after="120" w:afterAutospacing="0" w:line="240" w:lineRule="auto"/>
              <w:ind w:left="0" w:right="0" w:firstLine="0"/>
              <w:jc w:val="left"/>
              <w:outlineLvl w:val="9"/>
            </w:pPr>
            <w:r>
              <w:t>8A:C7:AD:8F:73:AC:4E:C1:B5:75:4D:A5:40:F4:FC:CF:7C:B5:8E:8C</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B3:1E:B1:B7:40:E3:6C:84:02:DA:DC:37:D4:4D:F5:D4:67:49:52:F9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2006-11-27T20:23Z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2026-11-27T20:53Z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51</w:t>
            </w:r>
          </w:p>
        </w:tc>
        <w:tc>
          <w:tcPr/>
          <w:p>
            <w:pPr>
              <w:numPr>
                <w:ilvl w:val="0"/>
                <w:numId w:val="0"/>
              </w:numPr>
              <w:spacing w:before="0" w:beforeAutospacing="0" w:after="120" w:afterAutospacing="0" w:line="240" w:lineRule="auto"/>
              <w:ind w:left="0" w:right="0" w:firstLine="0"/>
              <w:jc w:val="left"/>
              <w:outlineLvl w:val="9"/>
            </w:pPr>
            <w:r>
              <w:t>Entrust Root Certification Authority - EC1</w:t>
            </w:r>
          </w:p>
        </w:tc>
        <w:tc>
          <w:tcPr/>
          <w:p>
            <w:pPr>
              <w:numPr>
                <w:ilvl w:val="0"/>
                <w:numId w:val="0"/>
              </w:numPr>
              <w:spacing w:before="0" w:beforeAutospacing="0" w:after="120" w:afterAutospacing="0" w:line="240" w:lineRule="auto"/>
              <w:ind w:left="0" w:right="0" w:firstLine="0"/>
              <w:jc w:val="left"/>
              <w:outlineLvl w:val="9"/>
            </w:pPr>
            <w:r>
              <w:t>20:D8:06:40:DF:9B:25:F5:12:25:3A:11:EA:F7:59:8A:EB:14:B5:47</w:t>
            </w:r>
          </w:p>
        </w:tc>
        <w:tc>
          <w:tcPr/>
          <w:p>
            <w:pPr>
              <w:numPr>
                <w:ilvl w:val="0"/>
                <w:numId w:val="0"/>
              </w:numPr>
              <w:spacing w:before="0" w:beforeAutospacing="0" w:after="120" w:afterAutospacing="0" w:line="240" w:lineRule="auto"/>
              <w:ind w:left="0" w:right="0" w:firstLine="0"/>
              <w:jc w:val="left"/>
              <w:outlineLvl w:val="9"/>
            </w:pPr>
            <w:r>
              <w:t>2012-12-18T15:25Z</w:t>
            </w:r>
          </w:p>
        </w:tc>
        <w:tc>
          <w:tcPr/>
          <w:p>
            <w:pPr>
              <w:numPr>
                <w:ilvl w:val="0"/>
                <w:numId w:val="0"/>
              </w:numPr>
              <w:spacing w:before="0" w:beforeAutospacing="0" w:after="120" w:afterAutospacing="0" w:line="240" w:lineRule="auto"/>
              <w:ind w:left="0" w:right="0" w:firstLine="0"/>
              <w:jc w:val="left"/>
              <w:outlineLvl w:val="9"/>
            </w:pPr>
            <w:r>
              <w:t>2037-12-18T15:55Z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8C:F4:27:FD:79:0C:3A:D1:66:06:8D:E8:1E:57:EF:BB:93:22:72:D4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2009-07-07T17:25Z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2030-12-07T17:55Z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53</w:t>
            </w:r>
          </w:p>
        </w:tc>
        <w:tc>
          <w:tcPr/>
          <w:p>
            <w:pPr>
              <w:numPr>
                <w:ilvl w:val="0"/>
                <w:numId w:val="0"/>
              </w:numPr>
              <w:spacing w:before="0" w:beforeAutospacing="0" w:after="120" w:afterAutospacing="0" w:line="240" w:lineRule="auto"/>
              <w:ind w:left="0" w:right="0" w:firstLine="0"/>
              <w:jc w:val="left"/>
              <w:outlineLvl w:val="9"/>
            </w:pPr>
            <w:r>
              <w:t>Entrust Root Certification Authority - G4</w:t>
            </w:r>
          </w:p>
        </w:tc>
        <w:tc>
          <w:tcPr/>
          <w:p>
            <w:pPr>
              <w:numPr>
                <w:ilvl w:val="0"/>
                <w:numId w:val="0"/>
              </w:numPr>
              <w:spacing w:before="0" w:beforeAutospacing="0" w:after="120" w:afterAutospacing="0" w:line="240" w:lineRule="auto"/>
              <w:ind w:left="0" w:right="0" w:firstLine="0"/>
              <w:jc w:val="left"/>
              <w:outlineLvl w:val="9"/>
            </w:pPr>
            <w:r>
              <w:t>14:88:4E:86:26:37:B0:26:AF:59:62:5C:40:77:EC:35:29:BA:96:01</w:t>
            </w:r>
          </w:p>
        </w:tc>
        <w:tc>
          <w:tcPr/>
          <w:p>
            <w:pPr>
              <w:numPr>
                <w:ilvl w:val="0"/>
                <w:numId w:val="0"/>
              </w:numPr>
              <w:spacing w:before="0" w:beforeAutospacing="0" w:after="120" w:afterAutospacing="0" w:line="240" w:lineRule="auto"/>
              <w:ind w:left="0" w:right="0" w:firstLine="0"/>
              <w:jc w:val="left"/>
              <w:outlineLvl w:val="9"/>
            </w:pPr>
            <w:r>
              <w:t>2015-05-27T11:11Z</w:t>
            </w:r>
          </w:p>
        </w:tc>
        <w:tc>
          <w:tcPr/>
          <w:p>
            <w:pPr>
              <w:numPr>
                <w:ilvl w:val="0"/>
                <w:numId w:val="0"/>
              </w:numPr>
              <w:spacing w:before="0" w:beforeAutospacing="0" w:after="120" w:afterAutospacing="0" w:line="240" w:lineRule="auto"/>
              <w:ind w:left="0" w:right="0" w:firstLine="0"/>
              <w:jc w:val="left"/>
              <w:outlineLvl w:val="9"/>
            </w:pPr>
            <w:r>
              <w:t>2037-12-27T11:41Z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54</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7" w:history="1">
              <w:r>
                <w:rPr>
                  <w:rStyle w:val="Hyperlink"/>
                </w:rPr>
                <w:t>Entrust.net</w:t>
              </w:r>
            </w:hyperlink>
            <w:r>
              <w:t xml:space="preserve"> Certification Authority (2048)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50:30:06:09:1D:97:D4:F5:AE:39:F7:CB:E7:92:7D:7D:65:2D:34:31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1999-12-24T17:50Z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2029-07-24T14:15Z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55</w:t>
            </w:r>
          </w:p>
        </w:tc>
        <w:tc>
          <w:tcPr/>
          <w:p>
            <w:pPr>
              <w:numPr>
                <w:ilvl w:val="0"/>
                <w:numId w:val="0"/>
              </w:numPr>
              <w:spacing w:before="0" w:beforeAutospacing="0" w:after="120" w:afterAutospacing="0" w:line="240" w:lineRule="auto"/>
              <w:ind w:left="0" w:right="0" w:firstLine="0"/>
              <w:jc w:val="left"/>
              <w:outlineLvl w:val="9"/>
            </w:pPr>
            <w:r>
              <w:t>ePKI Root Certification Authority</w:t>
            </w:r>
          </w:p>
        </w:tc>
        <w:tc>
          <w:tcPr/>
          <w:p>
            <w:pPr>
              <w:numPr>
                <w:ilvl w:val="0"/>
                <w:numId w:val="0"/>
              </w:numPr>
              <w:spacing w:before="0" w:beforeAutospacing="0" w:after="120" w:afterAutospacing="0" w:line="240" w:lineRule="auto"/>
              <w:ind w:left="0" w:right="0" w:firstLine="0"/>
              <w:jc w:val="left"/>
              <w:outlineLvl w:val="9"/>
            </w:pPr>
            <w:r>
              <w:t>67:65:0D:F1:7E:8E:7E:5B:82:40:A4:F4:56:4B:CF:E2:3D:69:C6:F0</w:t>
            </w:r>
          </w:p>
        </w:tc>
        <w:tc>
          <w:tcPr/>
          <w:p>
            <w:pPr>
              <w:numPr>
                <w:ilvl w:val="0"/>
                <w:numId w:val="0"/>
              </w:numPr>
              <w:spacing w:before="0" w:beforeAutospacing="0" w:after="120" w:afterAutospacing="0" w:line="240" w:lineRule="auto"/>
              <w:ind w:left="0" w:right="0" w:firstLine="0"/>
              <w:jc w:val="left"/>
              <w:outlineLvl w:val="9"/>
            </w:pPr>
            <w:r>
              <w:t>2004-12-20T02:31Z</w:t>
            </w:r>
          </w:p>
        </w:tc>
        <w:tc>
          <w:tcPr/>
          <w:p>
            <w:pPr>
              <w:numPr>
                <w:ilvl w:val="0"/>
                <w:numId w:val="0"/>
              </w:numPr>
              <w:spacing w:before="0" w:beforeAutospacing="0" w:after="120" w:afterAutospacing="0" w:line="240" w:lineRule="auto"/>
              <w:ind w:left="0" w:right="0" w:firstLine="0"/>
              <w:jc w:val="left"/>
              <w:outlineLvl w:val="9"/>
            </w:pPr>
            <w:r>
              <w:t>2034-12-20T02:31Z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e-Szigno Root CA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89:D4:83:03:4F:9E:9A:48:80:5F:72:37:D4:A9:A6:EF:CB:7C:1F:D1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2017-08-22T12:07Z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2042-08-22T12:07Z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57</w:t>
            </w:r>
          </w:p>
        </w:tc>
        <w:tc>
          <w:tcPr/>
          <w:p>
            <w:pPr>
              <w:numPr>
                <w:ilvl w:val="0"/>
                <w:numId w:val="0"/>
              </w:numPr>
              <w:spacing w:before="0" w:beforeAutospacing="0" w:after="120" w:afterAutospacing="0" w:line="240" w:lineRule="auto"/>
              <w:ind w:left="0" w:right="0" w:firstLine="0"/>
              <w:jc w:val="left"/>
              <w:outlineLvl w:val="9"/>
            </w:pPr>
            <w:r>
              <w:t>E-Tugra Certification Authority</w:t>
            </w:r>
          </w:p>
        </w:tc>
        <w:tc>
          <w:tcPr/>
          <w:p>
            <w:pPr>
              <w:numPr>
                <w:ilvl w:val="0"/>
                <w:numId w:val="0"/>
              </w:numPr>
              <w:spacing w:before="0" w:beforeAutospacing="0" w:after="120" w:afterAutospacing="0" w:line="240" w:lineRule="auto"/>
              <w:ind w:left="0" w:right="0" w:firstLine="0"/>
              <w:jc w:val="left"/>
              <w:outlineLvl w:val="9"/>
            </w:pPr>
            <w:r>
              <w:t>51:C6:E7:08:49:06:6E:F3:92:D4:5C:A0:0D:6D:A3:62:8F:C3:52:39</w:t>
            </w:r>
          </w:p>
        </w:tc>
        <w:tc>
          <w:tcPr/>
          <w:p>
            <w:pPr>
              <w:numPr>
                <w:ilvl w:val="0"/>
                <w:numId w:val="0"/>
              </w:numPr>
              <w:spacing w:before="0" w:beforeAutospacing="0" w:after="120" w:afterAutospacing="0" w:line="240" w:lineRule="auto"/>
              <w:ind w:left="0" w:right="0" w:firstLine="0"/>
              <w:jc w:val="left"/>
              <w:outlineLvl w:val="9"/>
            </w:pPr>
            <w:r>
              <w:t>2013-03-05T12:09Z</w:t>
            </w:r>
          </w:p>
        </w:tc>
        <w:tc>
          <w:tcPr/>
          <w:p>
            <w:pPr>
              <w:numPr>
                <w:ilvl w:val="0"/>
                <w:numId w:val="0"/>
              </w:numPr>
              <w:spacing w:before="0" w:beforeAutospacing="0" w:after="120" w:afterAutospacing="0" w:line="240" w:lineRule="auto"/>
              <w:ind w:left="0" w:right="0" w:firstLine="0"/>
              <w:jc w:val="left"/>
              <w:outlineLvl w:val="9"/>
            </w:pPr>
            <w:r>
              <w:t>2023-03-03T12:09Z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GDCA TrustAUTH R5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0F:36:38:5B:81:1A:25:C3:9B:31:4E:83:CA:E9:34:66:70:CC:74:B4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2014-11-26T05:13Z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59</w:t>
            </w:r>
          </w:p>
        </w:tc>
        <w:tc>
          <w:tcPr/>
          <w:p>
            <w:pPr>
              <w:numPr>
                <w:ilvl w:val="0"/>
                <w:numId w:val="0"/>
              </w:numPr>
              <w:spacing w:before="0" w:beforeAutospacing="0" w:after="120" w:afterAutospacing="0" w:line="240" w:lineRule="auto"/>
              <w:ind w:left="0" w:right="0" w:firstLine="0"/>
              <w:jc w:val="left"/>
              <w:outlineLvl w:val="9"/>
            </w:pPr>
            <w:r>
              <w:t>GeoTrust Global CA</w:t>
            </w:r>
          </w:p>
        </w:tc>
        <w:tc>
          <w:tcPr/>
          <w:p>
            <w:pPr>
              <w:numPr>
                <w:ilvl w:val="0"/>
                <w:numId w:val="0"/>
              </w:numPr>
              <w:spacing w:before="0" w:beforeAutospacing="0" w:after="120" w:afterAutospacing="0" w:line="240" w:lineRule="auto"/>
              <w:ind w:left="0" w:right="0" w:firstLine="0"/>
              <w:jc w:val="left"/>
              <w:outlineLvl w:val="9"/>
            </w:pPr>
            <w:r>
              <w:t>DE:28:F4:A4:FF:E5:B9:2F:A3:C5:03:D1:A3:49:A7:F9:96:2A:82:12</w:t>
            </w:r>
          </w:p>
        </w:tc>
        <w:tc>
          <w:tcPr/>
          <w:p>
            <w:pPr>
              <w:numPr>
                <w:ilvl w:val="0"/>
                <w:numId w:val="0"/>
              </w:numPr>
              <w:spacing w:before="0" w:beforeAutospacing="0" w:after="120" w:afterAutospacing="0" w:line="240" w:lineRule="auto"/>
              <w:ind w:left="0" w:right="0" w:firstLine="0"/>
              <w:jc w:val="left"/>
              <w:outlineLvl w:val="9"/>
            </w:pPr>
            <w:r>
              <w:t>2002-05-21T04:00Z</w:t>
            </w:r>
          </w:p>
        </w:tc>
        <w:tc>
          <w:tcPr/>
          <w:p>
            <w:pPr>
              <w:numPr>
                <w:ilvl w:val="0"/>
                <w:numId w:val="0"/>
              </w:numPr>
              <w:spacing w:before="0" w:beforeAutospacing="0" w:after="120" w:afterAutospacing="0" w:line="240" w:lineRule="auto"/>
              <w:ind w:left="0" w:right="0" w:firstLine="0"/>
              <w:jc w:val="left"/>
              <w:outlineLvl w:val="9"/>
            </w:pPr>
            <w:r>
              <w:t>2022-05-21T04:00Z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32:3C:11:8E:1B:F7:B8:B6:52:54:E2:E2:10:0D:D6:02:90:37:F0:96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61</w:t>
            </w:r>
          </w:p>
        </w:tc>
        <w:tc>
          <w:tcPr/>
          <w:p>
            <w:pPr>
              <w:numPr>
                <w:ilvl w:val="0"/>
                <w:numId w:val="0"/>
              </w:numPr>
              <w:spacing w:before="0" w:beforeAutospacing="0" w:after="120" w:afterAutospacing="0" w:line="240" w:lineRule="auto"/>
              <w:ind w:left="0" w:right="0" w:firstLine="0"/>
              <w:jc w:val="left"/>
              <w:outlineLvl w:val="9"/>
            </w:pPr>
            <w:r>
              <w:t>GeoTrust Primary Certification Authority - G2</w:t>
            </w:r>
          </w:p>
        </w:tc>
        <w:tc>
          <w:tcPr/>
          <w:p>
            <w:pPr>
              <w:numPr>
                <w:ilvl w:val="0"/>
                <w:numId w:val="0"/>
              </w:numPr>
              <w:spacing w:before="0" w:beforeAutospacing="0" w:after="120" w:afterAutospacing="0" w:line="240" w:lineRule="auto"/>
              <w:ind w:left="0" w:right="0" w:firstLine="0"/>
              <w:jc w:val="left"/>
              <w:outlineLvl w:val="9"/>
            </w:pPr>
            <w:r>
              <w:t>8D:17:84:D5:37:F3:03:7D:EC:70:FE:57:8B:51:9A:99:E6:10:D7:B0</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03:9E:ED:B8:0B:E7:A0:3C:69:53:89:3B:20:D2:D9:32:3A:4C:2A:FD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63</w:t>
            </w:r>
          </w:p>
        </w:tc>
        <w:tc>
          <w:tcPr/>
          <w:p>
            <w:pPr>
              <w:numPr>
                <w:ilvl w:val="0"/>
                <w:numId w:val="0"/>
              </w:numPr>
              <w:spacing w:before="0" w:beforeAutospacing="0" w:after="120" w:afterAutospacing="0" w:line="240" w:lineRule="auto"/>
              <w:ind w:left="0" w:right="0" w:firstLine="0"/>
              <w:jc w:val="left"/>
              <w:outlineLvl w:val="9"/>
            </w:pPr>
            <w:r>
              <w:t>GeoTrust Universal CA</w:t>
            </w:r>
          </w:p>
        </w:tc>
        <w:tc>
          <w:tcPr/>
          <w:p>
            <w:pPr>
              <w:numPr>
                <w:ilvl w:val="0"/>
                <w:numId w:val="0"/>
              </w:numPr>
              <w:spacing w:before="0" w:beforeAutospacing="0" w:after="120" w:afterAutospacing="0" w:line="240" w:lineRule="auto"/>
              <w:ind w:left="0" w:right="0" w:firstLine="0"/>
              <w:jc w:val="left"/>
              <w:outlineLvl w:val="9"/>
            </w:pPr>
            <w:r>
              <w:t>E6:21:F3:35:43:79:05:9A:4B:68:30:9D:8A:2F:74:22:15:87:EC:79</w:t>
            </w:r>
          </w:p>
        </w:tc>
        <w:tc>
          <w:tcPr/>
          <w:p>
            <w:pPr>
              <w:numPr>
                <w:ilvl w:val="0"/>
                <w:numId w:val="0"/>
              </w:numPr>
              <w:spacing w:before="0" w:beforeAutospacing="0" w:after="120" w:afterAutospacing="0" w:line="240" w:lineRule="auto"/>
              <w:ind w:left="0" w:right="0" w:firstLine="0"/>
              <w:jc w:val="left"/>
              <w:outlineLvl w:val="9"/>
            </w:pPr>
            <w:r>
              <w:t>2004-03-04T05:00Z</w:t>
            </w:r>
          </w:p>
        </w:tc>
        <w:tc>
          <w:tcPr/>
          <w:p>
            <w:pPr>
              <w:numPr>
                <w:ilvl w:val="0"/>
                <w:numId w:val="0"/>
              </w:numPr>
              <w:spacing w:before="0" w:beforeAutospacing="0" w:after="120" w:afterAutospacing="0" w:line="240" w:lineRule="auto"/>
              <w:ind w:left="0" w:right="0" w:firstLine="0"/>
              <w:jc w:val="left"/>
              <w:outlineLvl w:val="9"/>
            </w:pPr>
            <w:r>
              <w:t>2029-03-04T05:00Z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 Chambersign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4A:BD:EE:EC:95:0D:35:9C:89:AE:C7:52:A1:2C:5B:29:F6:D6:AA:0C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2008-08-01T12:31Z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65</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D6:9B:56:11:48:F0:1C:77:C5:45:78:C1:09:26:DF:5B:85:69:76:AD</w:t>
            </w:r>
          </w:p>
        </w:tc>
        <w:tc>
          <w:tcPr/>
          <w:p>
            <w:pPr>
              <w:numPr>
                <w:ilvl w:val="0"/>
                <w:numId w:val="0"/>
              </w:numPr>
              <w:spacing w:before="0" w:beforeAutospacing="0" w:after="120" w:afterAutospacing="0" w:line="240" w:lineRule="auto"/>
              <w:ind w:left="0" w:right="0" w:firstLine="0"/>
              <w:jc w:val="left"/>
              <w:outlineLvl w:val="9"/>
            </w:pPr>
            <w:r>
              <w:t>2009-03-18T10:00Z</w:t>
            </w:r>
          </w:p>
        </w:tc>
        <w:tc>
          <w:tcPr/>
          <w:p>
            <w:pPr>
              <w:numPr>
                <w:ilvl w:val="0"/>
                <w:numId w:val="0"/>
              </w:numPr>
              <w:spacing w:before="0" w:beforeAutospacing="0" w:after="120" w:afterAutospacing="0" w:line="240" w:lineRule="auto"/>
              <w:ind w:left="0" w:right="0" w:firstLine="0"/>
              <w:jc w:val="left"/>
              <w:outlineLvl w:val="9"/>
            </w:pPr>
            <w:r>
              <w:t>2029-03-18T10:00Z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1F:24:C6:30:CD:A4:18:EF:20:69:FF:AD:4F:DD:5F:46:3A:1B:69:AA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67</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80:94:64:0E:B5:A7:A1:CA:11:9C:1F:DD:D5:9F:81:02:63:A7:FB:D1</w:t>
            </w:r>
          </w:p>
        </w:tc>
        <w:tc>
          <w:tcPr/>
          <w:p>
            <w:pPr>
              <w:numPr>
                <w:ilvl w:val="0"/>
                <w:numId w:val="0"/>
              </w:numPr>
              <w:spacing w:before="0" w:beforeAutospacing="0" w:after="120" w:afterAutospacing="0" w:line="240" w:lineRule="auto"/>
              <w:ind w:left="0" w:right="0" w:firstLine="0"/>
              <w:jc w:val="left"/>
              <w:outlineLvl w:val="9"/>
            </w:pPr>
            <w:r>
              <w:t>2014-12-10T00:00Z</w:t>
            </w:r>
          </w:p>
        </w:tc>
        <w:tc>
          <w:tcPr/>
          <w:p>
            <w:pPr>
              <w:numPr>
                <w:ilvl w:val="0"/>
                <w:numId w:val="0"/>
              </w:numPr>
              <w:spacing w:before="0" w:beforeAutospacing="0" w:after="120" w:afterAutospacing="0" w:line="240" w:lineRule="auto"/>
              <w:ind w:left="0" w:right="0" w:firstLine="0"/>
              <w:jc w:val="left"/>
              <w:outlineLvl w:val="9"/>
            </w:pPr>
            <w:r>
              <w:t>2034-12-10T00:00Z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69:69:56:2E:40:80:F4:24:A1:E7:19:9F:14:BA:F3:EE:58:AB:6A:BB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69</w:t>
            </w:r>
          </w:p>
        </w:tc>
        <w:tc>
          <w:tcPr/>
          <w:p>
            <w:pPr>
              <w:numPr>
                <w:ilvl w:val="0"/>
                <w:numId w:val="0"/>
              </w:numPr>
              <w:spacing w:before="0" w:beforeAutospacing="0" w:after="120" w:afterAutospacing="0" w:line="240" w:lineRule="auto"/>
              <w:ind w:left="0" w:right="0" w:firstLine="0"/>
              <w:jc w:val="left"/>
              <w:outlineLvl w:val="9"/>
            </w:pPr>
            <w:r>
              <w:t>GlobalSign Root CA</w:t>
            </w:r>
          </w:p>
        </w:tc>
        <w:tc>
          <w:tcPr/>
          <w:p>
            <w:pPr>
              <w:numPr>
                <w:ilvl w:val="0"/>
                <w:numId w:val="0"/>
              </w:numPr>
              <w:spacing w:before="0" w:beforeAutospacing="0" w:after="120" w:afterAutospacing="0" w:line="240" w:lineRule="auto"/>
              <w:ind w:left="0" w:right="0" w:firstLine="0"/>
              <w:jc w:val="left"/>
              <w:outlineLvl w:val="9"/>
            </w:pPr>
            <w:r>
              <w:t>B1:BC:96:8B:D4:F4:9D:62:2A:A8:9A:81:F2:15:01:52:A4:1D:82:9C</w:t>
            </w:r>
          </w:p>
        </w:tc>
        <w:tc>
          <w:tcPr/>
          <w:p>
            <w:pPr>
              <w:numPr>
                <w:ilvl w:val="0"/>
                <w:numId w:val="0"/>
              </w:numPr>
              <w:spacing w:before="0" w:beforeAutospacing="0" w:after="120" w:afterAutospacing="0" w:line="240" w:lineRule="auto"/>
              <w:ind w:left="0" w:right="0" w:firstLine="0"/>
              <w:jc w:val="left"/>
              <w:outlineLvl w:val="9"/>
            </w:pPr>
            <w:r>
              <w:t>1998-09-01T12:00Z</w:t>
            </w:r>
          </w:p>
        </w:tc>
        <w:tc>
          <w:tcPr/>
          <w:p>
            <w:pPr>
              <w:numPr>
                <w:ilvl w:val="0"/>
                <w:numId w:val="0"/>
              </w:numPr>
              <w:spacing w:before="0" w:beforeAutospacing="0" w:after="120" w:afterAutospacing="0" w:line="240" w:lineRule="auto"/>
              <w:ind w:left="0" w:right="0" w:firstLine="0"/>
              <w:jc w:val="left"/>
              <w:outlineLvl w:val="9"/>
            </w:pPr>
            <w:r>
              <w:t>2028-01-28T12:00Z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 Root E46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39:B4:6C:D5:FE:80:06:EB:E2:2F:4A:BB:08:33:A0:AF:DB:B9:DD:84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2019-03-20T00:00Z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71</w:t>
            </w:r>
          </w:p>
        </w:tc>
        <w:tc>
          <w:tcPr/>
          <w:p>
            <w:pPr>
              <w:numPr>
                <w:ilvl w:val="0"/>
                <w:numId w:val="0"/>
              </w:numPr>
              <w:spacing w:before="0" w:beforeAutospacing="0" w:after="120" w:afterAutospacing="0" w:line="240" w:lineRule="auto"/>
              <w:ind w:left="0" w:right="0" w:firstLine="0"/>
              <w:jc w:val="left"/>
              <w:outlineLvl w:val="9"/>
            </w:pPr>
            <w:r>
              <w:t>GlobalSign Root R46</w:t>
            </w:r>
          </w:p>
        </w:tc>
        <w:tc>
          <w:tcPr/>
          <w:p>
            <w:pPr>
              <w:numPr>
                <w:ilvl w:val="0"/>
                <w:numId w:val="0"/>
              </w:numPr>
              <w:spacing w:before="0" w:beforeAutospacing="0" w:after="120" w:afterAutospacing="0" w:line="240" w:lineRule="auto"/>
              <w:ind w:left="0" w:right="0" w:firstLine="0"/>
              <w:jc w:val="left"/>
              <w:outlineLvl w:val="9"/>
            </w:pPr>
            <w:r>
              <w:t>53:A2:B0:4B:CA:6B:D6:45:E6:39:8A:8E:C4:0D:D2:BF:77:C3:A2:90</w:t>
            </w:r>
          </w:p>
        </w:tc>
        <w:tc>
          <w:tcPr/>
          <w:p>
            <w:pPr>
              <w:numPr>
                <w:ilvl w:val="0"/>
                <w:numId w:val="0"/>
              </w:numPr>
              <w:spacing w:before="0" w:beforeAutospacing="0" w:after="120" w:afterAutospacing="0" w:line="240" w:lineRule="auto"/>
              <w:ind w:left="0" w:right="0" w:firstLine="0"/>
              <w:jc w:val="left"/>
              <w:outlineLvl w:val="9"/>
            </w:pPr>
            <w:r>
              <w:t>2019-03-20T00:00Z</w:t>
            </w:r>
          </w:p>
        </w:tc>
        <w:tc>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GLOBALTRUST 2020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D0:67:C1:13:51:01:0C:AA:D0:C7:6A:65:37:31:16:26:4F:53:71:A2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2020-02-10T00:00Z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73</w:t>
            </w:r>
          </w:p>
        </w:tc>
        <w:tc>
          <w:tcPr/>
          <w:p>
            <w:pPr>
              <w:numPr>
                <w:ilvl w:val="0"/>
                <w:numId w:val="0"/>
              </w:numPr>
              <w:spacing w:before="0" w:beforeAutospacing="0" w:after="120" w:afterAutospacing="0" w:line="240" w:lineRule="auto"/>
              <w:ind w:left="0" w:right="0" w:firstLine="0"/>
              <w:jc w:val="left"/>
              <w:outlineLvl w:val="9"/>
            </w:pPr>
            <w:r>
              <w:t>Go Daddy Class 2 Certification Authority</w:t>
            </w:r>
          </w:p>
        </w:tc>
        <w:tc>
          <w:tcPr/>
          <w:p>
            <w:pPr>
              <w:numPr>
                <w:ilvl w:val="0"/>
                <w:numId w:val="0"/>
              </w:numPr>
              <w:spacing w:before="0" w:beforeAutospacing="0" w:after="120" w:afterAutospacing="0" w:line="240" w:lineRule="auto"/>
              <w:ind w:left="0" w:right="0" w:firstLine="0"/>
              <w:jc w:val="left"/>
              <w:outlineLvl w:val="9"/>
            </w:pPr>
            <w:r>
              <w:t>27:96:BA:E6:3F:18:01:E2:77:26:1B:A0:D7:77:70:02:8F:20:EE:E4</w:t>
            </w:r>
          </w:p>
        </w:tc>
        <w:tc>
          <w:tcPr/>
          <w:p>
            <w:pPr>
              <w:numPr>
                <w:ilvl w:val="0"/>
                <w:numId w:val="0"/>
              </w:numPr>
              <w:spacing w:before="0" w:beforeAutospacing="0" w:after="120" w:afterAutospacing="0" w:line="240" w:lineRule="auto"/>
              <w:ind w:left="0" w:right="0" w:firstLine="0"/>
              <w:jc w:val="left"/>
              <w:outlineLvl w:val="9"/>
            </w:pPr>
            <w:r>
              <w:t>2004-06-29T17:06Z</w:t>
            </w:r>
          </w:p>
        </w:tc>
        <w:tc>
          <w:tcPr/>
          <w:p>
            <w:pPr>
              <w:numPr>
                <w:ilvl w:val="0"/>
                <w:numId w:val="0"/>
              </w:numPr>
              <w:spacing w:before="0" w:beforeAutospacing="0" w:after="120" w:afterAutospacing="0" w:line="240" w:lineRule="auto"/>
              <w:ind w:left="0" w:right="0" w:firstLine="0"/>
              <w:jc w:val="left"/>
              <w:outlineLvl w:val="9"/>
            </w:pPr>
            <w:r>
              <w:t>2034-06-29T17:06Z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Go Daddy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47:BE:AB:C9:22:EA:E8:0E:78:78:34:62:A7:9F:45:C2:54:FD:E6:8B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75</w:t>
            </w:r>
          </w:p>
        </w:tc>
        <w:tc>
          <w:tcPr/>
          <w:p>
            <w:pPr>
              <w:numPr>
                <w:ilvl w:val="0"/>
                <w:numId w:val="0"/>
              </w:numPr>
              <w:spacing w:before="0" w:beforeAutospacing="0" w:after="120" w:afterAutospacing="0" w:line="240" w:lineRule="auto"/>
              <w:ind w:left="0" w:right="0" w:firstLine="0"/>
              <w:jc w:val="left"/>
              <w:outlineLvl w:val="9"/>
            </w:pPr>
            <w:r>
              <w:t>GTS Root R1</w:t>
            </w:r>
          </w:p>
        </w:tc>
        <w:tc>
          <w:tcPr/>
          <w:p>
            <w:pPr>
              <w:numPr>
                <w:ilvl w:val="0"/>
                <w:numId w:val="0"/>
              </w:numPr>
              <w:spacing w:before="0" w:beforeAutospacing="0" w:after="120" w:afterAutospacing="0" w:line="240" w:lineRule="auto"/>
              <w:ind w:left="0" w:right="0" w:firstLine="0"/>
              <w:jc w:val="left"/>
              <w:outlineLvl w:val="9"/>
            </w:pPr>
            <w:r>
              <w:t>E5:8C:1C:C4:91:3B:38:63:4B:E9:10:6E:E3:AD:8E:6B:9D:D9:81:4A</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9A:44:49:76:32:DB:DE:FA:D0:BC:FB:5A:7B:17:BD:9E:56:09:24:94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77</w:t>
            </w:r>
          </w:p>
        </w:tc>
        <w:tc>
          <w:tcPr/>
          <w:p>
            <w:pPr>
              <w:numPr>
                <w:ilvl w:val="0"/>
                <w:numId w:val="0"/>
              </w:numPr>
              <w:spacing w:before="0" w:beforeAutospacing="0" w:after="120" w:afterAutospacing="0" w:line="240" w:lineRule="auto"/>
              <w:ind w:left="0" w:right="0" w:firstLine="0"/>
              <w:jc w:val="left"/>
              <w:outlineLvl w:val="9"/>
            </w:pPr>
            <w:r>
              <w:t>GTS Root R3</w:t>
            </w:r>
          </w:p>
        </w:tc>
        <w:tc>
          <w:tcPr/>
          <w:p>
            <w:pPr>
              <w:numPr>
                <w:ilvl w:val="0"/>
                <w:numId w:val="0"/>
              </w:numPr>
              <w:spacing w:before="0" w:beforeAutospacing="0" w:after="120" w:afterAutospacing="0" w:line="240" w:lineRule="auto"/>
              <w:ind w:left="0" w:right="0" w:firstLine="0"/>
              <w:jc w:val="left"/>
              <w:outlineLvl w:val="9"/>
            </w:pPr>
            <w:r>
              <w:t>ED:E5:71:80:2B:C8:92:B9:5B:83:3C:D2:32:68:3F:09:CD:A0:1E:46</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77:D3:03:67:B5:E0:0C:15:F6:0C:38:61:DF:7C:E1:3B:92:46:4D:47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79</w:t>
            </w:r>
          </w:p>
        </w:tc>
        <w:tc>
          <w:tcPr/>
          <w:p>
            <w:pPr>
              <w:numPr>
                <w:ilvl w:val="0"/>
                <w:numId w:val="0"/>
              </w:numPr>
              <w:spacing w:before="0" w:beforeAutospacing="0" w:after="120" w:afterAutospacing="0" w:line="240" w:lineRule="auto"/>
              <w:ind w:left="0" w:right="0" w:firstLine="0"/>
              <w:jc w:val="left"/>
              <w:outlineLvl w:val="9"/>
            </w:pPr>
            <w:r>
              <w:t>Hellenic Academic and Research Institutions ECC RootCA 2015</w:t>
            </w:r>
          </w:p>
        </w:tc>
        <w:tc>
          <w:tcPr/>
          <w:p>
            <w:pPr>
              <w:numPr>
                <w:ilvl w:val="0"/>
                <w:numId w:val="0"/>
              </w:numPr>
              <w:spacing w:before="0" w:beforeAutospacing="0" w:after="120" w:afterAutospacing="0" w:line="240" w:lineRule="auto"/>
              <w:ind w:left="0" w:right="0" w:firstLine="0"/>
              <w:jc w:val="left"/>
              <w:outlineLvl w:val="9"/>
            </w:pPr>
            <w:r>
              <w:t>9F:F1:71:8D:92:D5:9A:F3:7D:74:97:B4:BC:6F:84:68:0B:BA:B6:66</w:t>
            </w:r>
          </w:p>
        </w:tc>
        <w:tc>
          <w:tcPr/>
          <w:p>
            <w:pPr>
              <w:numPr>
                <w:ilvl w:val="0"/>
                <w:numId w:val="0"/>
              </w:numPr>
              <w:spacing w:before="0" w:beforeAutospacing="0" w:after="120" w:afterAutospacing="0" w:line="240" w:lineRule="auto"/>
              <w:ind w:left="0" w:right="0" w:firstLine="0"/>
              <w:jc w:val="left"/>
              <w:outlineLvl w:val="9"/>
            </w:pPr>
            <w:r>
              <w:t>2015-07-07T10:37Z</w:t>
            </w:r>
          </w:p>
        </w:tc>
        <w:tc>
          <w:tcPr/>
          <w:p>
            <w:pPr>
              <w:numPr>
                <w:ilvl w:val="0"/>
                <w:numId w:val="0"/>
              </w:numPr>
              <w:spacing w:before="0" w:beforeAutospacing="0" w:after="120" w:afterAutospacing="0" w:line="240" w:lineRule="auto"/>
              <w:ind w:left="0" w:right="0" w:firstLine="0"/>
              <w:jc w:val="left"/>
              <w:outlineLvl w:val="9"/>
            </w:pPr>
            <w:r>
              <w:t>2040-06-30T10:37Z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Hellenic Academic and Research Institutions RootCA 2015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01:0C:06:95:A6:98:19:14:FF:BF:5F:C6:B0:B6:95:EA:29:E9:12:A6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2015-07-07T10:11Z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2040-06-30T10:11Z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81</w:t>
            </w:r>
          </w:p>
        </w:tc>
        <w:tc>
          <w:tcPr/>
          <w:p>
            <w:pPr>
              <w:numPr>
                <w:ilvl w:val="0"/>
                <w:numId w:val="0"/>
              </w:numPr>
              <w:spacing w:before="0" w:beforeAutospacing="0" w:after="120" w:afterAutospacing="0" w:line="240" w:lineRule="auto"/>
              <w:ind w:left="0" w:right="0" w:firstLine="0"/>
              <w:jc w:val="left"/>
              <w:outlineLvl w:val="9"/>
            </w:pPr>
            <w:r>
              <w:t>Hongkong Post Root CA 1</w:t>
            </w:r>
          </w:p>
        </w:tc>
        <w:tc>
          <w:tcPr/>
          <w:p>
            <w:pPr>
              <w:numPr>
                <w:ilvl w:val="0"/>
                <w:numId w:val="0"/>
              </w:numPr>
              <w:spacing w:before="0" w:beforeAutospacing="0" w:after="120" w:afterAutospacing="0" w:line="240" w:lineRule="auto"/>
              <w:ind w:left="0" w:right="0" w:firstLine="0"/>
              <w:jc w:val="left"/>
              <w:outlineLvl w:val="9"/>
            </w:pPr>
            <w:r>
              <w:t>D6:DA:A8:20:8D:09:D2:15:4D:24:B5:2F:CB:34:6E:B2:58:B2:8A:58</w:t>
            </w:r>
          </w:p>
        </w:tc>
        <w:tc>
          <w:tcPr/>
          <w:p>
            <w:pPr>
              <w:numPr>
                <w:ilvl w:val="0"/>
                <w:numId w:val="0"/>
              </w:numPr>
              <w:spacing w:before="0" w:beforeAutospacing="0" w:after="120" w:afterAutospacing="0" w:line="240" w:lineRule="auto"/>
              <w:ind w:left="0" w:right="0" w:firstLine="0"/>
              <w:jc w:val="left"/>
              <w:outlineLvl w:val="9"/>
            </w:pPr>
            <w:r>
              <w:t>2003-05-15T05:13Z</w:t>
            </w:r>
          </w:p>
        </w:tc>
        <w:tc>
          <w:tcPr/>
          <w:p>
            <w:pPr>
              <w:numPr>
                <w:ilvl w:val="0"/>
                <w:numId w:val="0"/>
              </w:numPr>
              <w:spacing w:before="0" w:beforeAutospacing="0" w:after="120" w:afterAutospacing="0" w:line="240" w:lineRule="auto"/>
              <w:ind w:left="0" w:right="0" w:firstLine="0"/>
              <w:jc w:val="left"/>
              <w:outlineLvl w:val="9"/>
            </w:pPr>
            <w:r>
              <w:t>2023-05-15T04:52Z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Hongkong Post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58:A2:D0:EC:20:52:81:5B:C1:F3:F8:64:02:24:4E:C2:8E:02:4B:02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2017-06-03T02:29Z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2042-06-03T02:29Z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83</w:t>
            </w:r>
          </w:p>
        </w:tc>
        <w:tc>
          <w:tcPr/>
          <w:p>
            <w:pPr>
              <w:numPr>
                <w:ilvl w:val="0"/>
                <w:numId w:val="0"/>
              </w:numPr>
              <w:spacing w:before="0" w:beforeAutospacing="0" w:after="120" w:afterAutospacing="0" w:line="240" w:lineRule="auto"/>
              <w:ind w:left="0" w:right="0" w:firstLine="0"/>
              <w:jc w:val="left"/>
              <w:outlineLvl w:val="9"/>
            </w:pPr>
            <w:r>
              <w:t>IdenTrust Commercial Root CA 1</w:t>
            </w:r>
          </w:p>
        </w:tc>
        <w:tc>
          <w:tcPr/>
          <w:p>
            <w:pPr>
              <w:numPr>
                <w:ilvl w:val="0"/>
                <w:numId w:val="0"/>
              </w:numPr>
              <w:spacing w:before="0" w:beforeAutospacing="0" w:after="120" w:afterAutospacing="0" w:line="240" w:lineRule="auto"/>
              <w:ind w:left="0" w:right="0" w:firstLine="0"/>
              <w:jc w:val="left"/>
              <w:outlineLvl w:val="9"/>
            </w:pPr>
            <w:r>
              <w:t>DF:71:7E:AA:4A:D9:4E:C9:55:84:99:60:2D:48:DE:5F:BC:F0:3A:25</w:t>
            </w:r>
          </w:p>
        </w:tc>
        <w:tc>
          <w:tcPr/>
          <w:p>
            <w:pPr>
              <w:numPr>
                <w:ilvl w:val="0"/>
                <w:numId w:val="0"/>
              </w:numPr>
              <w:spacing w:before="0" w:beforeAutospacing="0" w:after="120" w:afterAutospacing="0" w:line="240" w:lineRule="auto"/>
              <w:ind w:left="0" w:right="0" w:firstLine="0"/>
              <w:jc w:val="left"/>
              <w:outlineLvl w:val="9"/>
            </w:pPr>
            <w:r>
              <w:t>2014-01-16T18:12Z</w:t>
            </w:r>
          </w:p>
        </w:tc>
        <w:tc>
          <w:tcPr/>
          <w:p>
            <w:pPr>
              <w:numPr>
                <w:ilvl w:val="0"/>
                <w:numId w:val="0"/>
              </w:numPr>
              <w:spacing w:before="0" w:beforeAutospacing="0" w:after="120" w:afterAutospacing="0" w:line="240" w:lineRule="auto"/>
              <w:ind w:left="0" w:right="0" w:firstLine="0"/>
              <w:jc w:val="left"/>
              <w:outlineLvl w:val="9"/>
            </w:pPr>
            <w:r>
              <w:t>2034-01-16T18:12Z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IdenTrust Public Sector Root CA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BA:29:41:60:77:98:3F:F4:F3:EF:F2:31:05:3B:2E:EA:6D:4D:45:FD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2014-01-16T17:53Z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2034-01-16T17:53Z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85</w:t>
            </w:r>
          </w:p>
        </w:tc>
        <w:tc>
          <w:tcPr/>
          <w:p>
            <w:pPr>
              <w:numPr>
                <w:ilvl w:val="0"/>
                <w:numId w:val="0"/>
              </w:numPr>
              <w:spacing w:before="0" w:beforeAutospacing="0" w:after="120" w:afterAutospacing="0" w:line="240" w:lineRule="auto"/>
              <w:ind w:left="0" w:right="0" w:firstLine="0"/>
              <w:jc w:val="left"/>
              <w:outlineLvl w:val="9"/>
            </w:pPr>
            <w:r>
              <w:t>ISRG Root X1</w:t>
            </w:r>
          </w:p>
        </w:tc>
        <w:tc>
          <w:tcPr/>
          <w:p>
            <w:pPr>
              <w:numPr>
                <w:ilvl w:val="0"/>
                <w:numId w:val="0"/>
              </w:numPr>
              <w:spacing w:before="0" w:beforeAutospacing="0" w:after="120" w:afterAutospacing="0" w:line="240" w:lineRule="auto"/>
              <w:ind w:left="0" w:right="0" w:firstLine="0"/>
              <w:jc w:val="left"/>
              <w:outlineLvl w:val="9"/>
            </w:pPr>
            <w:r>
              <w:t>CA:BD:2A:79:A1:07:6A:31:F2:1D:25:36:35:CB:03:9D:43:29:A5:E8</w:t>
            </w:r>
          </w:p>
        </w:tc>
        <w:tc>
          <w:tcPr/>
          <w:p>
            <w:pPr>
              <w:numPr>
                <w:ilvl w:val="0"/>
                <w:numId w:val="0"/>
              </w:numPr>
              <w:spacing w:before="0" w:beforeAutospacing="0" w:after="120" w:afterAutospacing="0" w:line="240" w:lineRule="auto"/>
              <w:ind w:left="0" w:right="0" w:firstLine="0"/>
              <w:jc w:val="left"/>
              <w:outlineLvl w:val="9"/>
            </w:pPr>
            <w:r>
              <w:t>2015-06-04T11:04Z</w:t>
            </w:r>
          </w:p>
        </w:tc>
        <w:tc>
          <w:tcPr/>
          <w:p>
            <w:pPr>
              <w:numPr>
                <w:ilvl w:val="0"/>
                <w:numId w:val="0"/>
              </w:numPr>
              <w:spacing w:before="0" w:beforeAutospacing="0" w:after="120" w:afterAutospacing="0" w:line="240" w:lineRule="auto"/>
              <w:ind w:left="0" w:right="0" w:firstLine="0"/>
              <w:jc w:val="left"/>
              <w:outlineLvl w:val="9"/>
            </w:pPr>
            <w:r>
              <w:t>2035-06-04T11:04Z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8" w:history="1">
              <w:r>
                <w:rPr>
                  <w:rStyle w:val="Hyperlink"/>
                </w:rPr>
                <w:t>Izenpe.com</w:t>
              </w:r>
            </w:hyperlink>
          </w:p>
        </w:tc>
        <w:tc>
          <w:tcPr>
            <w:shd w:val="solid" w:color="D9E1F2" w:fill="D9E1F2"/>
          </w:tcPr>
          <w:p>
            <w:pPr>
              <w:numPr>
                <w:ilvl w:val="0"/>
                <w:numId w:val="0"/>
              </w:numPr>
              <w:spacing w:before="0" w:beforeAutospacing="0" w:after="120" w:afterAutospacing="0" w:line="240" w:lineRule="auto"/>
              <w:ind w:left="0" w:right="0" w:firstLine="0"/>
              <w:jc w:val="left"/>
              <w:outlineLvl w:val="9"/>
            </w:pPr>
            <w:r>
              <w:t>2F:78:3D:25:52:18:A7:4A:65:39:71:B5:2C:A2:9C:45:15:6F:E9:19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2007-12-13T13:08Z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2037-12-13T08:27Z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87</w:t>
            </w:r>
          </w:p>
        </w:tc>
        <w:tc>
          <w:tcPr/>
          <w:p>
            <w:pPr>
              <w:numPr>
                <w:ilvl w:val="0"/>
                <w:numId w:val="0"/>
              </w:numPr>
              <w:spacing w:before="0" w:beforeAutospacing="0" w:after="120" w:afterAutospacing="0" w:line="240" w:lineRule="auto"/>
              <w:ind w:left="0" w:right="0" w:firstLine="0"/>
              <w:jc w:val="left"/>
              <w:outlineLvl w:val="9"/>
            </w:pPr>
            <w:r>
              <w:t>LuxTrust Global Root</w:t>
            </w:r>
          </w:p>
        </w:tc>
        <w:tc>
          <w:tcPr/>
          <w:p>
            <w:pPr>
              <w:numPr>
                <w:ilvl w:val="0"/>
                <w:numId w:val="0"/>
              </w:numPr>
              <w:spacing w:before="0" w:beforeAutospacing="0" w:after="120" w:afterAutospacing="0" w:line="240" w:lineRule="auto"/>
              <w:ind w:left="0" w:right="0" w:firstLine="0"/>
              <w:jc w:val="left"/>
              <w:outlineLvl w:val="9"/>
            </w:pPr>
            <w:r>
              <w:t>C9:3C:34:EA:90:D9:13:0C:0F:03:00:4B:98:BD:8B:35:70:91:56:11</w:t>
            </w:r>
          </w:p>
        </w:tc>
        <w:tc>
          <w:tcPr/>
          <w:p>
            <w:pPr>
              <w:numPr>
                <w:ilvl w:val="0"/>
                <w:numId w:val="0"/>
              </w:numPr>
              <w:spacing w:before="0" w:beforeAutospacing="0" w:after="120" w:afterAutospacing="0" w:line="240" w:lineRule="auto"/>
              <w:ind w:left="0" w:right="0" w:firstLine="0"/>
              <w:jc w:val="left"/>
              <w:outlineLvl w:val="9"/>
            </w:pPr>
            <w:r>
              <w:t>2011-03-17T09:51Z</w:t>
            </w:r>
          </w:p>
        </w:tc>
        <w:tc>
          <w:tcPr/>
          <w:p>
            <w:pPr>
              <w:numPr>
                <w:ilvl w:val="0"/>
                <w:numId w:val="0"/>
              </w:numPr>
              <w:spacing w:before="0" w:beforeAutospacing="0" w:after="120" w:afterAutospacing="0" w:line="240" w:lineRule="auto"/>
              <w:ind w:left="0" w:right="0" w:firstLine="0"/>
              <w:jc w:val="left"/>
              <w:outlineLvl w:val="9"/>
            </w:pPr>
            <w:r>
              <w:t>2021-03-17T09:51Z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LuxTrust Global Root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1E:0E:56:19:0A:D1:8B:25:98:B2:04:44:FF:66:8A:04:17:99:5F:3F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2015-03-05T13:21Z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2035-03-05T13:21Z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89</w:t>
            </w:r>
          </w:p>
        </w:tc>
        <w:tc>
          <w:tcPr/>
          <w:p>
            <w:pPr>
              <w:numPr>
                <w:ilvl w:val="0"/>
                <w:numId w:val="0"/>
              </w:numPr>
              <w:spacing w:before="0" w:beforeAutospacing="0" w:after="120" w:afterAutospacing="0" w:line="240" w:lineRule="auto"/>
              <w:ind w:left="0" w:right="0" w:firstLine="0"/>
              <w:jc w:val="left"/>
              <w:outlineLvl w:val="9"/>
            </w:pPr>
            <w:r>
              <w:t>Microsoft ECC Root Certificate Authority 2017</w:t>
            </w:r>
          </w:p>
        </w:tc>
        <w:tc>
          <w:tcPr/>
          <w:p>
            <w:pPr>
              <w:numPr>
                <w:ilvl w:val="0"/>
                <w:numId w:val="0"/>
              </w:numPr>
              <w:spacing w:before="0" w:beforeAutospacing="0" w:after="120" w:afterAutospacing="0" w:line="240" w:lineRule="auto"/>
              <w:ind w:left="0" w:right="0" w:firstLine="0"/>
              <w:jc w:val="left"/>
              <w:outlineLvl w:val="9"/>
            </w:pPr>
            <w:r>
              <w:t>99:9A:64:C3:7F:F4:7D:9F:AB:95:F1:47:69:89:14:60:EE:C4:C3:C5</w:t>
            </w:r>
          </w:p>
        </w:tc>
        <w:tc>
          <w:tcPr/>
          <w:p>
            <w:pPr>
              <w:numPr>
                <w:ilvl w:val="0"/>
                <w:numId w:val="0"/>
              </w:numPr>
              <w:spacing w:before="0" w:beforeAutospacing="0" w:after="120" w:afterAutospacing="0" w:line="240" w:lineRule="auto"/>
              <w:ind w:left="0" w:right="0" w:firstLine="0"/>
              <w:jc w:val="left"/>
              <w:outlineLvl w:val="9"/>
            </w:pPr>
            <w:r>
              <w:t>2019-12-18T23:06Z</w:t>
            </w:r>
          </w:p>
        </w:tc>
        <w:tc>
          <w:tcPr/>
          <w:p>
            <w:pPr>
              <w:numPr>
                <w:ilvl w:val="0"/>
                <w:numId w:val="0"/>
              </w:numPr>
              <w:spacing w:before="0" w:beforeAutospacing="0" w:after="120" w:afterAutospacing="0" w:line="240" w:lineRule="auto"/>
              <w:ind w:left="0" w:right="0" w:firstLine="0"/>
              <w:jc w:val="left"/>
              <w:outlineLvl w:val="9"/>
            </w:pPr>
            <w:r>
              <w:t>2042-07-18T23:16Z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Microsoft RSA Root Certificate Authority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73:A5:E6:4A:3B:FF:83:16:FF:0E:DC:CC:61:8A:90:6E:4E:AE:4D:74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2019-12-18T22:51Z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2042-07-18T23:00Z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91</w:t>
            </w:r>
          </w:p>
        </w:tc>
        <w:tc>
          <w:tcPr/>
          <w:p>
            <w:pPr>
              <w:numPr>
                <w:ilvl w:val="0"/>
                <w:numId w:val="0"/>
              </w:numPr>
              <w:spacing w:before="0" w:beforeAutospacing="0" w:after="120" w:afterAutospacing="0" w:line="240" w:lineRule="auto"/>
              <w:ind w:left="0" w:right="0" w:firstLine="0"/>
              <w:jc w:val="left"/>
              <w:outlineLvl w:val="9"/>
            </w:pPr>
            <w:r>
              <w:t>NAVER Global Root Certification Authority</w:t>
            </w:r>
          </w:p>
        </w:tc>
        <w:tc>
          <w:tcPr/>
          <w:p>
            <w:pPr>
              <w:numPr>
                <w:ilvl w:val="0"/>
                <w:numId w:val="0"/>
              </w:numPr>
              <w:spacing w:before="0" w:beforeAutospacing="0" w:after="120" w:afterAutospacing="0" w:line="240" w:lineRule="auto"/>
              <w:ind w:left="0" w:right="0" w:firstLine="0"/>
              <w:jc w:val="left"/>
              <w:outlineLvl w:val="9"/>
            </w:pPr>
            <w:r>
              <w:t>8F:6B:F2:A9:27:4A:DA:14:A0:C4:F4:8E:61:27:F9:C0:1E:78:5D:D1</w:t>
            </w:r>
          </w:p>
        </w:tc>
        <w:tc>
          <w:tcPr/>
          <w:p>
            <w:pPr>
              <w:numPr>
                <w:ilvl w:val="0"/>
                <w:numId w:val="0"/>
              </w:numPr>
              <w:spacing w:before="0" w:beforeAutospacing="0" w:after="120" w:afterAutospacing="0" w:line="240" w:lineRule="auto"/>
              <w:ind w:left="0" w:right="0" w:firstLine="0"/>
              <w:jc w:val="left"/>
              <w:outlineLvl w:val="9"/>
            </w:pPr>
            <w:r>
              <w:t>2017-08-18T08:58Z</w:t>
            </w:r>
          </w:p>
        </w:tc>
        <w:tc>
          <w:tcPr/>
          <w:p>
            <w:pPr>
              <w:numPr>
                <w:ilvl w:val="0"/>
                <w:numId w:val="0"/>
              </w:numPr>
              <w:spacing w:before="0" w:beforeAutospacing="0" w:after="120" w:afterAutospacing="0" w:line="240" w:lineRule="auto"/>
              <w:ind w:left="0" w:right="0" w:firstLine="0"/>
              <w:jc w:val="left"/>
              <w:outlineLvl w:val="9"/>
            </w:pPr>
            <w:r>
              <w:t>2037-08-18T23:59Z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NetLock Arany (Class Gold) F?tanúsítvány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06:08:3F:59:3F:15:A1:04:A0:69:A4:6B:A9:03:D0:06:B7:97:09:91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2008-12-11T15:08Z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2028-12-06T15:08Z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93</w:t>
            </w:r>
          </w:p>
        </w:tc>
        <w:tc>
          <w:tcPr/>
          <w:p>
            <w:pPr>
              <w:numPr>
                <w:ilvl w:val="0"/>
                <w:numId w:val="0"/>
              </w:numPr>
              <w:spacing w:before="0" w:beforeAutospacing="0" w:after="120" w:afterAutospacing="0" w:line="240" w:lineRule="auto"/>
              <w:ind w:left="0" w:right="0" w:firstLine="0"/>
              <w:jc w:val="left"/>
              <w:outlineLvl w:val="9"/>
            </w:pPr>
            <w:r>
              <w:t>OISTE WISeKey Global Root GB CA</w:t>
            </w:r>
          </w:p>
        </w:tc>
        <w:tc>
          <w:tcPr/>
          <w:p>
            <w:pPr>
              <w:numPr>
                <w:ilvl w:val="0"/>
                <w:numId w:val="0"/>
              </w:numPr>
              <w:spacing w:before="0" w:beforeAutospacing="0" w:after="120" w:afterAutospacing="0" w:line="240" w:lineRule="auto"/>
              <w:ind w:left="0" w:right="0" w:firstLine="0"/>
              <w:jc w:val="left"/>
              <w:outlineLvl w:val="9"/>
            </w:pPr>
            <w:r>
              <w:t>0F:F9:40:76:18:D3:D7:6A:4B:98:F0:A8:35:9E:0C:FD:27:AC:CC:ED</w:t>
            </w:r>
          </w:p>
        </w:tc>
        <w:tc>
          <w:tcPr/>
          <w:p>
            <w:pPr>
              <w:numPr>
                <w:ilvl w:val="0"/>
                <w:numId w:val="0"/>
              </w:numPr>
              <w:spacing w:before="0" w:beforeAutospacing="0" w:after="120" w:afterAutospacing="0" w:line="240" w:lineRule="auto"/>
              <w:ind w:left="0" w:right="0" w:firstLine="0"/>
              <w:jc w:val="left"/>
              <w:outlineLvl w:val="9"/>
            </w:pPr>
            <w:r>
              <w:t>2014-12-01T15:00Z</w:t>
            </w:r>
          </w:p>
        </w:tc>
        <w:tc>
          <w:tcPr/>
          <w:p>
            <w:pPr>
              <w:numPr>
                <w:ilvl w:val="0"/>
                <w:numId w:val="0"/>
              </w:numPr>
              <w:spacing w:before="0" w:beforeAutospacing="0" w:after="120" w:afterAutospacing="0" w:line="240" w:lineRule="auto"/>
              <w:ind w:left="0" w:right="0" w:firstLine="0"/>
              <w:jc w:val="left"/>
              <w:outlineLvl w:val="9"/>
            </w:pPr>
            <w:r>
              <w:t>2039-12-01T15:10Z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OISTE WISeKey Global Root GC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E0:11:84:5E:34:DE:BE:88:81:B9:9C:F6:16:26:D1:96:1F:C3:B9:31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2017-05-09T09:48Z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2042-05-09T09:58Z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95</w:t>
            </w:r>
          </w:p>
        </w:tc>
        <w:tc>
          <w:tcPr/>
          <w:p>
            <w:pPr>
              <w:numPr>
                <w:ilvl w:val="0"/>
                <w:numId w:val="0"/>
              </w:numPr>
              <w:spacing w:before="0" w:beforeAutospacing="0" w:after="120" w:afterAutospacing="0" w:line="240" w:lineRule="auto"/>
              <w:ind w:left="0" w:right="0" w:firstLine="0"/>
              <w:jc w:val="left"/>
              <w:outlineLvl w:val="9"/>
            </w:pPr>
            <w:r>
              <w:t>QuoVadis Root CA 1 G3</w:t>
            </w:r>
          </w:p>
        </w:tc>
        <w:tc>
          <w:tcPr/>
          <w:p>
            <w:pPr>
              <w:numPr>
                <w:ilvl w:val="0"/>
                <w:numId w:val="0"/>
              </w:numPr>
              <w:spacing w:before="0" w:beforeAutospacing="0" w:after="120" w:afterAutospacing="0" w:line="240" w:lineRule="auto"/>
              <w:ind w:left="0" w:right="0" w:firstLine="0"/>
              <w:jc w:val="left"/>
              <w:outlineLvl w:val="9"/>
            </w:pPr>
            <w:r>
              <w:t>1B:8E:EA:57:96:29:1A:C9:39:EA:B8:0A:81:1A:73:73:C0:93:79:67</w:t>
            </w:r>
          </w:p>
        </w:tc>
        <w:tc>
          <w:tcPr/>
          <w:p>
            <w:pPr>
              <w:numPr>
                <w:ilvl w:val="0"/>
                <w:numId w:val="0"/>
              </w:numPr>
              <w:spacing w:before="0" w:beforeAutospacing="0" w:after="120" w:afterAutospacing="0" w:line="240" w:lineRule="auto"/>
              <w:ind w:left="0" w:right="0" w:firstLine="0"/>
              <w:jc w:val="left"/>
              <w:outlineLvl w:val="9"/>
            </w:pPr>
            <w:r>
              <w:t>2012-01-12T17:27Z</w:t>
            </w:r>
          </w:p>
        </w:tc>
        <w:tc>
          <w:tcPr/>
          <w:p>
            <w:pPr>
              <w:numPr>
                <w:ilvl w:val="0"/>
                <w:numId w:val="0"/>
              </w:numPr>
              <w:spacing w:before="0" w:beforeAutospacing="0" w:after="120" w:afterAutospacing="0" w:line="240" w:lineRule="auto"/>
              <w:ind w:left="0" w:right="0" w:firstLine="0"/>
              <w:jc w:val="left"/>
              <w:outlineLvl w:val="9"/>
            </w:pPr>
            <w:r>
              <w:t>2042-01-12T17:27Z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CA:3A:FB:CF:12:40:36:4B:44:B2:16:20:88:80:48:39:19:93:7C:F7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2006-11-24T18:27Z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2031-11-24T18:23Z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97</w:t>
            </w:r>
          </w:p>
        </w:tc>
        <w:tc>
          <w:tcPr/>
          <w:p>
            <w:pPr>
              <w:numPr>
                <w:ilvl w:val="0"/>
                <w:numId w:val="0"/>
              </w:numPr>
              <w:spacing w:before="0" w:beforeAutospacing="0" w:after="120" w:afterAutospacing="0" w:line="240" w:lineRule="auto"/>
              <w:ind w:left="0" w:right="0" w:firstLine="0"/>
              <w:jc w:val="left"/>
              <w:outlineLvl w:val="9"/>
            </w:pPr>
            <w:r>
              <w:t>QuoVadis Root CA 2 G3</w:t>
            </w:r>
          </w:p>
        </w:tc>
        <w:tc>
          <w:tcPr/>
          <w:p>
            <w:pPr>
              <w:numPr>
                <w:ilvl w:val="0"/>
                <w:numId w:val="0"/>
              </w:numPr>
              <w:spacing w:before="0" w:beforeAutospacing="0" w:after="120" w:afterAutospacing="0" w:line="240" w:lineRule="auto"/>
              <w:ind w:left="0" w:right="0" w:firstLine="0"/>
              <w:jc w:val="left"/>
              <w:outlineLvl w:val="9"/>
            </w:pPr>
            <w:r>
              <w:t>09:3C:61:F3:8B:8B:DC:7D:55:DF:75:38:02:05:00:E1:25:F5:C8:36</w:t>
            </w:r>
          </w:p>
        </w:tc>
        <w:tc>
          <w:tcPr/>
          <w:p>
            <w:pPr>
              <w:numPr>
                <w:ilvl w:val="0"/>
                <w:numId w:val="0"/>
              </w:numPr>
              <w:spacing w:before="0" w:beforeAutospacing="0" w:after="120" w:afterAutospacing="0" w:line="240" w:lineRule="auto"/>
              <w:ind w:left="0" w:right="0" w:firstLine="0"/>
              <w:jc w:val="left"/>
              <w:outlineLvl w:val="9"/>
            </w:pPr>
            <w:r>
              <w:t>2012-01-12T18:59Z</w:t>
            </w:r>
          </w:p>
        </w:tc>
        <w:tc>
          <w:tcPr/>
          <w:p>
            <w:pPr>
              <w:numPr>
                <w:ilvl w:val="0"/>
                <w:numId w:val="0"/>
              </w:numPr>
              <w:spacing w:before="0" w:beforeAutospacing="0" w:after="120" w:afterAutospacing="0" w:line="240" w:lineRule="auto"/>
              <w:ind w:left="0" w:right="0" w:firstLine="0"/>
              <w:jc w:val="left"/>
              <w:outlineLvl w:val="9"/>
            </w:pPr>
            <w:r>
              <w:t>2042-01-12T18:59Z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1F:49:14:F7:D8:74:95:1D:DD:AE:02:C0:BE:FD:3A:2D:82:75:51:85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2006-11-24T19:11Z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2031-11-24T19:06Z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99</w:t>
            </w:r>
          </w:p>
        </w:tc>
        <w:tc>
          <w:tcPr/>
          <w:p>
            <w:pPr>
              <w:numPr>
                <w:ilvl w:val="0"/>
                <w:numId w:val="0"/>
              </w:numPr>
              <w:spacing w:before="0" w:beforeAutospacing="0" w:after="120" w:afterAutospacing="0" w:line="240" w:lineRule="auto"/>
              <w:ind w:left="0" w:right="0" w:firstLine="0"/>
              <w:jc w:val="left"/>
              <w:outlineLvl w:val="9"/>
            </w:pPr>
            <w:r>
              <w:t>QuoVadis Root CA 3 G3</w:t>
            </w:r>
          </w:p>
        </w:tc>
        <w:tc>
          <w:tcPr/>
          <w:p>
            <w:pPr>
              <w:numPr>
                <w:ilvl w:val="0"/>
                <w:numId w:val="0"/>
              </w:numPr>
              <w:spacing w:before="0" w:beforeAutospacing="0" w:after="120" w:afterAutospacing="0" w:line="240" w:lineRule="auto"/>
              <w:ind w:left="0" w:right="0" w:firstLine="0"/>
              <w:jc w:val="left"/>
              <w:outlineLvl w:val="9"/>
            </w:pPr>
            <w:r>
              <w:t>48:12:BD:92:3C:A8:C4:39:06:E7:30:6D:27:96:E6:A4:CF:22:2E:7D</w:t>
            </w:r>
          </w:p>
        </w:tc>
        <w:tc>
          <w:tcPr/>
          <w:p>
            <w:pPr>
              <w:numPr>
                <w:ilvl w:val="0"/>
                <w:numId w:val="0"/>
              </w:numPr>
              <w:spacing w:before="0" w:beforeAutospacing="0" w:after="120" w:afterAutospacing="0" w:line="240" w:lineRule="auto"/>
              <w:ind w:left="0" w:right="0" w:firstLine="0"/>
              <w:jc w:val="left"/>
              <w:outlineLvl w:val="9"/>
            </w:pPr>
            <w:r>
              <w:t>2012-01-12T20:26Z</w:t>
            </w:r>
          </w:p>
        </w:tc>
        <w:tc>
          <w:tcPr/>
          <w:p>
            <w:pPr>
              <w:numPr>
                <w:ilvl w:val="0"/>
                <w:numId w:val="0"/>
              </w:numPr>
              <w:spacing w:before="0" w:beforeAutospacing="0" w:after="120" w:afterAutospacing="0" w:line="240" w:lineRule="auto"/>
              <w:ind w:left="0" w:right="0" w:firstLine="0"/>
              <w:jc w:val="left"/>
              <w:outlineLvl w:val="9"/>
            </w:pPr>
            <w:r>
              <w:t>2042-01-12T20:26Z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DE:3F:40:BD:50:93:D3:9B:6C:60:F6:DA:BC:07:62:01:00:89:76:C9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2001-03-19T18:33Z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2021-03-17T18:33Z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Secure Global CA</w:t>
            </w:r>
          </w:p>
        </w:tc>
        <w:tc>
          <w:tcPr/>
          <w:p>
            <w:pPr>
              <w:numPr>
                <w:ilvl w:val="0"/>
                <w:numId w:val="0"/>
              </w:numPr>
              <w:spacing w:before="0" w:beforeAutospacing="0" w:after="120" w:afterAutospacing="0" w:line="240" w:lineRule="auto"/>
              <w:ind w:left="0" w:right="0" w:firstLine="0"/>
              <w:jc w:val="left"/>
              <w:outlineLvl w:val="9"/>
            </w:pPr>
            <w:r>
              <w:t>3A:44:73:5A:E5:81:90:1F:24:86:61:46:1E:3B:9C:C4:5F:F5:3A:1B</w:t>
            </w:r>
          </w:p>
        </w:tc>
        <w:tc>
          <w:tcPr/>
          <w:p>
            <w:pPr>
              <w:numPr>
                <w:ilvl w:val="0"/>
                <w:numId w:val="0"/>
              </w:numPr>
              <w:spacing w:before="0" w:beforeAutospacing="0" w:after="120" w:afterAutospacing="0" w:line="240" w:lineRule="auto"/>
              <w:ind w:left="0" w:right="0" w:firstLine="0"/>
              <w:jc w:val="left"/>
              <w:outlineLvl w:val="9"/>
            </w:pPr>
            <w:r>
              <w:t>2006-11-07T19:42Z</w:t>
            </w:r>
          </w:p>
        </w:tc>
        <w:tc>
          <w:tcPr/>
          <w:p>
            <w:pPr>
              <w:numPr>
                <w:ilvl w:val="0"/>
                <w:numId w:val="0"/>
              </w:numPr>
              <w:spacing w:before="0" w:beforeAutospacing="0" w:after="120" w:afterAutospacing="0" w:line="240" w:lineRule="auto"/>
              <w:ind w:left="0" w:right="0" w:firstLine="0"/>
              <w:jc w:val="left"/>
              <w:outlineLvl w:val="9"/>
            </w:pPr>
            <w:r>
              <w:t>2029-12-31T19:52Z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SecureSign RootCA11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3B:C4:9F:48:F8:F3:73:A0:9C:1E:BD:F8:5B:B1:C3:65:C7:D8:11:B3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2009-04-08T04:56Z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2029-04-08T04:56Z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SecureTrust CA</w:t>
            </w:r>
          </w:p>
        </w:tc>
        <w:tc>
          <w:tcPr/>
          <w:p>
            <w:pPr>
              <w:numPr>
                <w:ilvl w:val="0"/>
                <w:numId w:val="0"/>
              </w:numPr>
              <w:spacing w:before="0" w:beforeAutospacing="0" w:after="120" w:afterAutospacing="0" w:line="240" w:lineRule="auto"/>
              <w:ind w:left="0" w:right="0" w:firstLine="0"/>
              <w:jc w:val="left"/>
              <w:outlineLvl w:val="9"/>
            </w:pPr>
            <w:r>
              <w:t>87:82:C6:C3:04:35:3B:CF:D2:96:92:D2:59:3E:7D:44:D9:34:FF:11</w:t>
            </w:r>
          </w:p>
        </w:tc>
        <w:tc>
          <w:tcPr/>
          <w:p>
            <w:pPr>
              <w:numPr>
                <w:ilvl w:val="0"/>
                <w:numId w:val="0"/>
              </w:numPr>
              <w:spacing w:before="0" w:beforeAutospacing="0" w:after="120" w:afterAutospacing="0" w:line="240" w:lineRule="auto"/>
              <w:ind w:left="0" w:right="0" w:firstLine="0"/>
              <w:jc w:val="left"/>
              <w:outlineLvl w:val="9"/>
            </w:pPr>
            <w:r>
              <w:t>2006-11-07T19:31Z</w:t>
            </w:r>
          </w:p>
        </w:tc>
        <w:tc>
          <w:tcPr/>
          <w:p>
            <w:pPr>
              <w:numPr>
                <w:ilvl w:val="0"/>
                <w:numId w:val="0"/>
              </w:numPr>
              <w:spacing w:before="0" w:beforeAutospacing="0" w:after="120" w:afterAutospacing="0" w:line="240" w:lineRule="auto"/>
              <w:ind w:left="0" w:right="0" w:firstLine="0"/>
              <w:jc w:val="left"/>
              <w:outlineLvl w:val="9"/>
            </w:pPr>
            <w:r>
              <w:t>2029-12-31T19:40Z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Security Communication RootCA1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36:B1:2B:49:F9:81:9E:D7:4C:9E:BC:38:0F:C6:56:8F:5D:AC:B2:F7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2003-09-30T04:20Z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2023-09-30T04:20Z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Security Communication RootCA2</w:t>
            </w:r>
          </w:p>
        </w:tc>
        <w:tc>
          <w:tcPr/>
          <w:p>
            <w:pPr>
              <w:numPr>
                <w:ilvl w:val="0"/>
                <w:numId w:val="0"/>
              </w:numPr>
              <w:spacing w:before="0" w:beforeAutospacing="0" w:after="120" w:afterAutospacing="0" w:line="240" w:lineRule="auto"/>
              <w:ind w:left="0" w:right="0" w:firstLine="0"/>
              <w:jc w:val="left"/>
              <w:outlineLvl w:val="9"/>
            </w:pPr>
            <w:r>
              <w:t>5F:3B:8C:F2:F8:10:B3:7D:78:B4:CE:EC:19:19:C3:73:34:B9:C7:74</w:t>
            </w:r>
          </w:p>
        </w:tc>
        <w:tc>
          <w:tcPr/>
          <w:p>
            <w:pPr>
              <w:numPr>
                <w:ilvl w:val="0"/>
                <w:numId w:val="0"/>
              </w:numPr>
              <w:spacing w:before="0" w:beforeAutospacing="0" w:after="120" w:afterAutospacing="0" w:line="240" w:lineRule="auto"/>
              <w:ind w:left="0" w:right="0" w:firstLine="0"/>
              <w:jc w:val="left"/>
              <w:outlineLvl w:val="9"/>
            </w:pPr>
            <w:r>
              <w:t>2009-05-29T05:00Z</w:t>
            </w:r>
          </w:p>
        </w:tc>
        <w:tc>
          <w:tcPr/>
          <w:p>
            <w:pPr>
              <w:numPr>
                <w:ilvl w:val="0"/>
                <w:numId w:val="0"/>
              </w:numPr>
              <w:spacing w:before="0" w:beforeAutospacing="0" w:after="120" w:afterAutospacing="0" w:line="240" w:lineRule="auto"/>
              <w:ind w:left="0" w:right="0" w:firstLine="0"/>
              <w:jc w:val="left"/>
              <w:outlineLvl w:val="9"/>
            </w:pPr>
            <w:r>
              <w:t>2029-05-29T05:00Z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SSL.com</w:t>
              </w:r>
            </w:hyperlink>
            <w:r>
              <w:t xml:space="preserve"> EV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4C:DD:51:A3:D1:F5:20:32:14:B0:C6:C5:32:23:03:91:C7:46:42:6D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SSL.com</w:t>
              </w:r>
            </w:hyperlink>
            <w:r>
              <w:t xml:space="preserve"> EV Root Certification Authority RSA R2</w:t>
            </w:r>
          </w:p>
        </w:tc>
        <w:tc>
          <w:tcPr/>
          <w:p>
            <w:pPr>
              <w:numPr>
                <w:ilvl w:val="0"/>
                <w:numId w:val="0"/>
              </w:numPr>
              <w:spacing w:before="0" w:beforeAutospacing="0" w:after="120" w:afterAutospacing="0" w:line="240" w:lineRule="auto"/>
              <w:ind w:left="0" w:right="0" w:firstLine="0"/>
              <w:jc w:val="left"/>
              <w:outlineLvl w:val="9"/>
            </w:pPr>
            <w:r>
              <w:t>74:3A:F0:52:9B:D0:32:A0:F4:4A:83:CD:D4:BA:A9:7B:7C:2E:C4:9A</w:t>
            </w:r>
          </w:p>
        </w:tc>
        <w:tc>
          <w:tcPr/>
          <w:p>
            <w:pPr>
              <w:numPr>
                <w:ilvl w:val="0"/>
                <w:numId w:val="0"/>
              </w:numPr>
              <w:spacing w:before="0" w:beforeAutospacing="0" w:after="120" w:afterAutospacing="0" w:line="240" w:lineRule="auto"/>
              <w:ind w:left="0" w:right="0" w:firstLine="0"/>
              <w:jc w:val="left"/>
              <w:outlineLvl w:val="9"/>
            </w:pPr>
            <w:r>
              <w:t>2017-05-31T18:14Z</w:t>
            </w:r>
          </w:p>
        </w:tc>
        <w:tc>
          <w:tcPr/>
          <w:p>
            <w:pPr>
              <w:numPr>
                <w:ilvl w:val="0"/>
                <w:numId w:val="0"/>
              </w:numPr>
              <w:spacing w:before="0" w:beforeAutospacing="0" w:after="120" w:afterAutospacing="0" w:line="240" w:lineRule="auto"/>
              <w:ind w:left="0" w:right="0" w:firstLine="0"/>
              <w:jc w:val="left"/>
              <w:outlineLvl w:val="9"/>
            </w:pPr>
            <w:r>
              <w:t>2042-05-30T18:14Z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108</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SSL.com</w:t>
              </w:r>
            </w:hyperlink>
            <w:r>
              <w:t xml:space="preserve">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C3:19:7C:39:24:E6:54:AF:1B:C4:AB:20:95:7A:E2:C3:0E:13:02:6A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SSL.com</w:t>
              </w:r>
            </w:hyperlink>
            <w:r>
              <w:t xml:space="preserve"> Root Certification Authority RSA</w:t>
            </w:r>
          </w:p>
        </w:tc>
        <w:tc>
          <w:tcPr/>
          <w:p>
            <w:pPr>
              <w:numPr>
                <w:ilvl w:val="0"/>
                <w:numId w:val="0"/>
              </w:numPr>
              <w:spacing w:before="0" w:beforeAutospacing="0" w:after="120" w:afterAutospacing="0" w:line="240" w:lineRule="auto"/>
              <w:ind w:left="0" w:right="0" w:firstLine="0"/>
              <w:jc w:val="left"/>
              <w:outlineLvl w:val="9"/>
            </w:pPr>
            <w:r>
              <w:t>B7:AB:33:08:D1:EA:44:77:BA:14:80:12:5A:6F:BD:A9:36:49:0C:BB</w:t>
            </w:r>
          </w:p>
        </w:tc>
        <w:tc>
          <w:tcPr/>
          <w:p>
            <w:pPr>
              <w:numPr>
                <w:ilvl w:val="0"/>
                <w:numId w:val="0"/>
              </w:numPr>
              <w:spacing w:before="0" w:beforeAutospacing="0" w:after="120" w:afterAutospacing="0" w:line="240" w:lineRule="auto"/>
              <w:ind w:left="0" w:right="0" w:firstLine="0"/>
              <w:jc w:val="left"/>
              <w:outlineLvl w:val="9"/>
            </w:pPr>
            <w:r>
              <w:t>2016-02-12T17:39Z</w:t>
            </w:r>
          </w:p>
        </w:tc>
        <w:tc>
          <w:tcPr/>
          <w:p>
            <w:pPr>
              <w:numPr>
                <w:ilvl w:val="0"/>
                <w:numId w:val="0"/>
              </w:numPr>
              <w:spacing w:before="0" w:beforeAutospacing="0" w:after="120" w:afterAutospacing="0" w:line="240" w:lineRule="auto"/>
              <w:ind w:left="0" w:right="0" w:firstLine="0"/>
              <w:jc w:val="left"/>
              <w:outlineLvl w:val="9"/>
            </w:pPr>
            <w:r>
              <w:t>2041-02-12T17:39Z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Class 2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AD:7E:1C:28:B0:64:EF:8F:60:03:40:20:14:C3:D0:E3:37:0E:B5:8A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2004-06-29T17:39Z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2034-06-29T17:39Z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Starfield Root Certificate Authority - G2</w:t>
            </w:r>
          </w:p>
        </w:tc>
        <w:tc>
          <w:tcPr/>
          <w:p>
            <w:pPr>
              <w:numPr>
                <w:ilvl w:val="0"/>
                <w:numId w:val="0"/>
              </w:numPr>
              <w:spacing w:before="0" w:beforeAutospacing="0" w:after="120" w:afterAutospacing="0" w:line="240" w:lineRule="auto"/>
              <w:ind w:left="0" w:right="0" w:firstLine="0"/>
              <w:jc w:val="left"/>
              <w:outlineLvl w:val="9"/>
            </w:pPr>
            <w:r>
              <w:t>B5:1C:06:7C:EE:2B:0C:3D:F8:55:AB:2D:92:F4:FE:39:D4:E7:0F:0E</w:t>
            </w:r>
          </w:p>
        </w:tc>
        <w:tc>
          <w:tcPr/>
          <w:p>
            <w:pPr>
              <w:numPr>
                <w:ilvl w:val="0"/>
                <w:numId w:val="0"/>
              </w:numPr>
              <w:spacing w:before="0" w:beforeAutospacing="0" w:after="120" w:afterAutospacing="0" w:line="240" w:lineRule="auto"/>
              <w:ind w:left="0" w:right="0" w:firstLine="0"/>
              <w:jc w:val="left"/>
              <w:outlineLvl w:val="9"/>
            </w:pPr>
            <w:r>
              <w:t>2009-09-01T00:00Z</w:t>
            </w:r>
          </w:p>
        </w:tc>
        <w:tc>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Services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92:5A:8F:8D:2C:6D:04:E0:66:5F:59:6A:FF:22:D8:63:E8:25:6F:3F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SwissSign Gold CA - G2</w:t>
            </w:r>
          </w:p>
        </w:tc>
        <w:tc>
          <w:tcPr/>
          <w:p>
            <w:pPr>
              <w:numPr>
                <w:ilvl w:val="0"/>
                <w:numId w:val="0"/>
              </w:numPr>
              <w:spacing w:before="0" w:beforeAutospacing="0" w:after="120" w:afterAutospacing="0" w:line="240" w:lineRule="auto"/>
              <w:ind w:left="0" w:right="0" w:firstLine="0"/>
              <w:jc w:val="left"/>
              <w:outlineLvl w:val="9"/>
            </w:pPr>
            <w:r>
              <w:t>D8:C5:38:8A:B7:30:1B:1B:6E:D4:7A:E6:45:25:3A:6F:9F:1A:27:61</w:t>
            </w:r>
          </w:p>
        </w:tc>
        <w:tc>
          <w:tcPr/>
          <w:p>
            <w:pPr>
              <w:numPr>
                <w:ilvl w:val="0"/>
                <w:numId w:val="0"/>
              </w:numPr>
              <w:spacing w:before="0" w:beforeAutospacing="0" w:after="120" w:afterAutospacing="0" w:line="240" w:lineRule="auto"/>
              <w:ind w:left="0" w:right="0" w:firstLine="0"/>
              <w:jc w:val="left"/>
              <w:outlineLvl w:val="9"/>
            </w:pPr>
            <w:r>
              <w:t>2006-10-25T08:30Z</w:t>
            </w:r>
          </w:p>
        </w:tc>
        <w:tc>
          <w:tcPr/>
          <w:p>
            <w:pPr>
              <w:numPr>
                <w:ilvl w:val="0"/>
                <w:numId w:val="0"/>
              </w:numPr>
              <w:spacing w:before="0" w:beforeAutospacing="0" w:after="120" w:afterAutospacing="0" w:line="240" w:lineRule="auto"/>
              <w:ind w:left="0" w:right="0" w:firstLine="0"/>
              <w:jc w:val="left"/>
              <w:outlineLvl w:val="9"/>
            </w:pPr>
            <w:r>
              <w:t>2036-10-25T08:30Z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SwissSign Platinum CA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56:E0:FA:C0:3B:8F:18:23:55:18:E5:D3:11:CA:E8:C2:43:31:AB:66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2006-10-25T08:36Z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2036-10-25T08:36Z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SwissSign Silver CA - G2</w:t>
            </w:r>
          </w:p>
        </w:tc>
        <w:tc>
          <w:tcPr/>
          <w:p>
            <w:pPr>
              <w:numPr>
                <w:ilvl w:val="0"/>
                <w:numId w:val="0"/>
              </w:numPr>
              <w:spacing w:before="0" w:beforeAutospacing="0" w:after="120" w:afterAutospacing="0" w:line="240" w:lineRule="auto"/>
              <w:ind w:left="0" w:right="0" w:firstLine="0"/>
              <w:jc w:val="left"/>
              <w:outlineLvl w:val="9"/>
            </w:pPr>
            <w:r>
              <w:t>9B:AA:E5:9F:56:EE:21:CB:43:5A:BE:25:93:DF:A7:F0:40:D1:1D:CB</w:t>
            </w:r>
          </w:p>
        </w:tc>
        <w:tc>
          <w:tcPr/>
          <w:p>
            <w:pPr>
              <w:numPr>
                <w:ilvl w:val="0"/>
                <w:numId w:val="0"/>
              </w:numPr>
              <w:spacing w:before="0" w:beforeAutospacing="0" w:after="120" w:afterAutospacing="0" w:line="240" w:lineRule="auto"/>
              <w:ind w:left="0" w:right="0" w:firstLine="0"/>
              <w:jc w:val="left"/>
              <w:outlineLvl w:val="9"/>
            </w:pPr>
            <w:r>
              <w:t>2006-10-25T08:32Z</w:t>
            </w:r>
          </w:p>
        </w:tc>
        <w:tc>
          <w:tcPr/>
          <w:p>
            <w:pPr>
              <w:numPr>
                <w:ilvl w:val="0"/>
                <w:numId w:val="0"/>
              </w:numPr>
              <w:spacing w:before="0" w:beforeAutospacing="0" w:after="120" w:afterAutospacing="0" w:line="240" w:lineRule="auto"/>
              <w:ind w:left="0" w:right="0" w:firstLine="0"/>
              <w:jc w:val="left"/>
              <w:outlineLvl w:val="9"/>
            </w:pPr>
            <w:r>
              <w:t>2036-10-25T08:32Z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SZAFIR ROOT CA2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E2:52:FA:95:3F:ED:DB:24:60:BD:6E:28:F3:9C:CC:CF:5E:B3:3F:DE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2015-10-19T07:43Z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2035-10-19T07:43Z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TeliaSonera Root CA v1</w:t>
            </w:r>
          </w:p>
        </w:tc>
        <w:tc>
          <w:tcPr/>
          <w:p>
            <w:pPr>
              <w:numPr>
                <w:ilvl w:val="0"/>
                <w:numId w:val="0"/>
              </w:numPr>
              <w:spacing w:before="0" w:beforeAutospacing="0" w:after="120" w:afterAutospacing="0" w:line="240" w:lineRule="auto"/>
              <w:ind w:left="0" w:right="0" w:firstLine="0"/>
              <w:jc w:val="left"/>
              <w:outlineLvl w:val="9"/>
            </w:pPr>
            <w:r>
              <w:t>43:13:BB:96:F1:D5:86:9B:C1:4E:6A:92:F6:CF:F6:34:69:87:82:37</w:t>
            </w:r>
          </w:p>
        </w:tc>
        <w:tc>
          <w:tcPr/>
          <w:p>
            <w:pPr>
              <w:numPr>
                <w:ilvl w:val="0"/>
                <w:numId w:val="0"/>
              </w:numPr>
              <w:spacing w:before="0" w:beforeAutospacing="0" w:after="120" w:afterAutospacing="0" w:line="240" w:lineRule="auto"/>
              <w:ind w:left="0" w:right="0" w:firstLine="0"/>
              <w:jc w:val="left"/>
              <w:outlineLvl w:val="9"/>
            </w:pPr>
            <w:r>
              <w:t>2007-10-18T12:00Z</w:t>
            </w:r>
          </w:p>
        </w:tc>
        <w:tc>
          <w:tcPr/>
          <w:p>
            <w:pPr>
              <w:numPr>
                <w:ilvl w:val="0"/>
                <w:numId w:val="0"/>
              </w:numPr>
              <w:spacing w:before="0" w:beforeAutospacing="0" w:after="120" w:afterAutospacing="0" w:line="240" w:lineRule="auto"/>
              <w:ind w:left="0" w:right="0" w:firstLine="0"/>
              <w:jc w:val="left"/>
              <w:outlineLvl w:val="9"/>
            </w:pPr>
            <w:r>
              <w:t>2032-10-18T12:00Z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91:C6:D6:EE:3E:8A:C8:63:84:E5:48:C2:99:29:5C:75:6C:81:7B:81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thawte Primary Root CA - G2</w:t>
            </w:r>
          </w:p>
        </w:tc>
        <w:tc>
          <w:tcPr/>
          <w:p>
            <w:pPr>
              <w:numPr>
                <w:ilvl w:val="0"/>
                <w:numId w:val="0"/>
              </w:numPr>
              <w:spacing w:before="0" w:beforeAutospacing="0" w:after="120" w:afterAutospacing="0" w:line="240" w:lineRule="auto"/>
              <w:ind w:left="0" w:right="0" w:firstLine="0"/>
              <w:jc w:val="left"/>
              <w:outlineLvl w:val="9"/>
            </w:pPr>
            <w:r>
              <w:t>AA:DB:BC:22:23:8F:C4:01:A1:27:BB:38:DD:F4:1D:DB:08:9E:F0:12</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F1:8B:53:8D:1B:E9:03:B6:A6:F0:56:43:5B:17:15:89:CA:F3:6B:F2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Trustwave Global Certification Authority</w:t>
            </w:r>
          </w:p>
        </w:tc>
        <w:tc>
          <w:tcPr/>
          <w:p>
            <w:pPr>
              <w:numPr>
                <w:ilvl w:val="0"/>
                <w:numId w:val="0"/>
              </w:numPr>
              <w:spacing w:before="0" w:beforeAutospacing="0" w:after="120" w:afterAutospacing="0" w:line="240" w:lineRule="auto"/>
              <w:ind w:left="0" w:right="0" w:firstLine="0"/>
              <w:jc w:val="left"/>
              <w:outlineLvl w:val="9"/>
            </w:pPr>
            <w:r>
              <w:t>2F:8F:36:4F:E1:58:97:44:21:59:87:A5:2A:9A:D0:69:95:26:7F:B5</w:t>
            </w:r>
          </w:p>
        </w:tc>
        <w:tc>
          <w:tcPr/>
          <w:p>
            <w:pPr>
              <w:numPr>
                <w:ilvl w:val="0"/>
                <w:numId w:val="0"/>
              </w:numPr>
              <w:spacing w:before="0" w:beforeAutospacing="0" w:after="120" w:afterAutospacing="0" w:line="240" w:lineRule="auto"/>
              <w:ind w:left="0" w:right="0" w:firstLine="0"/>
              <w:jc w:val="left"/>
              <w:outlineLvl w:val="9"/>
            </w:pPr>
            <w:r>
              <w:t>2017-08-23T19:34Z</w:t>
            </w:r>
          </w:p>
        </w:tc>
        <w:tc>
          <w:tcPr/>
          <w:p>
            <w:pPr>
              <w:numPr>
                <w:ilvl w:val="0"/>
                <w:numId w:val="0"/>
              </w:numPr>
              <w:spacing w:before="0" w:beforeAutospacing="0" w:after="120" w:afterAutospacing="0" w:line="240" w:lineRule="auto"/>
              <w:ind w:left="0" w:right="0" w:firstLine="0"/>
              <w:jc w:val="left"/>
              <w:outlineLvl w:val="9"/>
            </w:pPr>
            <w:r>
              <w:t>2042-08-23T19:34Z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Trustwave Global ECC P256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B4:90:82:DD:45:0C:BE:8B:5B:B1:66:D3:E2:A4:08:26:CD:ED:42:CF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2017-08-23T19:35Z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2042-08-23T19:35Z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Trustwave Global ECC P384 Certification Authority</w:t>
            </w:r>
          </w:p>
        </w:tc>
        <w:tc>
          <w:tcPr/>
          <w:p>
            <w:pPr>
              <w:numPr>
                <w:ilvl w:val="0"/>
                <w:numId w:val="0"/>
              </w:numPr>
              <w:spacing w:before="0" w:beforeAutospacing="0" w:after="120" w:afterAutospacing="0" w:line="240" w:lineRule="auto"/>
              <w:ind w:left="0" w:right="0" w:firstLine="0"/>
              <w:jc w:val="left"/>
              <w:outlineLvl w:val="9"/>
            </w:pPr>
            <w:r>
              <w:t>E7:F3:A3:C8:CF:6F:C3:04:2E:6D:0E:67:32:C5:9E:68:95:0D:5E:D2</w:t>
            </w:r>
          </w:p>
        </w:tc>
        <w:tc>
          <w:tcPr/>
          <w:p>
            <w:pPr>
              <w:numPr>
                <w:ilvl w:val="0"/>
                <w:numId w:val="0"/>
              </w:numPr>
              <w:spacing w:before="0" w:beforeAutospacing="0" w:after="120" w:afterAutospacing="0" w:line="240" w:lineRule="auto"/>
              <w:ind w:left="0" w:right="0" w:firstLine="0"/>
              <w:jc w:val="left"/>
              <w:outlineLvl w:val="9"/>
            </w:pPr>
            <w:r>
              <w:t>2017-08-23T19:36Z</w:t>
            </w:r>
          </w:p>
        </w:tc>
        <w:tc>
          <w:tcPr/>
          <w:p>
            <w:pPr>
              <w:numPr>
                <w:ilvl w:val="0"/>
                <w:numId w:val="0"/>
              </w:numPr>
              <w:spacing w:before="0" w:beforeAutospacing="0" w:after="120" w:afterAutospacing="0" w:line="240" w:lineRule="auto"/>
              <w:ind w:left="0" w:right="0" w:firstLine="0"/>
              <w:jc w:val="left"/>
              <w:outlineLvl w:val="9"/>
            </w:pPr>
            <w:r>
              <w:t>2042-08-23T19:36Z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T-TeleSec GlobalRoot Class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59:0D:2D:7D:88:4F:40:2E:61:7E:A5:62:32:17:65:CF:17:D8:94:E9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2008-10-01T10:40Z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T-TeleSec GlobalRoot Class 3</w:t>
            </w:r>
          </w:p>
        </w:tc>
        <w:tc>
          <w:tcPr/>
          <w:p>
            <w:pPr>
              <w:numPr>
                <w:ilvl w:val="0"/>
                <w:numId w:val="0"/>
              </w:numPr>
              <w:spacing w:before="0" w:beforeAutospacing="0" w:after="120" w:afterAutospacing="0" w:line="240" w:lineRule="auto"/>
              <w:ind w:left="0" w:right="0" w:firstLine="0"/>
              <w:jc w:val="left"/>
              <w:outlineLvl w:val="9"/>
            </w:pPr>
            <w:r>
              <w:t>55:A6:72:3E:CB:F2:EC:CD:C3:23:74:70:19:9D:2A:BE:11:E3:81:D1</w:t>
            </w:r>
          </w:p>
        </w:tc>
        <w:tc>
          <w:tcPr/>
          <w:p>
            <w:pPr>
              <w:numPr>
                <w:ilvl w:val="0"/>
                <w:numId w:val="0"/>
              </w:numPr>
              <w:spacing w:before="0" w:beforeAutospacing="0" w:after="120" w:afterAutospacing="0" w:line="240" w:lineRule="auto"/>
              <w:ind w:left="0" w:right="0" w:firstLine="0"/>
              <w:jc w:val="left"/>
              <w:outlineLvl w:val="9"/>
            </w:pPr>
            <w:r>
              <w:t>2008-10-01T10:29Z</w:t>
            </w:r>
          </w:p>
        </w:tc>
        <w:tc>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TUBITAK Kamu SM SSL Kok Sertifikasi - Surum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31:43:64:9B:EC:CE:27:EC:ED:3A:3F:0B:8F:0D:E4:E8:91:DD:EE:CA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2013-11-25T08:25Z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2043-10-25T08:25Z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TWCA Global Root CA</w:t>
            </w:r>
          </w:p>
        </w:tc>
        <w:tc>
          <w:tcPr/>
          <w:p>
            <w:pPr>
              <w:numPr>
                <w:ilvl w:val="0"/>
                <w:numId w:val="0"/>
              </w:numPr>
              <w:spacing w:before="0" w:beforeAutospacing="0" w:after="120" w:afterAutospacing="0" w:line="240" w:lineRule="auto"/>
              <w:ind w:left="0" w:right="0" w:firstLine="0"/>
              <w:jc w:val="left"/>
              <w:outlineLvl w:val="9"/>
            </w:pPr>
            <w:r>
              <w:t>9C:BB:48:53:F6:A4:F6:D3:52:A4:E8:32:52:55:60:13:F5:AD:AF:65</w:t>
            </w:r>
          </w:p>
        </w:tc>
        <w:tc>
          <w:tcPr/>
          <w:p>
            <w:pPr>
              <w:numPr>
                <w:ilvl w:val="0"/>
                <w:numId w:val="0"/>
              </w:numPr>
              <w:spacing w:before="0" w:beforeAutospacing="0" w:after="120" w:afterAutospacing="0" w:line="240" w:lineRule="auto"/>
              <w:ind w:left="0" w:right="0" w:firstLine="0"/>
              <w:jc w:val="left"/>
              <w:outlineLvl w:val="9"/>
            </w:pPr>
            <w:r>
              <w:t>2012-06-27T06:28Z</w:t>
            </w:r>
          </w:p>
        </w:tc>
        <w:tc>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TWCA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CF:9E:87:6D:D3:EB:FC:42:26:97:A3:B5:A3:7A:A0:76:A9:06:23:48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2008-08-28T07:24Z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UCA Extended Validation Root</w:t>
            </w:r>
          </w:p>
        </w:tc>
        <w:tc>
          <w:tcPr/>
          <w:p>
            <w:pPr>
              <w:numPr>
                <w:ilvl w:val="0"/>
                <w:numId w:val="0"/>
              </w:numPr>
              <w:spacing w:before="0" w:beforeAutospacing="0" w:after="120" w:afterAutospacing="0" w:line="240" w:lineRule="auto"/>
              <w:ind w:left="0" w:right="0" w:firstLine="0"/>
              <w:jc w:val="left"/>
              <w:outlineLvl w:val="9"/>
            </w:pPr>
            <w:r>
              <w:t>A3:A1:B0:6F:24:61:23:4A:E3:36:A5:C2:37:FC:A6:FF:DD:F0:D7:3A</w:t>
            </w:r>
          </w:p>
        </w:tc>
        <w:tc>
          <w:tcPr/>
          <w:p>
            <w:pPr>
              <w:numPr>
                <w:ilvl w:val="0"/>
                <w:numId w:val="0"/>
              </w:numPr>
              <w:spacing w:before="0" w:beforeAutospacing="0" w:after="120" w:afterAutospacing="0" w:line="240" w:lineRule="auto"/>
              <w:ind w:left="0" w:right="0" w:firstLine="0"/>
              <w:jc w:val="left"/>
              <w:outlineLvl w:val="9"/>
            </w:pPr>
            <w:r>
              <w:t>2015-03-13T00:00Z</w:t>
            </w:r>
          </w:p>
        </w:tc>
        <w:tc>
          <w:tcPr/>
          <w:p>
            <w:pPr>
              <w:numPr>
                <w:ilvl w:val="0"/>
                <w:numId w:val="0"/>
              </w:numPr>
              <w:spacing w:before="0" w:beforeAutospacing="0" w:after="120" w:afterAutospacing="0" w:line="240" w:lineRule="auto"/>
              <w:ind w:left="0" w:right="0" w:firstLine="0"/>
              <w:jc w:val="left"/>
              <w:outlineLvl w:val="9"/>
            </w:pPr>
            <w:r>
              <w:t>2038-12-31T00:00Z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UCA Global G2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28:F9:78:16:19:7A:FF:18:25:18:AA:44:FE:C1:A0:CE:5C:B6:4C:8A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2016-03-11T00:00Z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USERTrust ECC Certification Authority</w:t>
            </w:r>
          </w:p>
        </w:tc>
        <w:tc>
          <w:tcPr/>
          <w:p>
            <w:pPr>
              <w:numPr>
                <w:ilvl w:val="0"/>
                <w:numId w:val="0"/>
              </w:numPr>
              <w:spacing w:before="0" w:beforeAutospacing="0" w:after="120" w:afterAutospacing="0" w:line="240" w:lineRule="auto"/>
              <w:ind w:left="0" w:right="0" w:firstLine="0"/>
              <w:jc w:val="left"/>
              <w:outlineLvl w:val="9"/>
            </w:pPr>
            <w:r>
              <w:t>D1:CB:CA:5D:B2:D5:2A:7F:69:3B:67:4D:E5:F0:5A:1D:0C:95:7D:F0</w:t>
            </w:r>
          </w:p>
        </w:tc>
        <w:tc>
          <w:tcPr/>
          <w:p>
            <w:pPr>
              <w:numPr>
                <w:ilvl w:val="0"/>
                <w:numId w:val="0"/>
              </w:numPr>
              <w:spacing w:before="0" w:beforeAutospacing="0" w:after="120" w:afterAutospacing="0" w:line="240" w:lineRule="auto"/>
              <w:ind w:left="0" w:right="0" w:firstLine="0"/>
              <w:jc w:val="left"/>
              <w:outlineLvl w:val="9"/>
            </w:pPr>
            <w:r>
              <w:t>2010-02-01T00:00Z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USERTrust RSA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2B:8F:1B:57:33:0D:BB:A2:D0:7A:6C:51:F7:0E:E9:0D:DA:B9:AD:8E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2010-02-01T00:00Z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UTN-USERFirst-Object</w:t>
            </w:r>
          </w:p>
        </w:tc>
        <w:tc>
          <w:tcPr/>
          <w:p>
            <w:pPr>
              <w:numPr>
                <w:ilvl w:val="0"/>
                <w:numId w:val="0"/>
              </w:numPr>
              <w:spacing w:before="0" w:beforeAutospacing="0" w:after="120" w:afterAutospacing="0" w:line="240" w:lineRule="auto"/>
              <w:ind w:left="0" w:right="0" w:firstLine="0"/>
              <w:jc w:val="left"/>
              <w:outlineLvl w:val="9"/>
            </w:pPr>
            <w:r>
              <w:t>E1:2D:FB:4B:41:D7:D9:C3:2B:30:51:4B:AC:1D:81:D8:38:5E:2D:46</w:t>
            </w:r>
          </w:p>
        </w:tc>
        <w:tc>
          <w:tcPr/>
          <w:p>
            <w:pPr>
              <w:numPr>
                <w:ilvl w:val="0"/>
                <w:numId w:val="0"/>
              </w:numPr>
              <w:spacing w:before="0" w:beforeAutospacing="0" w:after="120" w:afterAutospacing="0" w:line="240" w:lineRule="auto"/>
              <w:ind w:left="0" w:right="0" w:firstLine="0"/>
              <w:jc w:val="left"/>
              <w:outlineLvl w:val="9"/>
            </w:pPr>
            <w:r>
              <w:t>1999-07-09T18:31Z</w:t>
            </w:r>
          </w:p>
        </w:tc>
        <w:tc>
          <w:tcPr/>
          <w:p>
            <w:pPr>
              <w:numPr>
                <w:ilvl w:val="0"/>
                <w:numId w:val="0"/>
              </w:numPr>
              <w:spacing w:before="0" w:beforeAutospacing="0" w:after="120" w:afterAutospacing="0" w:line="240" w:lineRule="auto"/>
              <w:ind w:left="0" w:right="0" w:firstLine="0"/>
              <w:jc w:val="left"/>
              <w:outlineLvl w:val="9"/>
            </w:pPr>
            <w:r>
              <w:t>2019-07-09T18:40Z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13:2D:0D:45:53:4B:69:97:CD:B2:D5:C3:39:E2:55:76:60:9B:5C:C6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1999-10-01T00:00Z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VeriSign Class 3 Public Primary Certification Authority - G4</w:t>
            </w:r>
          </w:p>
        </w:tc>
        <w:tc>
          <w:tcPr/>
          <w:p>
            <w:pPr>
              <w:numPr>
                <w:ilvl w:val="0"/>
                <w:numId w:val="0"/>
              </w:numPr>
              <w:spacing w:before="0" w:beforeAutospacing="0" w:after="120" w:afterAutospacing="0" w:line="240" w:lineRule="auto"/>
              <w:ind w:left="0" w:right="0" w:firstLine="0"/>
              <w:jc w:val="left"/>
              <w:outlineLvl w:val="9"/>
            </w:pPr>
            <w:r>
              <w:t>22:D5:D8:DF:8F:02:31:D1:8D:F7:9D:B7:CF:8A:2D:64:C9:3F:6C:3A</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4E:B6:D5:78:49:9B:1C:CF:5F:58:1E:AD:56:BE:3D:9B:67:44:A5:E5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2006-11-08T00:00Z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VeriSign Universal Root Certification Authority</w:t>
            </w:r>
          </w:p>
        </w:tc>
        <w:tc>
          <w:tcPr/>
          <w:p>
            <w:pPr>
              <w:numPr>
                <w:ilvl w:val="0"/>
                <w:numId w:val="0"/>
              </w:numPr>
              <w:spacing w:before="0" w:beforeAutospacing="0" w:after="120" w:afterAutospacing="0" w:line="240" w:lineRule="auto"/>
              <w:ind w:left="0" w:right="0" w:firstLine="0"/>
              <w:jc w:val="left"/>
              <w:outlineLvl w:val="9"/>
            </w:pPr>
            <w:r>
              <w:t>36:79:CA:35:66:87:72:30:4D:30:A5:FB:87:3B:0F:A7:7B:B7:0D:54</w:t>
            </w:r>
          </w:p>
        </w:tc>
        <w:tc>
          <w:tcPr/>
          <w:p>
            <w:pPr>
              <w:numPr>
                <w:ilvl w:val="0"/>
                <w:numId w:val="0"/>
              </w:numPr>
              <w:spacing w:before="0" w:beforeAutospacing="0" w:after="120" w:afterAutospacing="0" w:line="240" w:lineRule="auto"/>
              <w:ind w:left="0" w:right="0" w:firstLine="0"/>
              <w:jc w:val="left"/>
              <w:outlineLvl w:val="9"/>
            </w:pPr>
            <w:r>
              <w:t>2008-04-02T00:00Z</w:t>
            </w:r>
          </w:p>
        </w:tc>
        <w:tc>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XRamp Global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B8:01:86:D1:EB:9C:86:A5:41:04:CF:30:54:F3:4C:52:B7:E5:58:C6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2004-11-01T17:14Z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2035-01-01T05:37Z</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 list changes in time, depending on Java version used</w:t>
            </w:r>
          </w:p>
        </w:tc>
      </w:tr>
    </w:tbl>
    <w:p>
      <w:pPr>
        <w:pStyle w:val="Heading3"/>
      </w:pPr>
      <w:bookmarkStart w:id="980" w:name="scroll-bookmark-724"/>
      <w:bookmarkEnd w:id="980"/>
      <w:bookmarkStart w:id="981" w:name="scroll-bookmark-725"/>
      <w:bookmarkStart w:id="982" w:name="_Toc256000533"/>
      <w:r>
        <w:t>Allowed ciphers</w:t>
      </w:r>
      <w:bookmarkEnd w:id="982"/>
      <w:bookmarkEnd w:id="981"/>
    </w:p>
    <w:p>
      <w:r>
        <w:t>The following Ciphers are allowed when trying to connect to application endpoints, the list of allowed ciphers will change over time when new secure ciphers are supported, and older ciphers are getting insecure:</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TLS1.3-AES256-GCM-SHA384</w:t>
            </w:r>
            <w:r>
              <w:br/>
            </w:r>
            <w:r>
              <w:t>TLS1.2-ECDHE-RSA-AES256-GCM-SHA384</w:t>
            </w:r>
            <w:r>
              <w:br/>
            </w:r>
            <w:r>
              <w:t>TLS1.2-ECDHE-RSA-AES128-GCM-SHA256</w:t>
            </w:r>
            <w:r>
              <w:br/>
            </w:r>
            <w:r>
              <w:t>TLS1.3-AES128-GCM-SHA256</w:t>
            </w:r>
          </w:p>
        </w:tc>
      </w:tr>
    </w:tbl>
    <w:p>
      <w:pPr>
        <w:pStyle w:val="Heading3"/>
      </w:pPr>
      <w:bookmarkStart w:id="983" w:name="scroll-bookmark-726"/>
      <w:bookmarkEnd w:id="983"/>
      <w:bookmarkStart w:id="984" w:name="scroll-bookmark-727"/>
      <w:bookmarkStart w:id="985" w:name="_Toc256000534"/>
      <w:r>
        <w:t>Rating</w:t>
      </w:r>
      <w:bookmarkEnd w:id="985"/>
      <w:bookmarkEnd w:id="984"/>
    </w:p>
    <w:p>
      <w:r>
        <w:t xml:space="preserve">There are many factors that affect certificate quality. To simplify this assessment process one can use so called rating tools. We are using SSL Labs rating, for example: </w:t>
      </w:r>
      <w:hyperlink r:id="rId250" w:history="1">
        <w:r>
          <w:rPr>
            <w:rStyle w:val="Hyperlink"/>
          </w:rPr>
          <w:t>https://www.ssllabs.com/ssltest/analyze.html?d=test.digitalpost.dk</w:t>
        </w:r>
      </w:hyperlink>
      <w:r>
        <w:t>:</w:t>
      </w:r>
    </w:p>
    <w:p>
      <w:pPr>
        <w:jc w:val="center"/>
      </w:pPr>
      <w:r>
        <w:drawing>
          <wp:inline>
            <wp:extent cx="5395595" cy="3531935"/>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251"/>
                    <a:stretch>
                      <a:fillRect/>
                    </a:stretch>
                  </pic:blipFill>
                  <pic:spPr>
                    <a:xfrm>
                      <a:off x="0" y="0"/>
                      <a:ext cx="5395595" cy="3531935"/>
                    </a:xfrm>
                    <a:prstGeom prst="rect">
                      <a:avLst/>
                    </a:prstGeom>
                  </pic:spPr>
                </pic:pic>
              </a:graphicData>
            </a:graphic>
          </wp:inline>
        </w:drawing>
      </w:r>
    </w:p>
    <w:p>
      <w:r>
        <w:t> </w:t>
      </w:r>
    </w:p>
    <w:p>
      <w:r>
        <w:t xml:space="preserve">Rating is based on multiple factors (see </w:t>
      </w:r>
      <w:hyperlink r:id="rId252" w:history="1">
        <w:r>
          <w:rPr>
            <w:rStyle w:val="Hyperlink"/>
          </w:rPr>
          <w:t>https://github.com/ssllabs/research/wiki/SSL-Server-Rating-Guide</w:t>
        </w:r>
      </w:hyperlink>
      <w:r>
        <w:t>), and as a rule of thumb:</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A+</w:t>
            </w:r>
            <w:r>
              <w:t xml:space="preserve">, </w:t>
            </w:r>
            <w:r>
              <w:rPr>
                <w:b/>
              </w:rPr>
              <w:t>A, A-</w:t>
            </w:r>
            <w:r>
              <w:t xml:space="preserve"> ratings are mandatory</w:t>
            </w:r>
          </w:p>
        </w:tc>
      </w:tr>
    </w:tbl>
    <w:p>
      <w:r>
        <w:t> </w:t>
      </w:r>
    </w:p>
    <w:p>
      <w:pPr>
        <w:pStyle w:val="Heading3"/>
      </w:pPr>
      <w:bookmarkStart w:id="986" w:name="scroll-bookmark-728"/>
      <w:bookmarkEnd w:id="986"/>
      <w:bookmarkStart w:id="987" w:name="scroll-bookmark-729"/>
      <w:bookmarkStart w:id="988" w:name="_Toc256000535"/>
      <w:r>
        <w:t>Troubleshooting</w:t>
      </w:r>
      <w:bookmarkEnd w:id="988"/>
      <w:bookmarkEnd w:id="987"/>
    </w:p>
    <w:p>
      <w:pPr>
        <w:pStyle w:val="ScrollExpandMacroText"/>
      </w:pPr>
      <w:r>
        <w:t>Full certificate chain</w:t>
      </w:r>
    </w:p>
    <w:p>
      <w:r>
        <w:t xml:space="preserve">We have observed that one of the functionalities that is frequently incorrectly configured is a </w:t>
      </w:r>
      <w:r>
        <w:rPr>
          <w:b/>
        </w:rPr>
        <w:t>full certificate chain</w:t>
      </w:r>
      <w:r>
        <w:t xml:space="preserve"> being reported by server - this drops the rating to below A.</w:t>
      </w:r>
    </w:p>
    <w:p>
      <w:pPr>
        <w:pStyle w:val="Heading3"/>
      </w:pPr>
      <w:bookmarkStart w:id="989" w:name="scroll-bookmark-730"/>
      <w:bookmarkEnd w:id="989"/>
      <w:bookmarkStart w:id="990" w:name="scroll-bookmark-731"/>
      <w:bookmarkStart w:id="991" w:name="_Toc256000536"/>
      <w:r>
        <w:t>Ensuring the authenticity of Digital Posts through the OCES certificate</w:t>
      </w:r>
      <w:bookmarkEnd w:id="991"/>
      <w:bookmarkEnd w:id="990"/>
    </w:p>
    <w:p>
      <w:pPr>
        <w:pStyle w:val="Heading4"/>
      </w:pPr>
      <w:bookmarkStart w:id="992" w:name="scroll-bookmark-732"/>
      <w:bookmarkEnd w:id="992"/>
      <w:bookmarkStart w:id="993" w:name="scroll-bookmark-733"/>
      <w:r>
        <w:t>HTTP calls with mutual SSL</w:t>
      </w:r>
      <w:bookmarkEnd w:id="993"/>
    </w:p>
    <w:p>
      <w:r>
        <w:t>When systems are calling Digital Post through mutual SSL, Digital Post ensures the validity and identity of the caller by performing a series of checks as described in “Mutual SSL authentication using API key”.</w:t>
      </w:r>
    </w:p>
    <w:p>
      <w:r>
        <w:t xml:space="preserve">Similarly, receiver systems are expected to verify the identity of Digital Post, to ensure that the services are not misused by bad actors. One way of doing this is by pinning the certificate of Digital Post. Meaning that your receiver system </w:t>
      </w:r>
      <w:r>
        <w:rPr>
          <w:i/>
        </w:rPr>
        <w:t>only</w:t>
      </w:r>
      <w:r>
        <w:t xml:space="preserve"> allows calls where the caller authenticate using Digital Post’s OCES certificate.</w:t>
      </w:r>
    </w:p>
    <w:p>
      <w:pPr>
        <w:pStyle w:val="Heading4"/>
      </w:pPr>
      <w:bookmarkStart w:id="994" w:name="scroll-bookmark-734"/>
      <w:bookmarkEnd w:id="994"/>
      <w:bookmarkStart w:id="995" w:name="scroll-bookmark-735"/>
      <w:r>
        <w:t>Finding the certificate</w:t>
      </w:r>
      <w:bookmarkEnd w:id="995"/>
    </w:p>
    <w:p>
      <w:r>
        <w:t>To ensure that integrators can do certificate pinning and encryption/signature validation, Digital Post provides the public part of its OCES certificate.</w:t>
      </w:r>
    </w:p>
    <w:p>
      <w:r>
        <w:t xml:space="preserve">The certificate can be found on </w:t>
      </w:r>
      <w:hyperlink r:id="rId22" w:history="1">
        <w:r>
          <w:rPr>
            <w:rStyle w:val="Hyperlink"/>
          </w:rPr>
          <w:t>https://digitaliser.dk/digital-post/vejledninger/oces-certifikater</w:t>
        </w:r>
      </w:hyperlink>
      <w:r>
        <w:t>. Please note that different certificates are used in test and production.</w:t>
      </w:r>
    </w:p>
    <w:p>
      <w:pPr>
        <w:pStyle w:val="Heading3"/>
      </w:pPr>
      <w:bookmarkStart w:id="996" w:name="scroll-bookmark-736"/>
      <w:bookmarkEnd w:id="996"/>
      <w:bookmarkStart w:id="997" w:name="scroll-bookmark-737"/>
      <w:bookmarkStart w:id="998" w:name="_Toc256000537"/>
      <w:r>
        <w:t>Point of attention regarding certificates</w:t>
      </w:r>
      <w:bookmarkEnd w:id="998"/>
      <w:bookmarkEnd w:id="997"/>
    </w:p>
    <w:p>
      <w:r>
        <w:t>In relation to the initial testing of the Digital Post test environment, there has been issues regarding the test users Trust Chain in their main certificates.</w:t>
      </w:r>
      <w:r>
        <w:br/>
      </w:r>
      <w:r>
        <w:t>The following documentation and description are intended to indicate points of attention in relation to obtaining an intact Trust Chain and thereby a functional test certificate and ultimately access to DP’s administration portal.</w:t>
      </w:r>
    </w:p>
    <w:p>
      <w:pPr>
        <w:pStyle w:val="Heading4"/>
      </w:pPr>
      <w:bookmarkStart w:id="999" w:name="scroll-bookmark-738"/>
      <w:bookmarkEnd w:id="999"/>
      <w:bookmarkStart w:id="1000" w:name="scroll-bookmark-739"/>
      <w:r>
        <w:t>Two types of certificates</w:t>
      </w:r>
      <w:bookmarkEnd w:id="1000"/>
    </w:p>
    <w:p>
      <w:r>
        <w:t>It is important that you</w:t>
      </w:r>
      <w:r>
        <w:rPr>
          <w:b/>
        </w:rPr>
        <w:t xml:space="preserve"> always use a test certificate (OCES) when accessing the test environment</w:t>
      </w:r>
      <w:r>
        <w:t xml:space="preserve"> - and a production certificate (OCES) when accessing the production environment.</w:t>
      </w:r>
    </w:p>
    <w:p>
      <w:r>
        <w:t>The Trust Chain for test- and production certificates are not identical and therefore using a production certificate may cause errors in the Trust Chain, when using it on the test environment.</w:t>
      </w:r>
    </w:p>
    <w:p>
      <w:r>
        <w:t>Furthermore, production certificates can contain confidential data. By default, Netcompany does not have access to the test users certificate chains, so it is only in cases of issues that it may become necessary.  </w:t>
      </w:r>
    </w:p>
    <w:p>
      <w:pPr>
        <w:pStyle w:val="Heading4"/>
      </w:pPr>
      <w:bookmarkStart w:id="1001" w:name="scroll-bookmark-740"/>
      <w:bookmarkEnd w:id="1001"/>
      <w:bookmarkStart w:id="1002" w:name="scroll-bookmark-741"/>
      <w:r>
        <w:t>Certificates must be traceable</w:t>
      </w:r>
      <w:bookmarkEnd w:id="1002"/>
    </w:p>
    <w:p>
      <w:r>
        <w:t>If an error in the Trust Chain occurs, it is the test user’s responsibility to be able to trace the certificate and thereby the associated certificate chain (part of the Trust Chain). When uploading a test certificate, the test environments frontend (Administrativ Access) does not check if the certificate chain is correct, therefore it is very important that the whole chain of the certificate can be traced back as, if an error occurs.</w:t>
      </w:r>
    </w:p>
    <w:p>
      <w:r>
        <w:t>Furthermore, it is also very important, to be able to access the entire chain and not just the end of the certificate.</w:t>
      </w:r>
    </w:p>
    <w:p>
      <w:pPr>
        <w:pStyle w:val="Heading4"/>
      </w:pPr>
      <w:bookmarkStart w:id="1003" w:name="scroll-bookmark-742"/>
      <w:bookmarkEnd w:id="1003"/>
      <w:bookmarkStart w:id="1004" w:name="scroll-bookmark-743"/>
      <w:r>
        <w:t>Check validity of a OCES certificate for test and production</w:t>
      </w:r>
      <w:bookmarkEnd w:id="1004"/>
    </w:p>
    <w:p>
      <w:pPr>
        <w:pStyle w:val="Heading5"/>
      </w:pPr>
      <w:bookmarkStart w:id="1005" w:name="scroll-bookmark-744"/>
      <w:bookmarkEnd w:id="1005"/>
      <w:bookmarkStart w:id="1006" w:name="scroll-bookmark-745"/>
      <w:r>
        <w:t>In general</w:t>
      </w:r>
      <w:bookmarkEnd w:id="1006"/>
    </w:p>
    <w:p>
      <w:r>
        <w:t xml:space="preserve">The description of OCES certificates can be found in this document (in Danish) </w:t>
      </w:r>
      <w:hyperlink r:id="rId253" w:history="1">
        <w:r>
          <w:rPr>
            <w:rStyle w:val="Hyperlink"/>
          </w:rPr>
          <w:t>https://digitaliseringskataloget.dk/files/integration-files/020920201531/Kom%20godt%20i%20gang%20-%20certifikater.pdf</w:t>
        </w:r>
      </w:hyperlink>
      <w:r>
        <w:t xml:space="preserve"> (Have a look at page 12)</w:t>
      </w:r>
    </w:p>
    <w:p>
      <w:pPr>
        <w:pStyle w:val="Heading5"/>
      </w:pPr>
      <w:bookmarkStart w:id="1007" w:name="scroll-bookmark-746"/>
      <w:bookmarkEnd w:id="1007"/>
      <w:bookmarkStart w:id="1008" w:name="scroll-bookmark-747"/>
      <w:r>
        <w:t>Test certificates</w:t>
      </w:r>
      <w:bookmarkEnd w:id="1008"/>
    </w:p>
    <w:p>
      <w:r>
        <w:t>For a test certificate, the OCES certificate must contain the primary (certificate #1) and secondary issuer (certificate #2)</w:t>
      </w:r>
    </w:p>
    <w:p>
      <w:r>
        <w:t>The first certificate must contain the Issuer (CN) e.g:</w:t>
      </w:r>
      <w:r>
        <w:br/>
      </w:r>
      <w:r>
        <w:t>Issuer: CN=</w:t>
      </w:r>
      <w:r>
        <w:rPr>
          <w:b/>
        </w:rPr>
        <w:t>TRUST2408 Systemtest VII Primary CA</w:t>
      </w:r>
      <w:r>
        <w:t>, O=TRUST2408, C=DK</w:t>
      </w:r>
    </w:p>
    <w:p>
      <w:r>
        <w:t>The second certificate must contain the Issuer (CN) e.g:</w:t>
      </w:r>
      <w:r>
        <w:br/>
      </w:r>
      <w:r>
        <w:t>Issuer: CN=</w:t>
      </w:r>
      <w:r>
        <w:rPr>
          <w:b/>
        </w:rPr>
        <w:t>TRUST2408 Systemtest XXII CA</w:t>
      </w:r>
      <w:r>
        <w:t>, O=TRUST2408, C=DK</w:t>
      </w:r>
    </w:p>
    <w:p>
      <w:pPr>
        <w:pStyle w:val="Heading5"/>
      </w:pPr>
      <w:bookmarkStart w:id="1009" w:name="scroll-bookmark-748"/>
      <w:bookmarkEnd w:id="1009"/>
      <w:bookmarkStart w:id="1010" w:name="scroll-bookmark-749"/>
      <w:r>
        <w:t>Production Certificate</w:t>
      </w:r>
      <w:bookmarkEnd w:id="1010"/>
    </w:p>
    <w:p>
      <w:r>
        <w:t>The first certificate must contain the Issuer (CN) e.g:</w:t>
      </w:r>
      <w:r>
        <w:br/>
      </w:r>
      <w:r>
        <w:rPr>
          <w:b/>
        </w:rPr>
        <w:t>TRUST2408 OCES Primary CA</w:t>
      </w:r>
    </w:p>
    <w:p>
      <w:pPr>
        <w:pStyle w:val="Heading5"/>
      </w:pPr>
      <w:bookmarkStart w:id="1011" w:name="scroll-bookmark-750"/>
      <w:bookmarkEnd w:id="1011"/>
      <w:bookmarkStart w:id="1012" w:name="scroll-bookmark-751"/>
      <w:r>
        <w:t>Tool for checking validity of certificate</w:t>
      </w:r>
      <w:bookmarkEnd w:id="1012"/>
    </w:p>
    <w:p>
      <w:r>
        <w:t>In order to check if a certificate (.pem, p12, .cer, .crt) is for production or test, different tools can be used. This example is a Windows tool: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&lt;path to cert&gt;</w:t>
            </w:r>
          </w:p>
        </w:tc>
      </w:tr>
    </w:tbl>
    <w:p>
      <w:hyperlink r:id="rId254" w:history="1">
        <w:r>
          <w:rPr>
            <w:rStyle w:val="Hyperlink"/>
          </w:rPr>
          <w:t>https://superuser.com/questions/580697/how-do-i-view-the-contents-of-a-pfx-file-on-windows</w:t>
        </w:r>
      </w:hyperlink>
    </w:p>
    <w:p>
      <w:r>
        <w:t>This will dump the content of the certificate and you need to check that the information from the dump is correct.</w:t>
      </w:r>
    </w:p>
    <w:p>
      <w:r>
        <w:t>A dump from a valid .p12 (pkcs12) test certificate: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4bea6e94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Signature matches Public Key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Root Certificate: Subject matches Issuer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d6b1f3e9319f68d36f1c71c48e47468130543bce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58187e74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XXII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896f3cdbdc384eba6b13105b2ca1654bc1b97437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5bad3b1a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XXII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2019</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SERIALNUMBER=CVR:</w:t>
            </w:r>
            <w:r>
              <w:rPr>
                <w:rStyle w:val="scroll-codedefaultnewcontentvalue"/>
                <w:rFonts w:ascii="Courier New" w:eastAsia="Times New Roman" w:hAnsi="Courier New" w:cs="Times New Roman"/>
                <w:i w:val="0"/>
                <w:iCs w:val="0"/>
                <w:color w:val="009900"/>
                <w:sz w:val="18"/>
                <w:szCs w:val="24"/>
              </w:rPr>
              <w:t>30808460</w:t>
            </w:r>
            <w:r>
              <w:rPr>
                <w:rStyle w:val="scroll-codedefaultnewcontentplain"/>
                <w:rFonts w:ascii="Courier New" w:eastAsia="Times New Roman" w:hAnsi="Courier New" w:cs="Times New Roman"/>
                <w:i w:val="0"/>
                <w:iCs w:val="0"/>
                <w:color w:val="000000"/>
                <w:sz w:val="18"/>
                <w:szCs w:val="24"/>
              </w:rPr>
              <w:t>-FID:</w:t>
            </w:r>
            <w:r>
              <w:rPr>
                <w:rStyle w:val="scroll-codedefaultnewcontentvalue"/>
                <w:rFonts w:ascii="Courier New" w:eastAsia="Times New Roman" w:hAnsi="Courier New" w:cs="Times New Roman"/>
                <w:i w:val="0"/>
                <w:iCs w:val="0"/>
                <w:color w:val="009900"/>
                <w:sz w:val="18"/>
                <w:szCs w:val="24"/>
              </w:rPr>
              <w:t>94731315</w:t>
            </w:r>
            <w:r>
              <w:rPr>
                <w:rStyle w:val="scroll-codedefaultnewcontentplain"/>
                <w:rFonts w:ascii="Courier New" w:eastAsia="Times New Roman" w:hAnsi="Courier New" w:cs="Times New Roman"/>
                <w:i w:val="0"/>
                <w:iCs w:val="0"/>
                <w:color w:val="000000"/>
                <w:sz w:val="18"/>
                <w:szCs w:val="24"/>
              </w:rPr>
              <w:t xml:space="preserve"> + CN=TU GENEREL FOCES gyldig (funktionscertifikat), O=NETS DANID A/S </w:t>
            </w:r>
            <w:r>
              <w:rPr>
                <w:rStyle w:val="scroll-codedefaultnewcontentcomments"/>
                <w:rFonts w:ascii="Courier New" w:eastAsia="Times New Roman" w:hAnsi="Courier New" w:cs="Times New Roman"/>
                <w:i w:val="0"/>
                <w:iCs w:val="0"/>
                <w:color w:val="008200"/>
                <w:sz w:val="18"/>
                <w:szCs w:val="24"/>
              </w:rPr>
              <w:t>// CVR:30808460,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21ad7d2d4280765bfe113b7dd5d62736c34e37bd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Provider = Microsoft Enhanced RSA and AES Cryptographic Provider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Encryption test passed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command completed successfully.</w:t>
            </w:r>
          </w:p>
        </w:tc>
      </w:tr>
    </w:tbl>
    <w:p>
      <w:pPr>
        <w:pStyle w:val="Heading4"/>
      </w:pPr>
      <w:bookmarkStart w:id="1013" w:name="scroll-bookmark-752"/>
      <w:bookmarkEnd w:id="1013"/>
      <w:bookmarkStart w:id="1014" w:name="scroll-bookmark-753"/>
      <w:r>
        <w:t>Certificates must be unique and not reused</w:t>
      </w:r>
      <w:bookmarkEnd w:id="1014"/>
    </w:p>
    <w:p>
      <w:r>
        <w:t>It is very important that you do not reuse the test certificates, because the test environment cannot distinguish reused test certificates from each other, and this may cause a system error.</w:t>
      </w:r>
      <w:r>
        <w:br/>
      </w:r>
      <w:r>
        <w:t>Therefore, it is important that you use a unique test certificate, when creating a new system in Administrative Access.</w:t>
      </w:r>
    </w:p>
    <w:p>
      <w:pPr>
        <w:pStyle w:val="Heading4"/>
      </w:pPr>
      <w:bookmarkStart w:id="1015" w:name="scroll-bookmark-754"/>
      <w:bookmarkEnd w:id="1015"/>
      <w:bookmarkStart w:id="1016" w:name="scroll-bookmark-755"/>
      <w:r>
        <w:t>Certificate expiration date</w:t>
      </w:r>
      <w:bookmarkEnd w:id="1016"/>
    </w:p>
    <w:p>
      <w:r>
        <w:t>When creating or receiving a test certificate it is important that you keep track of when the certificate expires. Before it expires it must be renewed and uploaded again.</w:t>
      </w:r>
    </w:p>
    <w:p>
      <w:r>
        <w:t>If it is possible for your organization, then create a test certificate that do not expire before the end of 2023, then you do not have to worry about renewing it.</w:t>
      </w:r>
    </w:p>
    <w:p>
      <w:r>
        <w:t> </w:t>
      </w:r>
    </w:p>
    <w:p>
      <w:pPr>
        <w:pStyle w:val="Heading3"/>
      </w:pPr>
      <w:bookmarkStart w:id="1017" w:name="scroll-bookmark-756"/>
      <w:bookmarkEnd w:id="1017"/>
      <w:bookmarkStart w:id="1018" w:name="scroll-bookmark-757"/>
      <w:bookmarkStart w:id="1019" w:name="_Toc256000538"/>
      <w:r>
        <w:t>Digital Post Service Desk</w:t>
      </w:r>
      <w:bookmarkEnd w:id="1019"/>
      <w:bookmarkEnd w:id="1018"/>
    </w:p>
    <w:p>
      <w:r>
        <w:t>If you are in the process of integrating to Digital Post and are experiencing issues with the solution - or lacking information regarding the interfaces which is not available in this document - it is possible to create a ticket via the Servicedesk. Use the following link and provide as much information as possible:</w:t>
      </w:r>
    </w:p>
    <w:p>
      <w:hyperlink r:id="rId231" w:history="1">
        <w:r>
          <w:rPr>
            <w:rStyle w:val="Hyperlink"/>
          </w:rPr>
          <w:t>https://digidp.atlassian.net/servicedesk/customer/portal/</w:t>
        </w:r>
      </w:hyperlink>
    </w:p>
    <w:p>
      <w:pPr>
        <w:pStyle w:val="Heading2"/>
      </w:pPr>
      <w:bookmarkStart w:id="1020" w:name="scroll-bookmark-758"/>
      <w:bookmarkEnd w:id="1020"/>
      <w:bookmarkStart w:id="1021" w:name="scroll-bookmark-759"/>
      <w:bookmarkStart w:id="1022" w:name="_Toc256000539"/>
      <w:r>
        <w:t>SFTP server</w:t>
      </w:r>
      <w:bookmarkEnd w:id="1022"/>
      <w:bookmarkEnd w:id="1021"/>
    </w:p>
    <w:p>
      <w:pPr>
        <w:pStyle w:val="Heading3"/>
      </w:pPr>
      <w:bookmarkStart w:id="1023" w:name="scroll-bookmark-760"/>
      <w:bookmarkEnd w:id="1023"/>
      <w:bookmarkStart w:id="1024" w:name="scroll-bookmark-761"/>
      <w:bookmarkStart w:id="1025" w:name="_Toc256000540"/>
      <w:r>
        <w:t>Generate an SSH-key to DP</w:t>
      </w:r>
      <w:bookmarkEnd w:id="1025"/>
      <w:bookmarkEnd w:id="1024"/>
    </w:p>
    <w:p>
      <w:r>
        <w:t>In</w:t>
      </w:r>
      <w:r>
        <w:t xml:space="preserve"> </w:t>
      </w:r>
      <w:r>
        <w:t>the DP test environment SSH-key pairs are used to integrate your sender system, if you use the SFTP protocol.</w:t>
      </w:r>
    </w:p>
    <w:p>
      <w:r>
        <w:t>In the following there are two examples of how you can make an SSH-key. Both examples will generate both a Private and a Public SSH-key. However, you should only upload the Public SSH-key id_rsa.pub and not the Private SSH-key, that are generated.</w:t>
      </w:r>
    </w:p>
    <w:p>
      <w:r>
        <w:t>The first example is generated via Command Prompt/The Terminal and the second example is generated via program called PuTTY. Command Prompt works on Windows, Linux and MacOS and PuTTY is a Windows program.</w:t>
      </w:r>
    </w:p>
    <w:p>
      <w:pPr>
        <w:pStyle w:val="Heading4"/>
      </w:pPr>
      <w:bookmarkStart w:id="1026" w:name="scroll-bookmark-762"/>
      <w:bookmarkEnd w:id="1026"/>
      <w:bookmarkStart w:id="1027" w:name="scroll-bookmark-763"/>
      <w:r>
        <w:t>Command Prompt:</w:t>
      </w:r>
      <w:bookmarkEnd w:id="1027"/>
    </w:p>
    <w:p>
      <w:r>
        <w:t>To open Command Prompt, you must search “CMD” in the Windows search box and click on Command Prompt.  </w:t>
      </w:r>
    </w:p>
    <w:p>
      <w:pPr>
        <w:jc w:val="center"/>
      </w:pPr>
      <w:r>
        <w:drawing>
          <wp:inline>
            <wp:extent cx="4191000" cy="3448050"/>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255"/>
                    <a:stretch>
                      <a:fillRect/>
                    </a:stretch>
                  </pic:blipFill>
                  <pic:spPr>
                    <a:xfrm>
                      <a:off x="0" y="0"/>
                      <a:ext cx="4191000" cy="3448050"/>
                    </a:xfrm>
                    <a:prstGeom prst="rect">
                      <a:avLst/>
                    </a:prstGeom>
                  </pic:spPr>
                </pic:pic>
              </a:graphicData>
            </a:graphic>
          </wp:inline>
        </w:drawing>
      </w:r>
    </w:p>
    <w:p>
      <w:r>
        <w:t>When Command Prompt is open, you must type “SSH-keygen -t rsa -b 2048” to generate an SSH-key. -t defines what type of SSH-key it should be and -b defines how many bits it is. In the DP test environment we use rsa which support 2048 bits. Once you have written it in the Command Prompt, it will ask where you want to save the file nd what it should be called, which is shown in the image below.</w:t>
      </w:r>
    </w:p>
    <w:p>
      <w:pPr>
        <w:jc w:val="center"/>
      </w:pPr>
      <w:r>
        <w:drawing>
          <wp:inline>
            <wp:extent cx="5395595" cy="2827862"/>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256"/>
                    <a:stretch>
                      <a:fillRect/>
                    </a:stretch>
                  </pic:blipFill>
                  <pic:spPr>
                    <a:xfrm>
                      <a:off x="0" y="0"/>
                      <a:ext cx="5395595" cy="2827862"/>
                    </a:xfrm>
                    <a:prstGeom prst="rect">
                      <a:avLst/>
                    </a:prstGeom>
                  </pic:spPr>
                </pic:pic>
              </a:graphicData>
            </a:graphic>
          </wp:inline>
        </w:drawing>
      </w:r>
    </w:p>
    <w:p>
      <w:r>
        <w:t>As you can see in the image above, Command Prompt suggest a place to save it an the name of the file. You can separate were it saves the file from the filename on backslash (\) and slash (/). Backslash specifies the file path (C:\Users\CAHI) and is both a new directory (/.ssh) and the filename (/id_rsa). Here you must press “enter”, then the file will be saved in the user’s directory (C:\Users\CAHI), in a directory it creates (/.ssh/).</w:t>
      </w:r>
    </w:p>
    <w:p>
      <w:r>
        <w:t>However, it can be specifies where the file is to be saved. An example of this could be “C:\Users\SAHI\Documents\sshkey”. In this example it will be saved in the Documents directory and the file will be named sshkey.</w:t>
      </w:r>
    </w:p>
    <w:p>
      <w:r>
        <w:t>After pressing “enter” or specifying another location to save the file, the Command Prompt will ask for a password for the files. It is possible not to specify a password, however, it is recommended to enter a password. Please note that you must enter the password twice, which is shown in the image below:</w:t>
      </w:r>
    </w:p>
    <w:p>
      <w:pPr>
        <w:jc w:val="center"/>
      </w:pPr>
      <w:r>
        <w:drawing>
          <wp:inline>
            <wp:extent cx="5395595" cy="578999"/>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257"/>
                    <a:stretch>
                      <a:fillRect/>
                    </a:stretch>
                  </pic:blipFill>
                  <pic:spPr>
                    <a:xfrm>
                      <a:off x="0" y="0"/>
                      <a:ext cx="5395595" cy="578999"/>
                    </a:xfrm>
                    <a:prstGeom prst="rect">
                      <a:avLst/>
                    </a:prstGeom>
                  </pic:spPr>
                </pic:pic>
              </a:graphicData>
            </a:graphic>
          </wp:inline>
        </w:drawing>
      </w:r>
    </w:p>
    <w:p>
      <w:r>
        <w:t>Once you have entered the password, the SSH-key will be generated and shown in the file directory, the SSH-key should look like the image below.</w:t>
      </w:r>
    </w:p>
    <w:p>
      <w:pPr>
        <w:jc w:val="center"/>
      </w:pPr>
      <w:r>
        <w:drawing>
          <wp:inline>
            <wp:extent cx="5395595" cy="2416690"/>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258"/>
                    <a:stretch>
                      <a:fillRect/>
                    </a:stretch>
                  </pic:blipFill>
                  <pic:spPr>
                    <a:xfrm>
                      <a:off x="0" y="0"/>
                      <a:ext cx="5395595" cy="2416690"/>
                    </a:xfrm>
                    <a:prstGeom prst="rect">
                      <a:avLst/>
                    </a:prstGeom>
                  </pic:spPr>
                </pic:pic>
              </a:graphicData>
            </a:graphic>
          </wp:inline>
        </w:drawing>
      </w:r>
    </w:p>
    <w:p>
      <w:pPr>
        <w:jc w:val="center"/>
      </w:pPr>
      <w:r>
        <w:drawing>
          <wp:inline>
            <wp:extent cx="5395595" cy="659723"/>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259"/>
                    <a:stretch>
                      <a:fillRect/>
                    </a:stretch>
                  </pic:blipFill>
                  <pic:spPr>
                    <a:xfrm>
                      <a:off x="0" y="0"/>
                      <a:ext cx="5395595" cy="659723"/>
                    </a:xfrm>
                    <a:prstGeom prst="rect">
                      <a:avLst/>
                    </a:prstGeom>
                  </pic:spPr>
                </pic:pic>
              </a:graphicData>
            </a:graphic>
          </wp:inline>
        </w:drawing>
      </w:r>
    </w:p>
    <w:p/>
    <w:p>
      <w:pPr>
        <w:pStyle w:val="Heading4"/>
      </w:pPr>
      <w:bookmarkStart w:id="1028" w:name="scroll-bookmark-764"/>
      <w:bookmarkEnd w:id="1028"/>
      <w:bookmarkStart w:id="1029" w:name="scroll-bookmark-765"/>
      <w:r>
        <w:t>PuTTY:</w:t>
      </w:r>
      <w:bookmarkEnd w:id="1029"/>
    </w:p>
    <w:p>
      <w:r>
        <w:t xml:space="preserve">Another way to generate an SSH-key is by using PuTTY. PuTTY can be downloaded from: </w:t>
      </w:r>
      <w:hyperlink r:id="rId260" w:history="1">
        <w:r>
          <w:rPr>
            <w:rStyle w:val="Hyperlink"/>
          </w:rPr>
          <w:t>https://www.putty.org/</w:t>
        </w:r>
      </w:hyperlink>
      <w:r>
        <w:t xml:space="preserve"> and should look like the image below, when you open it.</w:t>
      </w:r>
    </w:p>
    <w:p>
      <w:pPr>
        <w:jc w:val="center"/>
      </w:pPr>
      <w:r>
        <w:drawing>
          <wp:inline>
            <wp:extent cx="3305175" cy="3257550"/>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261"/>
                    <a:stretch>
                      <a:fillRect/>
                    </a:stretch>
                  </pic:blipFill>
                  <pic:spPr>
                    <a:xfrm>
                      <a:off x="0" y="0"/>
                      <a:ext cx="3305175" cy="3257550"/>
                    </a:xfrm>
                    <a:prstGeom prst="rect">
                      <a:avLst/>
                    </a:prstGeom>
                  </pic:spPr>
                </pic:pic>
              </a:graphicData>
            </a:graphic>
          </wp:inline>
        </w:drawing>
      </w:r>
    </w:p>
    <w:p>
      <w:r>
        <w:t>At the bottom of the PuTTY program, we can define different parameters. You must choose “rsa” and make sure the number of “bits” are 2048, which is shown in the image below.</w:t>
      </w:r>
    </w:p>
    <w:p>
      <w:r>
        <w:t>To generate a SSH-key with these parameters, you must press “Generate”. After you have pressed “Generate” you must move the mouse over the empty field in the program. It will then use the mouse input to generate the SSH-key, which is shown in the following image:</w:t>
      </w:r>
    </w:p>
    <w:p>
      <w:pPr>
        <w:jc w:val="center"/>
      </w:pPr>
      <w:r>
        <w:drawing>
          <wp:inline>
            <wp:extent cx="3248025" cy="3190875"/>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262"/>
                    <a:stretch>
                      <a:fillRect/>
                    </a:stretch>
                  </pic:blipFill>
                  <pic:spPr>
                    <a:xfrm>
                      <a:off x="0" y="0"/>
                      <a:ext cx="3248025" cy="3190875"/>
                    </a:xfrm>
                    <a:prstGeom prst="rect">
                      <a:avLst/>
                    </a:prstGeom>
                  </pic:spPr>
                </pic:pic>
              </a:graphicData>
            </a:graphic>
          </wp:inline>
        </w:drawing>
      </w:r>
    </w:p>
    <w:p>
      <w:r>
        <w:t>Once you have generate the SSH-key, the “save pblic key” and “save private key” will no longer be disabled and you will have the option to save the files. In addition it is possible to enter a password for the files, which is recommended.</w:t>
      </w:r>
    </w:p>
    <w:p>
      <w:pPr>
        <w:jc w:val="center"/>
      </w:pPr>
      <w:r>
        <w:drawing>
          <wp:inline>
            <wp:extent cx="3190875" cy="3143250"/>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263"/>
                    <a:stretch>
                      <a:fillRect/>
                    </a:stretch>
                  </pic:blipFill>
                  <pic:spPr>
                    <a:xfrm>
                      <a:off x="0" y="0"/>
                      <a:ext cx="3190875" cy="3143250"/>
                    </a:xfrm>
                    <a:prstGeom prst="rect">
                      <a:avLst/>
                    </a:prstGeom>
                  </pic:spPr>
                </pic:pic>
              </a:graphicData>
            </a:graphic>
          </wp:inline>
        </w:drawing>
      </w:r>
    </w:p>
    <w:p>
      <w:r>
        <w:t>When you have saved the files, both the Public and Private, you must open the Public SSH-key in Notepad or and other text application. Here you must change the text that is displayed in the Public SSH-key, to the SSH-key that is displayed at the top of PuTTY.</w:t>
      </w:r>
    </w:p>
    <w:p>
      <w:r>
        <w:t>You can copy the text by highlighting it and then copy (Ctrl + C) + paste (Ctrl + V) it into the text program. This key should then replace the text in the file, so only the SSH-key from PuTTY is in the file. Remember to copy to copy all the text from PuTTY (Ctrl + A), as you can scroll through the window in PuTTY, which contains the whole key.</w:t>
      </w:r>
    </w:p>
    <w:p>
      <w:r>
        <w:t>In the image below you can se, what it should look like, however it should just contain the SSH-key, that your program has generated.</w:t>
      </w:r>
    </w:p>
    <w:p>
      <w:pPr>
        <w:jc w:val="center"/>
      </w:pPr>
      <w:r>
        <w:drawing>
          <wp:inline>
            <wp:extent cx="3571875" cy="3533775"/>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264"/>
                    <a:stretch>
                      <a:fillRect/>
                    </a:stretch>
                  </pic:blipFill>
                  <pic:spPr>
                    <a:xfrm>
                      <a:off x="0" y="0"/>
                      <a:ext cx="3571875" cy="3533775"/>
                    </a:xfrm>
                    <a:prstGeom prst="rect">
                      <a:avLst/>
                    </a:prstGeom>
                  </pic:spPr>
                </pic:pic>
              </a:graphicData>
            </a:graphic>
          </wp:inline>
        </w:drawing>
      </w:r>
    </w:p>
    <w:p>
      <w:pPr>
        <w:jc w:val="center"/>
      </w:pPr>
      <w:r>
        <w:drawing>
          <wp:inline>
            <wp:extent cx="5395595" cy="427955"/>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265"/>
                    <a:stretch>
                      <a:fillRect/>
                    </a:stretch>
                  </pic:blipFill>
                  <pic:spPr>
                    <a:xfrm>
                      <a:off x="0" y="0"/>
                      <a:ext cx="5395595" cy="427955"/>
                    </a:xfrm>
                    <a:prstGeom prst="rect">
                      <a:avLst/>
                    </a:prstGeom>
                  </pic:spPr>
                </pic:pic>
              </a:graphicData>
            </a:graphic>
          </wp:inline>
        </w:drawing>
      </w:r>
    </w:p>
    <w:p>
      <w:r>
        <w:t>Please note: The examples above are just two examples out of several, of how to make an SSH-key. If you are familiar with other programs, these can easily be used.</w:t>
      </w:r>
    </w:p>
    <w:p>
      <w:pPr>
        <w:pStyle w:val="Heading3"/>
      </w:pPr>
      <w:bookmarkStart w:id="1030" w:name="scroll-bookmark-766"/>
      <w:bookmarkEnd w:id="1030"/>
      <w:bookmarkStart w:id="1031" w:name="scroll-bookmark-767"/>
      <w:bookmarkStart w:id="1032" w:name="_Toc256000541"/>
      <w:r>
        <w:t>Access the SFTP server</w:t>
      </w:r>
      <w:bookmarkEnd w:id="1032"/>
      <w:bookmarkEnd w:id="1031"/>
    </w:p>
    <w:p>
      <w:r>
        <w:t>To access the SFTP server the following is needed:</w:t>
      </w:r>
    </w:p>
    <w:p>
      <w:pPr>
        <w:numPr>
          <w:ilvl w:val="0"/>
          <w:numId w:val="510"/>
        </w:numPr>
      </w:pPr>
      <w:r>
        <w:t>A sender system with service protocol SFTP needs to be set up through Administrative Access (AA)</w:t>
      </w:r>
    </w:p>
    <w:p>
      <w:pPr>
        <w:numPr>
          <w:ilvl w:val="1"/>
          <w:numId w:val="511"/>
        </w:numPr>
      </w:pPr>
      <w:r>
        <w:t xml:space="preserve">A valid SSH key-pair: a public key and a private key. How to generate this can be found </w:t>
      </w:r>
      <w:hyperlink r:id="rId266" w:history="1">
        <w:r>
          <w:rPr>
            <w:rStyle w:val="Hyperlink"/>
          </w:rPr>
          <w:t>here</w:t>
        </w:r>
      </w:hyperlink>
      <w:r>
        <w:t>.</w:t>
      </w:r>
    </w:p>
    <w:p>
      <w:pPr>
        <w:numPr>
          <w:ilvl w:val="2"/>
          <w:numId w:val="512"/>
        </w:numPr>
      </w:pPr>
      <w:r>
        <w:rPr>
          <w:b/>
        </w:rPr>
        <w:t>Note:</w:t>
      </w:r>
      <w:r>
        <w:t xml:space="preserve"> the easiest method is to use the Command Prompt, as the PuTTy option may generate the private key in a format that is too new to work.</w:t>
      </w:r>
    </w:p>
    <w:p>
      <w:pPr>
        <w:numPr>
          <w:ilvl w:val="2"/>
          <w:numId w:val="512"/>
        </w:numPr>
      </w:pPr>
      <w:r>
        <w:rPr>
          <w:b/>
        </w:rPr>
        <w:t>Note:</w:t>
      </w:r>
      <w:r>
        <w:t xml:space="preserve"> when creating the sender system in Administrative Access the value of IP field does not matter for non-prod environments when you are connected to the Netcompany VPN as it is whitelisted.</w:t>
      </w:r>
    </w:p>
    <w:p>
      <w:r>
        <w:t>When the sender system has been set up the SFTP server can be accessed. You will need:</w:t>
      </w:r>
    </w:p>
    <w:p>
      <w:pPr>
        <w:numPr>
          <w:ilvl w:val="0"/>
          <w:numId w:val="513"/>
        </w:numPr>
      </w:pPr>
      <w:r>
        <w:t>The SSH username from the sender system. It is called “SSH brugernavn” in AA.</w:t>
      </w:r>
    </w:p>
    <w:p>
      <w:pPr>
        <w:numPr>
          <w:ilvl w:val="0"/>
          <w:numId w:val="513"/>
        </w:numPr>
      </w:pPr>
      <w:r>
        <w:t>The private key asociated with the public key you uploaded for the sender system in AA.</w:t>
      </w:r>
    </w:p>
    <w:p>
      <w:r>
        <w:t>The easiest way to access the SFTP server is through the “links” folder in the devops/tools/kitty</w:t>
      </w:r>
    </w:p>
    <w:p>
      <w:pPr>
        <w:numPr>
          <w:ilvl w:val="0"/>
          <w:numId w:val="514"/>
        </w:numPr>
      </w:pPr>
      <w:r>
        <w:t>Run WinSCP.exe</w:t>
      </w:r>
    </w:p>
    <w:p>
      <w:pPr>
        <w:numPr>
          <w:ilvl w:val="0"/>
          <w:numId w:val="514"/>
        </w:numPr>
      </w:pPr>
      <w:r>
        <w:t>Create a new site with:</w:t>
      </w:r>
    </w:p>
    <w:p>
      <w:pPr>
        <w:numPr>
          <w:ilvl w:val="1"/>
          <w:numId w:val="515"/>
        </w:numPr>
      </w:pPr>
      <w:r>
        <w:t>File protocol = SFTP</w:t>
      </w:r>
    </w:p>
    <w:p>
      <w:pPr>
        <w:numPr>
          <w:ilvl w:val="1"/>
          <w:numId w:val="515"/>
        </w:numPr>
      </w:pPr>
      <w:r>
        <w:t xml:space="preserve">Host name = </w:t>
      </w:r>
      <w:hyperlink r:id="rId45" w:history="1">
        <w:r>
          <w:rPr>
            <w:rStyle w:val="Hyperlink"/>
          </w:rPr>
          <w:t>sftp.test.digitalpost.dk</w:t>
        </w:r>
      </w:hyperlink>
      <w:r>
        <w:t xml:space="preserve"> (for non-prod environments)</w:t>
      </w:r>
    </w:p>
    <w:p>
      <w:pPr>
        <w:numPr>
          <w:ilvl w:val="1"/>
          <w:numId w:val="515"/>
        </w:numPr>
      </w:pPr>
      <w:r>
        <w:t>Port number = 22</w:t>
      </w:r>
    </w:p>
    <w:p>
      <w:pPr>
        <w:numPr>
          <w:ilvl w:val="1"/>
          <w:numId w:val="515"/>
        </w:numPr>
      </w:pPr>
      <w:r>
        <w:t>User name = the “SSH brugernavn” from your sender system</w:t>
      </w:r>
    </w:p>
    <w:p>
      <w:pPr>
        <w:numPr>
          <w:ilvl w:val="1"/>
          <w:numId w:val="515"/>
        </w:numPr>
      </w:pPr>
      <w:r>
        <w:t>Password = Blank</w:t>
      </w:r>
    </w:p>
    <w:p>
      <w:pPr>
        <w:numPr>
          <w:ilvl w:val="2"/>
          <w:numId w:val="516"/>
        </w:numPr>
      </w:pPr>
      <w:r>
        <w:t>Press “Advanced” and go to SSH → Authentication</w:t>
      </w:r>
    </w:p>
    <w:p>
      <w:pPr>
        <w:numPr>
          <w:ilvl w:val="2"/>
          <w:numId w:val="516"/>
        </w:numPr>
      </w:pPr>
      <w:r>
        <w:t xml:space="preserve">Upload the SSH private key matching the public key of your sender system. Press OK (if your private key file is not .ppk format it will not show up when choosing a private key. Use </w:t>
      </w:r>
      <w:r>
        <w:rPr>
          <w:i/>
        </w:rPr>
        <w:t>puttygen &lt;private-key&gt; -o &lt;private-key&gt;.ppk in WSL</w:t>
      </w:r>
      <w:r>
        <w:t xml:space="preserve"> to convert the private key to a .ppk file)</w:t>
      </w:r>
    </w:p>
    <w:p>
      <w:pPr>
        <w:numPr>
          <w:ilvl w:val="1"/>
          <w:numId w:val="515"/>
        </w:numPr>
      </w:pPr>
      <w:r>
        <w:t>Press login</w:t>
      </w:r>
    </w:p>
    <w:p>
      <w:pPr>
        <w:pStyle w:val="Heading2"/>
      </w:pPr>
      <w:bookmarkStart w:id="1033" w:name="scroll-bookmark-768"/>
      <w:bookmarkEnd w:id="1033"/>
      <w:bookmarkStart w:id="1034" w:name="scroll-bookmark-769"/>
      <w:bookmarkStart w:id="1035" w:name="_Toc256000542"/>
      <w:r>
        <w:t>OIO OpenID Connect to Digital Post</w:t>
      </w:r>
      <w:bookmarkEnd w:id="1035"/>
      <w:bookmarkEnd w:id="1034"/>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This section not relevant for sender- and recipient systems as they are expected to use mutual SSL when integration with the Digital Post REST API</w:t>
            </w:r>
          </w:p>
        </w:tc>
      </w:tr>
    </w:tbl>
    <w:p>
      <w:r>
        <w:t xml:space="preserve">In-order to integrate with Digital Post, front-end clients must utilize </w:t>
      </w:r>
      <w:hyperlink r:id="rId267" w:history="1">
        <w:r>
          <w:rPr>
            <w:rStyle w:val="Hyperlink"/>
          </w:rPr>
          <w:t>OpenID Connect</w:t>
        </w:r>
      </w:hyperlink>
      <w:r>
        <w:t xml:space="preserve"> (OIDC) when accessing the Digital Post REST API. Digital Post as a OpenID Connect provider (OP) adheres to the </w:t>
      </w:r>
      <w:hyperlink r:id="rId268" w:history="1">
        <w:r>
          <w:rPr>
            <w:rStyle w:val="Hyperlink"/>
          </w:rPr>
          <w:t>OIO OpenID Connect profile</w:t>
        </w:r>
      </w:hyperlink>
      <w:r>
        <w:t xml:space="preserve"> for OP, specifically a subset of the OIO OIDC profile as outlined below.</w:t>
      </w:r>
    </w:p>
    <w:p>
      <w:pPr>
        <w:pStyle w:val="Heading3"/>
      </w:pPr>
      <w:bookmarkStart w:id="1036" w:name="scroll-bookmark-770"/>
      <w:bookmarkEnd w:id="1036"/>
      <w:bookmarkStart w:id="1037" w:name="scroll-bookmark-771"/>
      <w:bookmarkStart w:id="1038" w:name="_Toc256000543"/>
      <w:r>
        <w:t>OIO OIDC profile - Digital Post subset</w:t>
      </w:r>
      <w:bookmarkEnd w:id="1038"/>
      <w:bookmarkEnd w:id="1037"/>
    </w:p>
    <w:p>
      <w:r>
        <w:rPr>
          <w:b/>
        </w:rPr>
        <w:t>Background</w:t>
      </w:r>
    </w:p>
    <w:p>
      <w:r>
        <w:t>The OIO OIDC profile contains the outline for full-fledged OIDC multi-tenant support for NemLog-in, with support slated for sometime in the future. This is intended to support all OIDC needs across the public business-domain for all types of clients.</w:t>
      </w:r>
    </w:p>
    <w:p>
      <w:r>
        <w:t>Implementing 1-1 OIO OIDC support into Digital Post is considered out-of-scope, instead Digital Post supports a subset of the OIO OIDC profile, simplified and tailored around the Digital Post use-cases and clients. Unless noted below, Digital Post OIDC adheres to the OIO OIDC profile.</w:t>
      </w:r>
    </w:p>
    <w:p>
      <w:r>
        <w:rPr>
          <w:b/>
        </w:rPr>
        <w:t>Client types</w:t>
      </w:r>
    </w:p>
    <w:p>
      <w:r>
        <w:t>Digital Post supports OIO "Native app" and "Web/JS app with a Backend" client types, as these clients are expected to be able to protect issued refresh tokens.</w:t>
      </w:r>
    </w:p>
    <w:p>
      <w:r>
        <w:t xml:space="preserve">"Web/JS app without a Backend" (aka. refresh-token-rotation) is </w:t>
      </w:r>
      <w:r>
        <w:rPr>
          <w:b/>
        </w:rPr>
        <w:t>unsupported</w:t>
      </w:r>
      <w:r>
        <w:t>, as the security compromises to achieve a satisfactory user experience was deemed unacceptable by the Digital Post client forum.</w:t>
      </w:r>
    </w:p>
    <w:p>
      <w:r>
        <w:rPr>
          <w:b/>
        </w:rPr>
        <w:t>"Service token"</w:t>
      </w:r>
    </w:p>
    <w:p>
      <w:r>
        <w:t>The opaque "access token" and "service token" exchange outlined in the OIO OIDC profile is unsupported by Digital Post.</w:t>
      </w:r>
      <w:r>
        <w:br/>
      </w:r>
      <w:r>
        <w:t>Digital Post provides the OIDC access token (JWT), id token (JWT) and refresh token (opaque), in order to support common OIDC frameworks utilized by clients.</w:t>
      </w:r>
    </w:p>
    <w:p>
      <w:r>
        <w:rPr>
          <w:b/>
        </w:rPr>
        <w:t>Scopes</w:t>
      </w:r>
    </w:p>
    <w:p>
      <w:r>
        <w:t>Digital Post supports multiple auto-approved scopes dependent on the view client type. These are</w:t>
      </w:r>
    </w:p>
    <w:tbl>
      <w:tblPr>
        <w:tblStyle w:val="ScrollTableNormal"/>
        <w:tblW w:w="5000" w:type="pct"/>
        <w:tblLook w:val="0020"/>
      </w:tblPr>
      <w:tblGrid>
        <w:gridCol w:w="1449"/>
        <w:gridCol w:w="703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Scope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p>
        </w:tc>
        <w:tc>
          <w:tcPr/>
          <w:p>
            <w:pPr>
              <w:numPr>
                <w:ilvl w:val="0"/>
                <w:numId w:val="0"/>
              </w:numPr>
              <w:spacing w:before="0" w:beforeAutospacing="0" w:after="120" w:afterAutospacing="0" w:line="240" w:lineRule="auto"/>
              <w:ind w:left="0" w:right="0" w:firstLine="0"/>
              <w:jc w:val="left"/>
              <w:outlineLvl w:val="9"/>
            </w:pPr>
            <w:r>
              <w:t>Encompasses access to Digital Post via JWT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w:t>
            </w:r>
          </w:p>
        </w:tc>
        <w:tc>
          <w:tcPr/>
          <w:p>
            <w:pPr>
              <w:numPr>
                <w:ilvl w:val="0"/>
                <w:numId w:val="0"/>
              </w:numPr>
              <w:spacing w:before="0" w:beforeAutospacing="0" w:after="120" w:afterAutospacing="0" w:line="240" w:lineRule="auto"/>
              <w:ind w:left="0" w:right="0" w:firstLine="0"/>
              <w:jc w:val="left"/>
              <w:outlineLvl w:val="9"/>
            </w:pPr>
            <w:r>
              <w:t>Encompasses native (mobile) clients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cpr_number</w:t>
            </w:r>
          </w:p>
        </w:tc>
        <w:tc>
          <w:tcPr/>
          <w:p>
            <w:pPr>
              <w:numPr>
                <w:ilvl w:val="0"/>
                <w:numId w:val="0"/>
              </w:numPr>
              <w:spacing w:before="0" w:beforeAutospacing="0" w:after="120" w:afterAutospacing="0" w:line="240" w:lineRule="auto"/>
              <w:ind w:left="0" w:right="0" w:firstLine="0"/>
              <w:jc w:val="left"/>
              <w:outlineLvl w:val="9"/>
            </w:pPr>
            <w:r>
              <w:t>Encompasses access to sensitive userinfo claims for citizens</w:t>
            </w:r>
          </w:p>
        </w:tc>
      </w:tr>
    </w:tbl>
    <w:p>
      <w:r>
        <w:t xml:space="preserve">Digital Post retains full control over the scopes a view client is </w:t>
      </w:r>
      <w:r>
        <w:t>approved</w:t>
      </w:r>
      <w:r>
        <w:t xml:space="preserve"> for upon registration.</w:t>
      </w:r>
    </w:p>
    <w:p>
      <w:r>
        <w:rPr>
          <w:b/>
        </w:rPr>
        <w:t>OIO JWT profile</w:t>
      </w:r>
    </w:p>
    <w:p>
      <w:r>
        <w:t xml:space="preserve">The Digital Post JWT doesn't include the Assurance Level claims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aal</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ial</w:t>
      </w:r>
      <w:r>
        <w:t>.</w:t>
      </w:r>
    </w:p>
    <w:p>
      <w:r>
        <w:t>When the Assurance Level is provided by an NSIS-compliant identity-provider, a service-provider is not allowed to repackage that information (source: NemLog-in).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w:t>
      </w:r>
      <w:r>
        <w:t xml:space="preserve"> claim is omitted as privileges are administrated exclusively in Digital Post (separately from NemLog-in), and the verbose structure generates unnecessarily large values. Instead, the privileges specific to the Digital Post domain are present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claim.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supports requesting the full set of privileges granted a user.</w:t>
      </w:r>
    </w:p>
    <w:p/>
    <w:p>
      <w:r>
        <w:t>Besides the OIO JWT profile claims, Digital Post includes claims specific to the Digital Post domain.</w:t>
      </w:r>
    </w:p>
    <w:p>
      <w:pPr>
        <w:numPr>
          <w:ilvl w:val="0"/>
          <w:numId w:val="51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authorities</w:t>
      </w:r>
      <w:r>
        <w:t xml:space="preserve"> claim contains the unscoped authorities (aka roles)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specific to the Digital Post domain. The authorities also contain the privilege types, in order to support simplified access evaluation for the domain.</w:t>
      </w:r>
    </w:p>
    <w:p>
      <w:pPr>
        <w:numPr>
          <w:ilvl w:val="0"/>
          <w:numId w:val="51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client_id</w:t>
      </w:r>
      <w:r>
        <w:t xml:space="preserve"> claim contains the OIO OIDC client ID.</w:t>
      </w:r>
    </w:p>
    <w:p>
      <w:pPr>
        <w:numPr>
          <w:ilvl w:val="0"/>
          <w:numId w:val="51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contains the Digital Post identity ID, an opaque reference specific to the Digital Post domain principal.</w:t>
      </w:r>
    </w:p>
    <w:p>
      <w:pPr>
        <w:numPr>
          <w:ilvl w:val="0"/>
          <w:numId w:val="51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contains a URI that represents a reference to the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If this claim is present, the user is granted more claims than is supported by the header limits imposed by various user agents &amp; backend interfaces. To avoid the header limit and excessive I/O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is triggered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can then be requested using the URI value ~ utilizing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/userinfo</w:t>
      </w:r>
      <w:r>
        <w:t xml:space="preserve"> endpoint.</w:t>
      </w:r>
    </w:p>
    <w:p>
      <w:pPr>
        <w:numPr>
          <w:ilvl w:val="1"/>
          <w:numId w:val="518"/>
        </w:numPr>
      </w:pPr>
      <w:r>
        <w:t>Example:</w:t>
      </w:r>
    </w:p>
    <w:tbl>
      <w:tblPr>
        <w:tblStyle w:val="ScrollCode"/>
        <w:tblW w:w="0" w:type="auto"/>
        <w:tblInd w:w="1440" w:type="dxa"/>
        <w:tblLayout w:type="fixed"/>
        <w:tblLook w:val="01E0"/>
      </w:tblPr>
      <w:tblGrid>
        <w:gridCol w:w="6977"/>
      </w:tblGrid>
      <w:tr>
        <w:tblPrEx>
          <w:tblW w:w="0" w:type="auto"/>
          <w:tblInd w:w="1440" w:type="dxa"/>
          <w:tblLayout w:type="fixed"/>
          <w:tblLook w:val="01E0"/>
        </w:tblPrEx>
        <w:tc>
          <w:tcPr>
            <w:tcW w:w="6977" w:type="dxa"/>
            <w:tcMar>
              <w:left w:w="400" w:type="dxa"/>
              <w:right w:w="100" w:type="dxa"/>
            </w:tcMar>
          </w:tcPr>
          <w:p>
            <w:pPr>
              <w:pStyle w:val="scroll-codecontentdivline"/>
              <w:keepNext/>
              <w:numPr>
                <w:ilvl w:val="0"/>
                <w:numId w:val="0"/>
              </w:numPr>
              <w:pBdr>
                <w:left w:val="none" w:sz="0" w:space="12"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"dpprivref"</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"https://test.digitalpost.dk/auth/oauth/userinfo"</w:t>
            </w:r>
            <w:r>
              <w:rPr>
                <w:rStyle w:val="scroll-codedefaultnewcontentplain"/>
                <w:rFonts w:ascii="Courier New" w:eastAsia="Times New Roman" w:hAnsi="Courier New" w:cs="Times New Roman"/>
                <w:i w:val="0"/>
                <w:iCs w:val="0"/>
                <w:color w:val="000000"/>
                <w:sz w:val="18"/>
                <w:szCs w:val="24"/>
              </w:rPr>
              <w:t xml:space="preserve"> .. }</w:t>
            </w:r>
          </w:p>
        </w:tc>
      </w:tr>
    </w:tbl>
    <w:p>
      <w:pPr>
        <w:numPr>
          <w:ilvl w:val="0"/>
          <w:numId w:val="51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contains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in a compact format. For users granted &lt;= 54 privileges the claim is included in the JWT, otherwise see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w:t>
      </w:r>
    </w:p>
    <w:p>
      <w:pPr>
        <w:numPr>
          <w:ilvl w:val="0"/>
          <w:numId w:val="51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w:t>
      </w:r>
      <w:r>
        <w:t xml:space="preserve"> claim contains the scopes granted the client.</w:t>
      </w:r>
    </w:p>
    <w:p>
      <w:pPr>
        <w:numPr>
          <w:ilvl w:val="0"/>
          <w:numId w:val="51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is reserved for future use by NemLog-in3, currently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mirrors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to adhere to OAuth 2.0 JWT profile.</w:t>
      </w:r>
    </w:p>
    <w:p>
      <w:pPr>
        <w:pStyle w:val="Heading3"/>
      </w:pPr>
      <w:bookmarkStart w:id="1039" w:name="scroll-bookmark-772"/>
      <w:bookmarkEnd w:id="1039"/>
      <w:bookmarkStart w:id="1040" w:name="scroll-bookmark-773"/>
      <w:bookmarkStart w:id="1041" w:name="_Toc256000544"/>
      <w:r>
        <w:t>OIDC client enrollment in Digital Post</w:t>
      </w:r>
      <w:bookmarkEnd w:id="1041"/>
      <w:bookmarkEnd w:id="1040"/>
    </w:p>
    <w:p>
      <w:r>
        <w:t>In-order to register your client with Digital Post, OP requires the following information before a client is authorized with OP.</w:t>
      </w:r>
    </w:p>
    <w:tbl>
      <w:tblPr>
        <w:tblStyle w:val="ScrollTableNormal"/>
        <w:tblW w:w="5000" w:type="pct"/>
        <w:tblLook w:val="0020"/>
      </w:tblPr>
      <w:tblGrid>
        <w:gridCol w:w="2341"/>
        <w:gridCol w:w="614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Information</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name</w:t>
            </w:r>
          </w:p>
        </w:tc>
        <w:tc>
          <w:tcPr/>
          <w:p>
            <w:pPr>
              <w:numPr>
                <w:ilvl w:val="0"/>
                <w:numId w:val="0"/>
              </w:numPr>
              <w:spacing w:before="0" w:beforeAutospacing="0" w:after="120" w:afterAutospacing="0" w:line="240" w:lineRule="auto"/>
              <w:ind w:left="0" w:right="0" w:firstLine="0"/>
              <w:jc w:val="left"/>
              <w:outlineLvl w:val="9"/>
            </w:pPr>
            <w:r>
              <w:t>Human readable name for OIDC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OIDC client type to register.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 app</w:t>
            </w:r>
            <w:r>
              <w:t xml:space="preserve"> or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Web/JS app with a Backend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ID</w:t>
            </w:r>
          </w:p>
        </w:tc>
        <w:tc>
          <w:tcPr/>
          <w:p>
            <w:pPr>
              <w:numPr>
                <w:ilvl w:val="0"/>
                <w:numId w:val="0"/>
              </w:numPr>
              <w:spacing w:before="0" w:beforeAutospacing="0" w:after="120" w:afterAutospacing="0" w:line="240" w:lineRule="auto"/>
              <w:ind w:left="0" w:right="0" w:firstLine="0"/>
              <w:jc w:val="left"/>
              <w:outlineLvl w:val="9"/>
            </w:pPr>
            <w:r>
              <w:t>Unique ID for the view client - can be human readable or opaque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secret</w:t>
            </w:r>
          </w:p>
        </w:tc>
        <w:tc>
          <w:tcPr/>
          <w:p>
            <w:pPr>
              <w:numPr>
                <w:ilvl w:val="0"/>
                <w:numId w:val="0"/>
              </w:numPr>
              <w:spacing w:before="0" w:beforeAutospacing="0" w:after="120" w:afterAutospacing="0" w:line="240" w:lineRule="auto"/>
              <w:ind w:left="0" w:right="0" w:firstLine="0"/>
              <w:jc w:val="left"/>
              <w:outlineLvl w:val="9"/>
            </w:pPr>
            <w:r>
              <w:t>Minimum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Redirect URL</w:t>
            </w:r>
          </w:p>
        </w:tc>
        <w:tc>
          <w:tcPr/>
          <w:p>
            <w:pPr>
              <w:spacing w:before="0" w:beforeAutospacing="0" w:after="120" w:afterAutospacing="0" w:line="240" w:lineRule="auto"/>
              <w:ind w:left="0" w:right="0" w:firstLine="0"/>
              <w:jc w:val="left"/>
              <w:outlineLvl w:val="9"/>
            </w:pPr>
            <w:r>
              <w:t>Redirect URIs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(Digital Post)</w:t>
            </w:r>
          </w:p>
        </w:tc>
        <w:tc>
          <w:tcPr/>
          <w:p>
            <w:pPr>
              <w:spacing w:before="0" w:beforeAutospacing="0" w:after="120" w:afterAutospacing="0" w:line="240" w:lineRule="auto"/>
              <w:ind w:left="0" w:right="0" w:firstLine="0"/>
              <w:jc w:val="left"/>
              <w:outlineLvl w:val="9"/>
            </w:pPr>
            <w:r>
              <w:t>Post logout redirect URLs used for logging a user out of Digital Post. Redirect URIs for logging out of Digital Post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(NemLog-in)</w:t>
            </w:r>
          </w:p>
        </w:tc>
        <w:tc>
          <w:tcPr/>
          <w:p>
            <w:pPr>
              <w:spacing w:before="0" w:beforeAutospacing="0" w:after="120" w:afterAutospacing="0" w:line="240" w:lineRule="auto"/>
              <w:ind w:left="0" w:right="0" w:firstLine="0"/>
              <w:jc w:val="left"/>
              <w:outlineLvl w:val="9"/>
            </w:pPr>
            <w:r>
              <w:t>Post logout redirect URLs for ending a user session in NemLog-in. Redirect URIs for logging out of NemLog-in are limited to HTTP/S-only schemes.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AppSwitch return URI (only relevant for native app client types)</w:t>
            </w:r>
          </w:p>
        </w:tc>
        <w:tc>
          <w:tcPr/>
          <w:p>
            <w:pPr>
              <w:numPr>
                <w:ilvl w:val="0"/>
                <w:numId w:val="0"/>
              </w:numPr>
              <w:spacing w:before="0" w:beforeAutospacing="0" w:after="120" w:afterAutospacing="0" w:line="240" w:lineRule="auto"/>
              <w:ind w:left="0" w:right="0" w:firstLine="0"/>
              <w:jc w:val="left"/>
              <w:outlineLvl w:val="9"/>
            </w:pPr>
            <w:r>
              <w:t>The return URI the view client wishes to use for the MitID AppSwitch functionality. The same URI can be used across platforms.</w:t>
            </w:r>
          </w:p>
        </w:tc>
      </w:tr>
    </w:tbl>
    <w:p>
      <w:r>
        <w:t>For details about logout, please see the section below regarding “RP-initiated Logout”.</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openid-configuration</w:t>
      </w:r>
      <w:r>
        <w:t xml:space="preserve"> is available in each environment under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.well-known</w:t>
      </w:r>
      <w:r>
        <w:t xml:space="preserve"> endpoint, e.g. </w:t>
      </w:r>
      <w:hyperlink r:id="rId269" w:history="1">
        <w:r>
          <w:rPr>
            <w:rStyle w:val="Hyperlink"/>
          </w:rPr>
          <w:t>https://test.digitalpost.dk/auth/v2/oauth/.well-known/openid-configuration</w:t>
        </w:r>
      </w:hyperlink>
      <w:r>
        <w:t>.</w:t>
      </w:r>
    </w:p>
    <w:p>
      <w:pPr>
        <w:pStyle w:val="Heading3"/>
      </w:pPr>
      <w:bookmarkStart w:id="1042" w:name="scroll-bookmark-774"/>
      <w:bookmarkEnd w:id="1042"/>
      <w:bookmarkStart w:id="1043" w:name="scroll-bookmark-775"/>
      <w:bookmarkStart w:id="1044" w:name="_Toc256000545"/>
      <w:r>
        <w:t>RP-initiated Logout</w:t>
      </w:r>
      <w:bookmarkEnd w:id="1044"/>
      <w:bookmarkEnd w:id="1043"/>
    </w:p>
    <w:p>
      <w:r>
        <w:t xml:space="preserve">Digital Post supports </w:t>
      </w:r>
      <w:hyperlink r:id="rId270" w:history="1">
        <w:r>
          <w:rPr>
            <w:rStyle w:val="Hyperlink"/>
          </w:rPr>
          <w:t>OpenID Connect RP-Initiated Logout 1.0</w:t>
        </w:r>
      </w:hyperlink>
      <w:r>
        <w:t>, unless an exception is specified here.</w:t>
      </w:r>
    </w:p>
    <w:p>
      <w:pPr>
        <w:pStyle w:val="Heading4"/>
      </w:pPr>
      <w:bookmarkStart w:id="1045" w:name="scroll-bookmark-776"/>
      <w:bookmarkEnd w:id="1045"/>
      <w:bookmarkStart w:id="1046" w:name="scroll-bookmark-777"/>
      <w:r>
        <w:t>Session termination</w:t>
      </w:r>
      <w:bookmarkEnd w:id="1046"/>
    </w:p>
    <w:p>
      <w:r>
        <w:t>As the RP-initiated specification doesn’t specify how the OpenID Connect provider is expected to recognize a given session, Digital Post has chosen the access token to represent an authorized session.</w:t>
      </w:r>
    </w:p>
    <w:p>
      <w:r>
        <w:t xml:space="preserve">In order to logout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the request MUST include the ID token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parameter, which is linked to the Digital Post session. The access token MUST be included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Bearer</w:t>
      </w:r>
      <w:r>
        <w:t xml:space="preserve"> authorization header. The access token provided can be expired.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t xml:space="preserve">Terminating sessions by providing the (expired) access token is deprecated and view clients should migrate to terminating sessions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instead.</w:t>
      </w:r>
    </w:p>
    <w:p>
      <w:pPr>
        <w:pStyle w:val="Heading4"/>
      </w:pPr>
      <w:bookmarkStart w:id="1047" w:name="scroll-bookmark-778"/>
      <w:bookmarkEnd w:id="1047"/>
      <w:bookmarkStart w:id="1048" w:name="scroll-bookmark-779"/>
      <w:r>
        <w:t>Logout</w:t>
      </w:r>
      <w:bookmarkEnd w:id="1048"/>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following section, detailing separate logout logic depending on the view-client type is no longer relevant after the view client moves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/auth/v2</w:t>
            </w:r>
            <w:r>
              <w:t xml:space="preserve"> endpoint. All sessions are now terminated by Digital Post when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as outlined above.</w:t>
            </w:r>
          </w:p>
        </w:tc>
      </w:tr>
    </w:tbl>
    <w:p>
      <w:r>
        <w:t>A login in Digital Post generates two “sessions” - one in NemLog-in and one in Digital Post. To ensure that all sessions are terminated when a user logs out it is important that a logout to both providers are initiated.</w:t>
      </w:r>
    </w:p>
    <w:p>
      <w:r>
        <w:rPr>
          <w:b/>
        </w:rPr>
        <w:t>Logout in NemLog-in</w:t>
      </w:r>
    </w:p>
    <w:p>
      <w:r>
        <w:t>View clients of the type “Web/JS app with a Backend” MUST terminate the users NemLog-in session when they log out of the view client.</w:t>
      </w:r>
    </w:p>
    <w:p>
      <w:r>
        <w:t xml:space="preserve">To logout of NemLog-in requires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 exposed by Digital Post. Each view client have their own realm they MUST use when logging in and out of NemLog-in through Digital Post provided via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see the section “NemLog-in Realms” below for details.</w:t>
      </w:r>
    </w:p>
    <w:p>
      <w:r>
        <w:rPr>
          <w:b/>
        </w:rPr>
        <w:t>Logout in Digital Post</w:t>
      </w:r>
    </w:p>
    <w:p>
      <w:r>
        <w:t>View clients of the type “Native app” MUST revoke the current refresh token if a new user is enrolling their device for Digital Post.</w:t>
      </w:r>
    </w:p>
    <w:p>
      <w:r>
        <w:t xml:space="preserve">To logout of Digital Post, i.e. revoke the refresh token and any access tokens issued using the refresh token,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MUST be called. The request MUST include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to ensure the issued refresh token can be identified and revoked.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rPr>
          <w:b/>
        </w:rPr>
        <w:t>Logout notes</w:t>
      </w:r>
    </w:p>
    <w:p>
      <w:r>
        <w:t>Please note that while the OIDC specification outlines that a logout can be initiated by redirecting to the OP’s logout endpoint, Digital Post also supports GET/POST directly to the logout endpoint as a redirect request may exceed URI length limitation imposed by common browsers.</w:t>
      </w:r>
    </w:p>
    <w:p>
      <w:r>
        <w:t xml:space="preserve">Note also that Digital Post delegates the responsibility for prompting the user to the client, in-line with NemLog-in’s current behavior and as such ignores any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ui_locales</w:t>
      </w:r>
      <w:r>
        <w:t xml:space="preserve"> parameters.</w:t>
      </w:r>
    </w:p>
    <w:p>
      <w:pPr>
        <w:pStyle w:val="Heading3"/>
      </w:pPr>
      <w:bookmarkStart w:id="1049" w:name="scroll-bookmark-780"/>
      <w:bookmarkEnd w:id="1049"/>
      <w:bookmarkStart w:id="1050" w:name="scroll-bookmark-781"/>
      <w:bookmarkStart w:id="1051" w:name="_Toc256000546"/>
      <w:r>
        <w:t>NemLog-in Realms</w:t>
      </w:r>
      <w:bookmarkEnd w:id="1051"/>
      <w:bookmarkEnd w:id="1050"/>
    </w:p>
    <w:p>
      <w:r>
        <w:t xml:space="preserve">Each view client has their own realm they MUST use when authenticating with NemLog-in, as indicated below. The realms MUST be used during login and logout of NemLog-in. Login is handled through the authorization code grant flow and logout is done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w:t>
      </w:r>
    </w:p>
    <w:p>
      <w:r>
        <w:t>Each view client has their own realm they MUST use when authenticating with Digital Post, as indicated below.</w:t>
      </w:r>
    </w:p>
    <w:tbl>
      <w:tblPr>
        <w:tblStyle w:val="ScrollTableNormal"/>
        <w:tblW w:w="5000" w:type="pct"/>
        <w:tblLook w:val="0020"/>
      </w:tblPr>
      <w:tblGrid>
        <w:gridCol w:w="5726"/>
        <w:gridCol w:w="27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Realm (idp)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mit-dk-nemlogin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e-boks-nemlogin</w:t>
            </w:r>
          </w:p>
        </w:tc>
      </w:tr>
    </w:tbl>
    <w:p>
      <w:r>
        <w:t xml:space="preserve">The realm is indicated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during the authorization code grant flow or logout. It is not necessary to supply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when requesting an access token after login or during the refresh token flow.</w:t>
      </w:r>
    </w:p>
    <w:p>
      <w:pPr>
        <w:pStyle w:val="Heading4"/>
      </w:pPr>
      <w:bookmarkStart w:id="1052" w:name="scroll-bookmark-782"/>
      <w:bookmarkEnd w:id="1052"/>
      <w:bookmarkStart w:id="1053" w:name="scroll-bookmark-783"/>
      <w:r>
        <w:t>Examples</w:t>
      </w:r>
      <w:bookmarkEnd w:id="1053"/>
    </w:p>
    <w:p>
      <w:r>
        <w:rPr>
          <w:b/>
        </w:rPr>
        <w:t>Authorization code grant flow</w:t>
      </w:r>
    </w:p>
    <w:p>
      <w:r>
        <w:t>For a public view client to log a user into Digital Post the authorization request would look as follows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https://test.digitalpost.dk/auth/v2/oauth/authorize?idp=nemlogin&amp;client_id=...</w:t>
      </w:r>
    </w:p>
    <w:p>
      <w:r>
        <w:rPr>
          <w:b/>
        </w:rPr>
        <w:t>Termination of NemLog-in session (logout)</w:t>
      </w:r>
    </w:p>
    <w:p>
      <w:r>
        <w:t xml:space="preserve">For a public view client to log a user out of NemLog-in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must be used together with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https://test.digitapost.dk/auth/s9/multi-realm/logout?idp=nemlogin&amp;f=...</w:t>
      </w:r>
    </w:p>
    <w:p>
      <w:r>
        <w:t xml:space="preserve">In this instance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t xml:space="preserve"> query parameter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logout redirect URI (NemLog-in)</w:t>
      </w:r>
      <w:r>
        <w:t xml:space="preserve"> provided during the client enrollment and is restricted to HTTP/S scheme only as outlined above.</w:t>
      </w:r>
    </w:p>
    <w:p>
      <w:r>
        <w:rPr>
          <w:b/>
        </w:rPr>
        <w:t>OneTimeUse condition ~ “sessionless” authentication with NemLog-in</w:t>
      </w:r>
    </w:p>
    <w:p>
      <w:r>
        <w:t xml:space="preserve">Digital Post supports “sessionless” authentication with NemLog-in through the use of the OneTimeUse functionality. A sessionless login refers to a login in NemLog-in that is not considered part of the federation and as such does not support SSO to other public selfservice portals. To perform a sessionless login through Digital Post, the view client must specify a specific value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related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value for a regular login.</w:t>
      </w:r>
    </w:p>
    <w:p>
      <w:pPr>
        <w:pStyle w:val="Heading4"/>
      </w:pPr>
      <w:bookmarkStart w:id="1054" w:name="scroll-bookmark-784"/>
      <w:bookmarkEnd w:id="1054"/>
      <w:bookmarkStart w:id="1055" w:name="scroll-bookmark-785"/>
      <w:r>
        <w:t>Supported OneTimeUse idp Values</w:t>
      </w:r>
      <w:bookmarkEnd w:id="1055"/>
    </w:p>
    <w:p>
      <w:r>
        <w:t>Each view client has their own OneTimeUse, mirroring the regular realm, they MUST use when performing a OneTimeUse login through Digital Post.</w:t>
      </w:r>
    </w:p>
    <w:tbl>
      <w:tblPr>
        <w:tblStyle w:val="ScrollTableNormal"/>
        <w:tblW w:w="5000" w:type="pct"/>
        <w:tblLook w:val="0020"/>
      </w:tblPr>
      <w:tblGrid>
        <w:gridCol w:w="4719"/>
        <w:gridCol w:w="376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OneTimeUse idp value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nemloginOneTimeUse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nemloginMitDkOneTimeUse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nemloginEboksOneTimeUse</w:t>
            </w:r>
          </w:p>
        </w:tc>
      </w:tr>
    </w:tbl>
    <w:p>
      <w:pPr>
        <w:pStyle w:val="Heading4"/>
      </w:pPr>
      <w:bookmarkStart w:id="1056" w:name="scroll-bookmark-786"/>
      <w:bookmarkEnd w:id="1056"/>
      <w:bookmarkStart w:id="1057" w:name="scroll-bookmark-787"/>
      <w:r>
        <w:t>Examples</w:t>
      </w:r>
      <w:bookmarkEnd w:id="105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https://test.digitalpost.dk/auth/v2/oauth/authorize?idp=nemloginOneTimeUse&amp;client_id=...</w:t>
      </w:r>
    </w:p>
    <w:p>
      <w:pPr>
        <w:pStyle w:val="Heading3"/>
      </w:pPr>
      <w:bookmarkStart w:id="1058" w:name="scroll-bookmark-788"/>
      <w:bookmarkEnd w:id="1058"/>
      <w:bookmarkStart w:id="1059" w:name="scroll-bookmark-789"/>
      <w:bookmarkStart w:id="1060" w:name="_Toc256000547"/>
      <w:r>
        <w:t>MitID AppSwitch support</w:t>
      </w:r>
      <w:bookmarkEnd w:id="1060"/>
      <w:bookmarkEnd w:id="1059"/>
    </w:p>
    <w:p>
      <w:r>
        <w:t>Digital Post supports MitID AppSwitch. To make use of the AppSwitch functionality, two query parameters must be supplied to Digital Post during the authorization code grant flow as follows.</w:t>
      </w:r>
    </w:p>
    <w:tbl>
      <w:tblPr>
        <w:tblStyle w:val="ScrollTableNormal"/>
        <w:tblW w:w="5000" w:type="pct"/>
        <w:tblLook w:val="0020"/>
      </w:tblPr>
      <w:tblGrid>
        <w:gridCol w:w="3042"/>
        <w:gridCol w:w="54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Query parameter</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nemloginAppswitchReturnURI</w:t>
            </w:r>
          </w:p>
        </w:tc>
        <w:tc>
          <w:tcPr/>
          <w:p>
            <w:pPr>
              <w:numPr>
                <w:ilvl w:val="0"/>
                <w:numId w:val="0"/>
              </w:numPr>
              <w:spacing w:before="0" w:beforeAutospacing="0" w:after="120" w:afterAutospacing="0" w:line="240" w:lineRule="auto"/>
              <w:ind w:left="0" w:right="0" w:firstLine="0"/>
              <w:jc w:val="left"/>
              <w:outlineLvl w:val="9"/>
            </w:pPr>
            <w:r>
              <w:t>The full return URI used by the MitID app to return the user back to the app which initiated the 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nemloginAppswitchPlatform</w:t>
            </w:r>
          </w:p>
        </w:tc>
        <w:tc>
          <w:tcPr/>
          <w:p>
            <w:pPr>
              <w:numPr>
                <w:ilvl w:val="0"/>
                <w:numId w:val="0"/>
              </w:numPr>
              <w:spacing w:before="0" w:beforeAutospacing="0" w:after="120" w:afterAutospacing="0" w:line="240" w:lineRule="auto"/>
              <w:ind w:left="0" w:right="0" w:firstLine="0"/>
              <w:jc w:val="left"/>
              <w:outlineLvl w:val="9"/>
            </w:pPr>
            <w:r>
              <w:t xml:space="preserve">An enum indication which platform the user is on. Must be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iOS</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Android</w:t>
            </w:r>
            <w:r>
              <w:t>.</w:t>
            </w:r>
          </w:p>
        </w:tc>
      </w:tr>
    </w:tbl>
    <w:p>
      <w:pPr>
        <w:pStyle w:val="Heading3"/>
      </w:pPr>
      <w:bookmarkStart w:id="1061" w:name="scroll-bookmark-790"/>
      <w:bookmarkEnd w:id="1061"/>
      <w:bookmarkStart w:id="1062" w:name="scroll-bookmark-791"/>
      <w:bookmarkStart w:id="1063" w:name="_Toc256000548"/>
      <w:r>
        <w:t>eIDAS eID Gateway</w:t>
      </w:r>
      <w:bookmarkEnd w:id="1063"/>
      <w:bookmarkEnd w:id="1062"/>
    </w:p>
    <w:p>
      <w:r>
        <w:t xml:space="preserve">Similar to NemLog-in, Digital Post exposes a realm for authentication with the eIDAS eID Gateway. The eID realm can be used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with the value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eid</w:t>
      </w:r>
      <w:r>
        <w:t>.</w:t>
      </w:r>
    </w:p>
    <w:p>
      <w:pPr>
        <w:pStyle w:val="Heading2"/>
      </w:pPr>
      <w:bookmarkStart w:id="1064" w:name="scroll-bookmark-792"/>
      <w:bookmarkEnd w:id="1064"/>
      <w:bookmarkStart w:id="1065" w:name="scroll-bookmark-793"/>
      <w:bookmarkStart w:id="1066" w:name="_Toc256000549"/>
      <w:r>
        <w:t>Connect to Digital Post: Test and Prod</w:t>
      </w:r>
      <w:bookmarkEnd w:id="1066"/>
      <w:bookmarkEnd w:id="1065"/>
    </w:p>
    <w:p>
      <w:r>
        <w:t>Digital Post have a test and a production environment. Therefore, you need to be aware of your OCES certificates: They depend on whether you are trying to connect to the test- or prod environment. Test certificates for test environment and prod certificates for prod environment.</w:t>
      </w:r>
    </w:p>
    <w:p>
      <w:r>
        <w:t>Note: Connecting and configuring your sender- and receiver systems for Digital Post is done via the administration portal ‘Administrativ adgang’. The following steps are only from a technical perspective for preparing your systems. For more information on how to set up your systems in the administration portal look under “References”.</w:t>
      </w:r>
    </w:p>
    <w:tbl>
      <w:tblPr>
        <w:tblStyle w:val="ScrollTableNormal"/>
        <w:tblW w:w="5000" w:type="pct"/>
        <w:tblLook w:val="0000"/>
      </w:tblPr>
      <w:tblGrid>
        <w:gridCol w:w="1135"/>
        <w:gridCol w:w="666"/>
        <w:gridCol w:w="792"/>
        <w:gridCol w:w="491"/>
        <w:gridCol w:w="466"/>
        <w:gridCol w:w="3731"/>
        <w:gridCol w:w="1206"/>
      </w:tblGrid>
      <w:tr>
        <w:tblPrEx>
          <w:tblW w:w="5000" w:type="pct"/>
          <w:tblLook w:val="0000"/>
        </w:tblPrEx>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Step</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System</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Protocol</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Where?</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DP assistance</w:t>
            </w:r>
          </w:p>
        </w:tc>
      </w:tr>
      <w:tr>
        <w:tblPrEx>
          <w:tblW w:w="5000" w:type="pct"/>
          <w:tblLook w:val="0000"/>
        </w:tblPrEx>
        <w:tc>
          <w:tcPr>
            <w:vMerge/>
          </w:tcPr>
          <w:p>
            <w:pPr>
              <w:numPr>
                <w:ilvl w:val="0"/>
                <w:numId w:val="0"/>
              </w:numPr>
              <w:spacing w:before="0" w:beforeAutospacing="0" w:after="120" w:afterAutospacing="0" w:line="240" w:lineRule="auto"/>
              <w:ind w:left="0" w:right="0" w:firstLine="0"/>
              <w:jc w:val="left"/>
              <w:outlineLvl w:val="9"/>
            </w:pPr>
          </w:p>
        </w:tc>
        <w:tc>
          <w:tcPr>
            <w:shd w:val="solid" w:color="7295E1" w:fill="7295E1"/>
          </w:tcPr>
          <w:p>
            <w:pPr>
              <w:numPr>
                <w:ilvl w:val="0"/>
                <w:numId w:val="0"/>
              </w:numPr>
              <w:spacing w:before="0" w:beforeAutospacing="0" w:after="120" w:afterAutospacing="0" w:line="240" w:lineRule="auto"/>
              <w:ind w:left="0" w:right="0" w:firstLine="0"/>
              <w:jc w:val="left"/>
              <w:outlineLvl w:val="9"/>
            </w:pPr>
            <w:r>
              <w:t>Sender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Receiver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REST</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SFTP</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NemLog-In OCES certificate</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71" w:history="1">
              <w:r>
                <w:rPr>
                  <w:rStyle w:val="Hyperlink"/>
                </w:rPr>
                <w:t>https://tu.nemlog-in.dk/oprettelse-og-administration-af-it-systemer/oces3-certifikater/</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Generate SSH keys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servers. See section “Generate an SSH-key to DP”</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Contact registry and System registry</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OpenAPI</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Prepare integration to DP SFTP</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Reference-Sender-system</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Distribution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Reference-Sender-/receiver-system</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systems and technical contact person</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spacing w:before="0" w:beforeAutospacing="0" w:after="120" w:afterAutospacing="0" w:line="240" w:lineRule="auto"/>
              <w:ind w:left="0" w:right="0" w:firstLine="0"/>
              <w:jc w:val="left"/>
              <w:outlineLvl w:val="9"/>
            </w:pPr>
            <w:r>
              <w:t>Test:</w:t>
            </w:r>
          </w:p>
          <w:p>
            <w:pPr>
              <w:spacing w:before="0" w:beforeAutospacing="0" w:after="120" w:afterAutospacing="0" w:line="240" w:lineRule="auto"/>
              <w:ind w:left="0" w:right="0" w:firstLine="0"/>
              <w:jc w:val="left"/>
              <w:outlineLvl w:val="9"/>
            </w:pPr>
            <w:hyperlink r:id="rId240" w:history="1">
              <w:r>
                <w:rPr>
                  <w:rStyle w:val="Hyperlink"/>
                </w:rPr>
                <w:t>https://admin.test.digitalpost.dk/login</w:t>
              </w:r>
            </w:hyperlink>
          </w:p>
          <w:p>
            <w:pPr>
              <w:spacing w:before="0" w:beforeAutospacing="0" w:after="120" w:afterAutospacing="0" w:line="240" w:lineRule="auto"/>
              <w:ind w:left="0" w:right="0" w:firstLine="0"/>
              <w:jc w:val="left"/>
              <w:outlineLvl w:val="9"/>
            </w:pPr>
            <w:r>
              <w:t>Prod:</w:t>
            </w:r>
          </w:p>
          <w:p>
            <w:pPr>
              <w:numPr>
                <w:ilvl w:val="0"/>
                <w:numId w:val="0"/>
              </w:numPr>
              <w:spacing w:before="0" w:beforeAutospacing="0" w:after="120" w:afterAutospacing="0" w:line="240" w:lineRule="auto"/>
              <w:ind w:left="0" w:right="0" w:firstLine="0"/>
              <w:jc w:val="left"/>
              <w:outlineLvl w:val="9"/>
            </w:pPr>
            <w:hyperlink r:id="rId240" w:history="1">
              <w:r>
                <w:rPr>
                  <w:rStyle w:val="Hyperlink"/>
                </w:rPr>
                <w:t>https://admin.digitalpost.dk/login</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access to prod</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spacing w:before="0" w:beforeAutospacing="0" w:after="120" w:afterAutospacing="0" w:line="240" w:lineRule="auto"/>
              <w:ind w:left="0" w:right="0" w:firstLine="0"/>
              <w:jc w:val="left"/>
              <w:outlineLvl w:val="9"/>
            </w:pPr>
            <w:r>
              <w:t>Rights management portal (Rettighedsportalen)</w:t>
            </w:r>
          </w:p>
          <w:p>
            <w:pPr>
              <w:numPr>
                <w:ilvl w:val="0"/>
                <w:numId w:val="0"/>
              </w:numPr>
              <w:spacing w:before="0" w:beforeAutospacing="0" w:after="120" w:afterAutospacing="0" w:line="240" w:lineRule="auto"/>
              <w:ind w:left="0" w:right="0" w:firstLine="0"/>
              <w:jc w:val="left"/>
              <w:outlineLvl w:val="9"/>
            </w:pPr>
            <w:hyperlink r:id="rId272" w:history="1">
              <w:r>
                <w:rPr>
                  <w:rStyle w:val="Hyperlink"/>
                </w:rPr>
                <w:t>https://rettighedsportal.digitalpost.dk/home</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Establish contact structure</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xml:space="preserve">Administration Portal: </w:t>
            </w:r>
            <w:r>
              <w:t>’Administrativ Adgang’ under Kontaktstruktur</w:t>
            </w:r>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bl>
    <w:p/>
    <w:sectPr w:rsidSect="008B1C6A">
      <w:footerReference w:type="default" r:id="rId273"/>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6</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Troubleshooting, SFTP server, SDLC, OpenID Connect, Connect</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302</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Digital Post</w:t>
    </w:r>
    <w:r w:rsidRPr="009D3DE2">
      <w:rPr>
        <w:sz w:val="18"/>
        <w:szCs w:val="18"/>
      </w:rPr>
      <w:t xml:space="preserve"> – </w:t>
    </w:r>
    <w:r w:rsidRPr="009D3DE2">
      <w:rPr>
        <w:sz w:val="18"/>
        <w:szCs w:val="18"/>
      </w:rPr>
      <w:t>Technical Integration - Front 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7DF62866"/>
    <w:multiLevelType w:val="hybridMultilevel"/>
    <w:tmpl w:val="7DF628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5">
    <w:nsid w:val="7DF62867"/>
    <w:multiLevelType w:val="hybridMultilevel"/>
    <w:tmpl w:val="7DF628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7DF62878"/>
    <w:multiLevelType w:val="hybridMultilevel"/>
    <w:tmpl w:val="7DF628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7DF62879"/>
    <w:multiLevelType w:val="hybridMultilevel"/>
    <w:tmpl w:val="7DF62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7DF6288B"/>
    <w:multiLevelType w:val="hybridMultilevel"/>
    <w:tmpl w:val="7DF628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7DF6288C"/>
    <w:multiLevelType w:val="hybridMultilevel"/>
    <w:tmpl w:val="7DF628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7DF6288D"/>
    <w:multiLevelType w:val="hybridMultilevel"/>
    <w:tmpl w:val="7DF628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4">
    <w:nsid w:val="7DF6288E"/>
    <w:multiLevelType w:val="hybridMultilevel"/>
    <w:tmpl w:val="7DF628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5">
    <w:nsid w:val="7DF6288F"/>
    <w:multiLevelType w:val="hybridMultilevel"/>
    <w:tmpl w:val="7DF628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6">
    <w:nsid w:val="7DF62890"/>
    <w:multiLevelType w:val="hybridMultilevel"/>
    <w:tmpl w:val="7DF628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7">
    <w:nsid w:val="7DF62891"/>
    <w:multiLevelType w:val="hybridMultilevel"/>
    <w:tmpl w:val="7DF628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8">
    <w:nsid w:val="7DF62892"/>
    <w:multiLevelType w:val="hybridMultilevel"/>
    <w:tmpl w:val="7DF628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9">
    <w:nsid w:val="7DF62893"/>
    <w:multiLevelType w:val="hybridMultilevel"/>
    <w:tmpl w:val="7DF628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0">
    <w:nsid w:val="7DF62894"/>
    <w:multiLevelType w:val="hybridMultilevel"/>
    <w:tmpl w:val="7DF628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1">
    <w:nsid w:val="7DF62895"/>
    <w:multiLevelType w:val="hybridMultilevel"/>
    <w:tmpl w:val="7DF628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2">
    <w:nsid w:val="7DF62896"/>
    <w:multiLevelType w:val="hybridMultilevel"/>
    <w:tmpl w:val="7DF628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3">
    <w:nsid w:val="7DF62897"/>
    <w:multiLevelType w:val="hybridMultilevel"/>
    <w:tmpl w:val="7DF628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4">
    <w:nsid w:val="7DF62898"/>
    <w:multiLevelType w:val="hybridMultilevel"/>
    <w:tmpl w:val="7DF628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5">
    <w:nsid w:val="7DF62899"/>
    <w:multiLevelType w:val="hybridMultilevel"/>
    <w:tmpl w:val="7DF628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6">
    <w:nsid w:val="7DF6289A"/>
    <w:multiLevelType w:val="hybridMultilevel"/>
    <w:tmpl w:val="7DF628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7">
    <w:nsid w:val="7DF6289B"/>
    <w:multiLevelType w:val="hybridMultilevel"/>
    <w:tmpl w:val="7DF628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8">
    <w:nsid w:val="7DF6289C"/>
    <w:multiLevelType w:val="hybridMultilevel"/>
    <w:tmpl w:val="7DF628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9">
    <w:nsid w:val="7DF6289D"/>
    <w:multiLevelType w:val="hybridMultilevel"/>
    <w:tmpl w:val="7DF628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0">
    <w:nsid w:val="7DF6289E"/>
    <w:multiLevelType w:val="hybridMultilevel"/>
    <w:tmpl w:val="7DF628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1">
    <w:nsid w:val="7DF6289F"/>
    <w:multiLevelType w:val="hybridMultilevel"/>
    <w:tmpl w:val="7DF628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2">
    <w:nsid w:val="7DF628A0"/>
    <w:multiLevelType w:val="hybridMultilevel"/>
    <w:tmpl w:val="7DF628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3">
    <w:nsid w:val="7DF628A1"/>
    <w:multiLevelType w:val="hybridMultilevel"/>
    <w:tmpl w:val="7DF628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4">
    <w:nsid w:val="7DF628A2"/>
    <w:multiLevelType w:val="hybridMultilevel"/>
    <w:tmpl w:val="7DF628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5">
    <w:nsid w:val="7DF628A3"/>
    <w:multiLevelType w:val="hybridMultilevel"/>
    <w:tmpl w:val="7DF628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6">
    <w:nsid w:val="7DF628A4"/>
    <w:multiLevelType w:val="hybridMultilevel"/>
    <w:tmpl w:val="7DF628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7">
    <w:nsid w:val="7DF628A5"/>
    <w:multiLevelType w:val="hybridMultilevel"/>
    <w:tmpl w:val="7DF628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8">
    <w:nsid w:val="7DF628A6"/>
    <w:multiLevelType w:val="hybridMultilevel"/>
    <w:tmpl w:val="7DF628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9">
    <w:nsid w:val="7DF628A7"/>
    <w:multiLevelType w:val="hybridMultilevel"/>
    <w:tmpl w:val="7DF628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0">
    <w:nsid w:val="7DF628A8"/>
    <w:multiLevelType w:val="hybridMultilevel"/>
    <w:tmpl w:val="7DF628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1">
    <w:nsid w:val="7DF628A9"/>
    <w:multiLevelType w:val="hybridMultilevel"/>
    <w:tmpl w:val="7DF628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2">
    <w:nsid w:val="7DF628AA"/>
    <w:multiLevelType w:val="hybridMultilevel"/>
    <w:tmpl w:val="7DF628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3">
    <w:nsid w:val="7DF628AB"/>
    <w:multiLevelType w:val="hybridMultilevel"/>
    <w:tmpl w:val="7DF628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4">
    <w:nsid w:val="7DF628AC"/>
    <w:multiLevelType w:val="hybridMultilevel"/>
    <w:tmpl w:val="7DF628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5">
    <w:nsid w:val="7DF628AD"/>
    <w:multiLevelType w:val="multilevel"/>
    <w:tmpl w:val="7DF628A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6">
    <w:nsid w:val="7DF628AE"/>
    <w:multiLevelType w:val="hybridMultilevel"/>
    <w:tmpl w:val="7DF628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7">
    <w:nsid w:val="7DF628AF"/>
    <w:multiLevelType w:val="hybridMultilevel"/>
    <w:tmpl w:val="7DF628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8">
    <w:nsid w:val="7DF628B0"/>
    <w:multiLevelType w:val="hybridMultilevel"/>
    <w:tmpl w:val="7DF628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9">
    <w:nsid w:val="7DF628B1"/>
    <w:multiLevelType w:val="hybridMultilevel"/>
    <w:tmpl w:val="7DF628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0">
    <w:nsid w:val="7DF628B2"/>
    <w:multiLevelType w:val="hybridMultilevel"/>
    <w:tmpl w:val="7DF628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1">
    <w:nsid w:val="7DF628B3"/>
    <w:multiLevelType w:val="hybridMultilevel"/>
    <w:tmpl w:val="7DF628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2">
    <w:nsid w:val="7DF628B4"/>
    <w:multiLevelType w:val="hybridMultilevel"/>
    <w:tmpl w:val="7DF628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3">
    <w:nsid w:val="7DF628B5"/>
    <w:multiLevelType w:val="hybridMultilevel"/>
    <w:tmpl w:val="7DF628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4">
    <w:nsid w:val="7DF628B6"/>
    <w:multiLevelType w:val="hybridMultilevel"/>
    <w:tmpl w:val="7DF628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5">
    <w:nsid w:val="7DF628B7"/>
    <w:multiLevelType w:val="hybridMultilevel"/>
    <w:tmpl w:val="7DF628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6">
    <w:nsid w:val="7DF628B8"/>
    <w:multiLevelType w:val="hybridMultilevel"/>
    <w:tmpl w:val="7DF628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7">
    <w:nsid w:val="7DF628B9"/>
    <w:multiLevelType w:val="hybridMultilevel"/>
    <w:tmpl w:val="7DF628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8">
    <w:nsid w:val="7DF628BA"/>
    <w:multiLevelType w:val="hybridMultilevel"/>
    <w:tmpl w:val="7DF628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9">
    <w:nsid w:val="7DF628BB"/>
    <w:multiLevelType w:val="hybridMultilevel"/>
    <w:tmpl w:val="7DF628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0">
    <w:nsid w:val="7DF628BC"/>
    <w:multiLevelType w:val="hybridMultilevel"/>
    <w:tmpl w:val="7DF628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1">
    <w:nsid w:val="7DF628BD"/>
    <w:multiLevelType w:val="hybridMultilevel"/>
    <w:tmpl w:val="7DF628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2">
    <w:nsid w:val="7DF628BE"/>
    <w:multiLevelType w:val="hybridMultilevel"/>
    <w:tmpl w:val="7DF628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3">
    <w:nsid w:val="7DF628BF"/>
    <w:multiLevelType w:val="hybridMultilevel"/>
    <w:tmpl w:val="7DF628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4">
    <w:nsid w:val="7DF628C0"/>
    <w:multiLevelType w:val="hybridMultilevel"/>
    <w:tmpl w:val="7DF628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5">
    <w:nsid w:val="7DF628C1"/>
    <w:multiLevelType w:val="hybridMultilevel"/>
    <w:tmpl w:val="7DF628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6">
    <w:nsid w:val="7DF628C2"/>
    <w:multiLevelType w:val="hybridMultilevel"/>
    <w:tmpl w:val="7DF628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7">
    <w:nsid w:val="7DF628C3"/>
    <w:multiLevelType w:val="hybridMultilevel"/>
    <w:tmpl w:val="7DF628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8">
    <w:nsid w:val="7DF628C4"/>
    <w:multiLevelType w:val="hybridMultilevel"/>
    <w:tmpl w:val="7DF628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9">
    <w:nsid w:val="7DF628C5"/>
    <w:multiLevelType w:val="hybridMultilevel"/>
    <w:tmpl w:val="7DF628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0">
    <w:nsid w:val="7DF628C6"/>
    <w:multiLevelType w:val="hybridMultilevel"/>
    <w:tmpl w:val="7DF62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7DF628C7"/>
    <w:multiLevelType w:val="hybridMultilevel"/>
    <w:tmpl w:val="7DF628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7DF628C8"/>
    <w:multiLevelType w:val="hybridMultilevel"/>
    <w:tmpl w:val="7DF628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7DF628C9"/>
    <w:multiLevelType w:val="hybridMultilevel"/>
    <w:tmpl w:val="7DF628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7DF628CA"/>
    <w:multiLevelType w:val="hybridMultilevel"/>
    <w:tmpl w:val="7DF62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7DF628CB"/>
    <w:multiLevelType w:val="hybridMultilevel"/>
    <w:tmpl w:val="7DF628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7DF628CC"/>
    <w:multiLevelType w:val="hybridMultilevel"/>
    <w:tmpl w:val="7DF628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7DF628CD"/>
    <w:multiLevelType w:val="hybridMultilevel"/>
    <w:tmpl w:val="7DF628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7DF628CE"/>
    <w:multiLevelType w:val="hybridMultilevel"/>
    <w:tmpl w:val="7DF628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7DF628CF"/>
    <w:multiLevelType w:val="hybridMultilevel"/>
    <w:tmpl w:val="7DF628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7DF628D0"/>
    <w:multiLevelType w:val="hybridMultilevel"/>
    <w:tmpl w:val="7DF628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7DF628D1"/>
    <w:multiLevelType w:val="hybridMultilevel"/>
    <w:tmpl w:val="7DF628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7DF628D2"/>
    <w:multiLevelType w:val="hybridMultilevel"/>
    <w:tmpl w:val="7DF628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7DF628D3"/>
    <w:multiLevelType w:val="hybridMultilevel"/>
    <w:tmpl w:val="7DF628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7DF628D4"/>
    <w:multiLevelType w:val="hybridMultilevel"/>
    <w:tmpl w:val="7DF628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7DF628D5"/>
    <w:multiLevelType w:val="hybridMultilevel"/>
    <w:tmpl w:val="7DF628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7DF628D6"/>
    <w:multiLevelType w:val="hybridMultilevel"/>
    <w:tmpl w:val="7DF628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7DF628D7"/>
    <w:multiLevelType w:val="hybridMultilevel"/>
    <w:tmpl w:val="7DF628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7DF628D8"/>
    <w:multiLevelType w:val="hybridMultilevel"/>
    <w:tmpl w:val="7DF628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7DF628D9"/>
    <w:multiLevelType w:val="hybridMultilevel"/>
    <w:tmpl w:val="7DF628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7DF628DA"/>
    <w:multiLevelType w:val="hybridMultilevel"/>
    <w:tmpl w:val="7DF628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7DF628DB"/>
    <w:multiLevelType w:val="hybridMultilevel"/>
    <w:tmpl w:val="7DF628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7DF628DC"/>
    <w:multiLevelType w:val="hybridMultilevel"/>
    <w:tmpl w:val="7DF628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7DF628DD"/>
    <w:multiLevelType w:val="hybridMultilevel"/>
    <w:tmpl w:val="7DF628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7DF628DE"/>
    <w:multiLevelType w:val="hybridMultilevel"/>
    <w:tmpl w:val="7DF628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7DF628DF"/>
    <w:multiLevelType w:val="hybridMultilevel"/>
    <w:tmpl w:val="7DF628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7DF628E0"/>
    <w:multiLevelType w:val="hybridMultilevel"/>
    <w:tmpl w:val="7DF628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7DF628E1"/>
    <w:multiLevelType w:val="hybridMultilevel"/>
    <w:tmpl w:val="7DF628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7DF628E2"/>
    <w:multiLevelType w:val="hybridMultilevel"/>
    <w:tmpl w:val="7DF628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7DF628E3"/>
    <w:multiLevelType w:val="hybridMultilevel"/>
    <w:tmpl w:val="7DF628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7DF628E4"/>
    <w:multiLevelType w:val="hybridMultilevel"/>
    <w:tmpl w:val="7DF628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7DF628E5"/>
    <w:multiLevelType w:val="hybridMultilevel"/>
    <w:tmpl w:val="7DF628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7DF628E6"/>
    <w:multiLevelType w:val="hybridMultilevel"/>
    <w:tmpl w:val="7DF628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7DF628E7"/>
    <w:multiLevelType w:val="hybridMultilevel"/>
    <w:tmpl w:val="7DF628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7DF628E8"/>
    <w:multiLevelType w:val="hybridMultilevel"/>
    <w:tmpl w:val="7DF628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7DF628E9"/>
    <w:multiLevelType w:val="hybridMultilevel"/>
    <w:tmpl w:val="7DF628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7DF628EA"/>
    <w:multiLevelType w:val="hybridMultilevel"/>
    <w:tmpl w:val="7DF628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7DF628EB"/>
    <w:multiLevelType w:val="hybridMultilevel"/>
    <w:tmpl w:val="7DF628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7DF628EC"/>
    <w:multiLevelType w:val="hybridMultilevel"/>
    <w:tmpl w:val="7DF628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7DF628ED"/>
    <w:multiLevelType w:val="hybridMultilevel"/>
    <w:tmpl w:val="7DF628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7DF628EE"/>
    <w:multiLevelType w:val="hybridMultilevel"/>
    <w:tmpl w:val="7DF628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7DF628EF"/>
    <w:multiLevelType w:val="hybridMultilevel"/>
    <w:tmpl w:val="7DF628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7DF628F0"/>
    <w:multiLevelType w:val="hybridMultilevel"/>
    <w:tmpl w:val="7DF628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7DF628F1"/>
    <w:multiLevelType w:val="hybridMultilevel"/>
    <w:tmpl w:val="7DF628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7DF628F2"/>
    <w:multiLevelType w:val="hybridMultilevel"/>
    <w:tmpl w:val="7DF628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7DF628F3"/>
    <w:multiLevelType w:val="hybridMultilevel"/>
    <w:tmpl w:val="7DF628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7DF628F4"/>
    <w:multiLevelType w:val="hybridMultilevel"/>
    <w:tmpl w:val="7DF628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7DF628F5"/>
    <w:multiLevelType w:val="hybridMultilevel"/>
    <w:tmpl w:val="7DF628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7DF628F6"/>
    <w:multiLevelType w:val="hybridMultilevel"/>
    <w:tmpl w:val="7DF628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7DF628F7"/>
    <w:multiLevelType w:val="hybridMultilevel"/>
    <w:tmpl w:val="7DF628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7DF628F8"/>
    <w:multiLevelType w:val="hybridMultilevel"/>
    <w:tmpl w:val="7DF628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7DF628F9"/>
    <w:multiLevelType w:val="hybridMultilevel"/>
    <w:tmpl w:val="7DF628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7DF628FA"/>
    <w:multiLevelType w:val="hybridMultilevel"/>
    <w:tmpl w:val="7DF628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7DF628FB"/>
    <w:multiLevelType w:val="multilevel"/>
    <w:tmpl w:val="7DF628F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4">
    <w:nsid w:val="7DF628FC"/>
    <w:multiLevelType w:val="multilevel"/>
    <w:tmpl w:val="7DF628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5">
    <w:nsid w:val="7DF628FD"/>
    <w:multiLevelType w:val="multilevel"/>
    <w:tmpl w:val="7DF628F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6">
    <w:nsid w:val="7DF628FE"/>
    <w:multiLevelType w:val="hybridMultilevel"/>
    <w:tmpl w:val="7DF628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7">
    <w:nsid w:val="7DF628FF"/>
    <w:multiLevelType w:val="multilevel"/>
    <w:tmpl w:val="7DF628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8">
    <w:nsid w:val="7DF62900"/>
    <w:multiLevelType w:val="hybridMultilevel"/>
    <w:tmpl w:val="7DF629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9">
    <w:nsid w:val="7DF62901"/>
    <w:multiLevelType w:val="multilevel"/>
    <w:tmpl w:val="7DF629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0">
    <w:nsid w:val="7DF62902"/>
    <w:multiLevelType w:val="multilevel"/>
    <w:tmpl w:val="7DF629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1">
    <w:nsid w:val="7DF62903"/>
    <w:multiLevelType w:val="multilevel"/>
    <w:tmpl w:val="7DF6290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2">
    <w:nsid w:val="7DF62904"/>
    <w:multiLevelType w:val="multilevel"/>
    <w:tmpl w:val="7DF629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3">
    <w:nsid w:val="7DF62905"/>
    <w:multiLevelType w:val="hybridMultilevel"/>
    <w:tmpl w:val="7DF629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4">
    <w:nsid w:val="7DF62906"/>
    <w:multiLevelType w:val="multilevel"/>
    <w:tmpl w:val="7DF629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5">
    <w:nsid w:val="7DF62907"/>
    <w:multiLevelType w:val="hybridMultilevel"/>
    <w:tmpl w:val="7DF629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6">
    <w:nsid w:val="7DF62908"/>
    <w:multiLevelType w:val="hybridMultilevel"/>
    <w:tmpl w:val="7DF629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7">
    <w:nsid w:val="7DF62909"/>
    <w:multiLevelType w:val="multilevel"/>
    <w:tmpl w:val="7DF6290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8">
    <w:nsid w:val="7DF6290A"/>
    <w:multiLevelType w:val="hybridMultilevel"/>
    <w:tmpl w:val="7DF629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9">
    <w:nsid w:val="7DF6290B"/>
    <w:multiLevelType w:val="hybridMultilevel"/>
    <w:tmpl w:val="7DF629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0">
    <w:nsid w:val="7DF6290C"/>
    <w:multiLevelType w:val="hybridMultilevel"/>
    <w:tmpl w:val="7DF629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1">
    <w:nsid w:val="7DF6290D"/>
    <w:multiLevelType w:val="hybridMultilevel"/>
    <w:tmpl w:val="7DF629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2">
    <w:nsid w:val="7DF6290E"/>
    <w:multiLevelType w:val="hybridMultilevel"/>
    <w:tmpl w:val="7DF629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3">
    <w:nsid w:val="7DF6290F"/>
    <w:multiLevelType w:val="hybridMultilevel"/>
    <w:tmpl w:val="7DF629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4">
    <w:nsid w:val="7DF62910"/>
    <w:multiLevelType w:val="hybridMultilevel"/>
    <w:tmpl w:val="7DF629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5">
    <w:nsid w:val="7DF62911"/>
    <w:multiLevelType w:val="hybridMultilevel"/>
    <w:tmpl w:val="7DF629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6">
    <w:nsid w:val="7DF62912"/>
    <w:multiLevelType w:val="hybridMultilevel"/>
    <w:tmpl w:val="7DF629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7">
    <w:nsid w:val="7DF62913"/>
    <w:multiLevelType w:val="hybridMultilevel"/>
    <w:tmpl w:val="7DF629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8">
    <w:nsid w:val="7DF62914"/>
    <w:multiLevelType w:val="hybridMultilevel"/>
    <w:tmpl w:val="7DF629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9">
    <w:nsid w:val="7DF62915"/>
    <w:multiLevelType w:val="hybridMultilevel"/>
    <w:tmpl w:val="7DF629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0">
    <w:nsid w:val="7DF62916"/>
    <w:multiLevelType w:val="hybridMultilevel"/>
    <w:tmpl w:val="7DF629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1">
    <w:nsid w:val="7DF62917"/>
    <w:multiLevelType w:val="hybridMultilevel"/>
    <w:tmpl w:val="7DF629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2">
    <w:nsid w:val="7DF62918"/>
    <w:multiLevelType w:val="hybridMultilevel"/>
    <w:tmpl w:val="7DF629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3">
    <w:nsid w:val="7DF62919"/>
    <w:multiLevelType w:val="hybridMultilevel"/>
    <w:tmpl w:val="7DF629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4">
    <w:nsid w:val="7DF6291A"/>
    <w:multiLevelType w:val="hybridMultilevel"/>
    <w:tmpl w:val="7DF629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5">
    <w:nsid w:val="7DF6291B"/>
    <w:multiLevelType w:val="hybridMultilevel"/>
    <w:tmpl w:val="7DF629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6">
    <w:nsid w:val="7DF6291C"/>
    <w:multiLevelType w:val="hybridMultilevel"/>
    <w:tmpl w:val="7DF629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7">
    <w:nsid w:val="7DF6291D"/>
    <w:multiLevelType w:val="hybridMultilevel"/>
    <w:tmpl w:val="7DF629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8">
    <w:nsid w:val="7DF6291E"/>
    <w:multiLevelType w:val="hybridMultilevel"/>
    <w:tmpl w:val="7DF629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9">
    <w:nsid w:val="7DF6291F"/>
    <w:multiLevelType w:val="hybridMultilevel"/>
    <w:tmpl w:val="7DF629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0">
    <w:nsid w:val="7DF62920"/>
    <w:multiLevelType w:val="hybridMultilevel"/>
    <w:tmpl w:val="7DF629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1">
    <w:nsid w:val="7DF62921"/>
    <w:multiLevelType w:val="hybridMultilevel"/>
    <w:tmpl w:val="7DF629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2">
    <w:nsid w:val="7DF62922"/>
    <w:multiLevelType w:val="hybridMultilevel"/>
    <w:tmpl w:val="7DF629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3">
    <w:nsid w:val="7DF62923"/>
    <w:multiLevelType w:val="hybridMultilevel"/>
    <w:tmpl w:val="7DF629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4">
    <w:nsid w:val="7DF62924"/>
    <w:multiLevelType w:val="hybridMultilevel"/>
    <w:tmpl w:val="7DF629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5">
    <w:nsid w:val="7DF62925"/>
    <w:multiLevelType w:val="hybridMultilevel"/>
    <w:tmpl w:val="7DF629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6">
    <w:nsid w:val="7DF62926"/>
    <w:multiLevelType w:val="hybridMultilevel"/>
    <w:tmpl w:val="7DF629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7">
    <w:nsid w:val="7DF62927"/>
    <w:multiLevelType w:val="hybridMultilevel"/>
    <w:tmpl w:val="7DF629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8">
    <w:nsid w:val="7DF62928"/>
    <w:multiLevelType w:val="hybridMultilevel"/>
    <w:tmpl w:val="7DF629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9">
    <w:nsid w:val="7DF62929"/>
    <w:multiLevelType w:val="hybridMultilevel"/>
    <w:tmpl w:val="7DF629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0">
    <w:nsid w:val="7DF6292A"/>
    <w:multiLevelType w:val="hybridMultilevel"/>
    <w:tmpl w:val="7DF629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1">
    <w:nsid w:val="7DF6292B"/>
    <w:multiLevelType w:val="hybridMultilevel"/>
    <w:tmpl w:val="7DF629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2">
    <w:nsid w:val="7DF6292C"/>
    <w:multiLevelType w:val="hybridMultilevel"/>
    <w:tmpl w:val="7DF629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3">
    <w:nsid w:val="7DF6292D"/>
    <w:multiLevelType w:val="hybridMultilevel"/>
    <w:tmpl w:val="7DF629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4">
    <w:nsid w:val="7DF6292E"/>
    <w:multiLevelType w:val="hybridMultilevel"/>
    <w:tmpl w:val="7DF629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5">
    <w:nsid w:val="7DF6292F"/>
    <w:multiLevelType w:val="hybridMultilevel"/>
    <w:tmpl w:val="7DF629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6">
    <w:nsid w:val="7DF62930"/>
    <w:multiLevelType w:val="hybridMultilevel"/>
    <w:tmpl w:val="7DF629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7">
    <w:nsid w:val="7DF62931"/>
    <w:multiLevelType w:val="hybridMultilevel"/>
    <w:tmpl w:val="7DF629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8">
    <w:nsid w:val="7DF62932"/>
    <w:multiLevelType w:val="hybridMultilevel"/>
    <w:tmpl w:val="7DF629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9">
    <w:nsid w:val="7DF62933"/>
    <w:multiLevelType w:val="hybridMultilevel"/>
    <w:tmpl w:val="7DF629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0">
    <w:nsid w:val="7DF62934"/>
    <w:multiLevelType w:val="hybridMultilevel"/>
    <w:tmpl w:val="7DF629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1">
    <w:nsid w:val="7DF62935"/>
    <w:multiLevelType w:val="hybridMultilevel"/>
    <w:tmpl w:val="7DF629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2">
    <w:nsid w:val="7DF62936"/>
    <w:multiLevelType w:val="hybridMultilevel"/>
    <w:tmpl w:val="7DF629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3">
    <w:nsid w:val="7DF62937"/>
    <w:multiLevelType w:val="multilevel"/>
    <w:tmpl w:val="7DF6293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4">
    <w:nsid w:val="7DF62938"/>
    <w:multiLevelType w:val="multilevel"/>
    <w:tmpl w:val="7DF629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5">
    <w:nsid w:val="7DF62939"/>
    <w:multiLevelType w:val="hybridMultilevel"/>
    <w:tmpl w:val="7DF629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6">
    <w:nsid w:val="7DF6293A"/>
    <w:multiLevelType w:val="hybridMultilevel"/>
    <w:tmpl w:val="7DF629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7">
    <w:nsid w:val="7DF6293B"/>
    <w:multiLevelType w:val="hybridMultilevel"/>
    <w:tmpl w:val="7DF629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8">
    <w:nsid w:val="7DF6293C"/>
    <w:multiLevelType w:val="hybridMultilevel"/>
    <w:tmpl w:val="7DF629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9">
    <w:nsid w:val="7DF6293D"/>
    <w:multiLevelType w:val="hybridMultilevel"/>
    <w:tmpl w:val="7DF629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0">
    <w:nsid w:val="7DF6293E"/>
    <w:multiLevelType w:val="hybridMultilevel"/>
    <w:tmpl w:val="7DF629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1">
    <w:nsid w:val="7DF6293F"/>
    <w:multiLevelType w:val="hybridMultilevel"/>
    <w:tmpl w:val="7DF629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2">
    <w:nsid w:val="7DF62940"/>
    <w:multiLevelType w:val="hybridMultilevel"/>
    <w:tmpl w:val="7DF629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3">
    <w:nsid w:val="7DF62941"/>
    <w:multiLevelType w:val="hybridMultilevel"/>
    <w:tmpl w:val="7DF629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4">
    <w:nsid w:val="7DF62942"/>
    <w:multiLevelType w:val="hybridMultilevel"/>
    <w:tmpl w:val="7DF629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5">
    <w:nsid w:val="7DF62943"/>
    <w:multiLevelType w:val="hybridMultilevel"/>
    <w:tmpl w:val="7DF629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6">
    <w:nsid w:val="7DF62944"/>
    <w:multiLevelType w:val="hybridMultilevel"/>
    <w:tmpl w:val="7DF629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7">
    <w:nsid w:val="7DF62945"/>
    <w:multiLevelType w:val="hybridMultilevel"/>
    <w:tmpl w:val="7DF629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8">
    <w:nsid w:val="7DF62946"/>
    <w:multiLevelType w:val="hybridMultilevel"/>
    <w:tmpl w:val="7DF629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9">
    <w:nsid w:val="7DF62947"/>
    <w:multiLevelType w:val="hybridMultilevel"/>
    <w:tmpl w:val="7DF629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0">
    <w:nsid w:val="7DF62948"/>
    <w:multiLevelType w:val="hybridMultilevel"/>
    <w:tmpl w:val="7DF629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1">
    <w:nsid w:val="7DF62949"/>
    <w:multiLevelType w:val="hybridMultilevel"/>
    <w:tmpl w:val="7DF629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2">
    <w:nsid w:val="7DF6294A"/>
    <w:multiLevelType w:val="hybridMultilevel"/>
    <w:tmpl w:val="7DF629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3">
    <w:nsid w:val="7DF6294B"/>
    <w:multiLevelType w:val="hybridMultilevel"/>
    <w:tmpl w:val="7DF629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4">
    <w:nsid w:val="7DF6294C"/>
    <w:multiLevelType w:val="hybridMultilevel"/>
    <w:tmpl w:val="7DF629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5">
    <w:nsid w:val="7DF6294D"/>
    <w:multiLevelType w:val="hybridMultilevel"/>
    <w:tmpl w:val="7DF629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6">
    <w:nsid w:val="7DF6294E"/>
    <w:multiLevelType w:val="hybridMultilevel"/>
    <w:tmpl w:val="7DF629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7">
    <w:nsid w:val="7DF6294F"/>
    <w:multiLevelType w:val="hybridMultilevel"/>
    <w:tmpl w:val="7DF629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8">
    <w:nsid w:val="7DF62950"/>
    <w:multiLevelType w:val="hybridMultilevel"/>
    <w:tmpl w:val="7DF629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9">
    <w:nsid w:val="7DF62951"/>
    <w:multiLevelType w:val="hybridMultilevel"/>
    <w:tmpl w:val="7DF629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0">
    <w:nsid w:val="7DF62952"/>
    <w:multiLevelType w:val="hybridMultilevel"/>
    <w:tmpl w:val="7DF629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1">
    <w:nsid w:val="7DF62953"/>
    <w:multiLevelType w:val="hybridMultilevel"/>
    <w:tmpl w:val="7DF629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2">
    <w:nsid w:val="7DF62954"/>
    <w:multiLevelType w:val="hybridMultilevel"/>
    <w:tmpl w:val="7DF629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3">
    <w:nsid w:val="7DF62955"/>
    <w:multiLevelType w:val="hybridMultilevel"/>
    <w:tmpl w:val="7DF629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4">
    <w:nsid w:val="7DF62956"/>
    <w:multiLevelType w:val="hybridMultilevel"/>
    <w:tmpl w:val="7DF629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5">
    <w:nsid w:val="7DF62957"/>
    <w:multiLevelType w:val="hybridMultilevel"/>
    <w:tmpl w:val="7DF629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6">
    <w:nsid w:val="7DF62958"/>
    <w:multiLevelType w:val="hybridMultilevel"/>
    <w:tmpl w:val="7DF629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7">
    <w:nsid w:val="7DF62959"/>
    <w:multiLevelType w:val="hybridMultilevel"/>
    <w:tmpl w:val="7DF629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8">
    <w:nsid w:val="7DF6295A"/>
    <w:multiLevelType w:val="hybridMultilevel"/>
    <w:tmpl w:val="7DF629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9">
    <w:nsid w:val="7DF6295B"/>
    <w:multiLevelType w:val="hybridMultilevel"/>
    <w:tmpl w:val="7DF629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0">
    <w:nsid w:val="7DF6295C"/>
    <w:multiLevelType w:val="hybridMultilevel"/>
    <w:tmpl w:val="7DF629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1">
    <w:nsid w:val="7DF6295D"/>
    <w:multiLevelType w:val="hybridMultilevel"/>
    <w:tmpl w:val="7DF629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2">
    <w:nsid w:val="7DF6295E"/>
    <w:multiLevelType w:val="hybridMultilevel"/>
    <w:tmpl w:val="7DF629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3">
    <w:nsid w:val="7DF6295F"/>
    <w:multiLevelType w:val="hybridMultilevel"/>
    <w:tmpl w:val="7DF629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4">
    <w:nsid w:val="7DF62960"/>
    <w:multiLevelType w:val="hybridMultilevel"/>
    <w:tmpl w:val="7DF629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5">
    <w:nsid w:val="7DF62961"/>
    <w:multiLevelType w:val="hybridMultilevel"/>
    <w:tmpl w:val="7DF629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6">
    <w:nsid w:val="7DF62962"/>
    <w:multiLevelType w:val="hybridMultilevel"/>
    <w:tmpl w:val="7DF629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7">
    <w:nsid w:val="7DF62963"/>
    <w:multiLevelType w:val="hybridMultilevel"/>
    <w:tmpl w:val="7DF629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8">
    <w:nsid w:val="7DF62964"/>
    <w:multiLevelType w:val="hybridMultilevel"/>
    <w:tmpl w:val="7DF629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9">
    <w:nsid w:val="7DF62965"/>
    <w:multiLevelType w:val="hybridMultilevel"/>
    <w:tmpl w:val="7DF629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0">
    <w:nsid w:val="7DF62966"/>
    <w:multiLevelType w:val="hybridMultilevel"/>
    <w:tmpl w:val="7DF629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1">
    <w:nsid w:val="7DF62967"/>
    <w:multiLevelType w:val="hybridMultilevel"/>
    <w:tmpl w:val="7DF629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2">
    <w:nsid w:val="7DF62968"/>
    <w:multiLevelType w:val="hybridMultilevel"/>
    <w:tmpl w:val="7DF629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3">
    <w:nsid w:val="7DF62969"/>
    <w:multiLevelType w:val="hybridMultilevel"/>
    <w:tmpl w:val="7DF629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4">
    <w:nsid w:val="7DF6296A"/>
    <w:multiLevelType w:val="hybridMultilevel"/>
    <w:tmpl w:val="7DF629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5">
    <w:nsid w:val="7DF6296B"/>
    <w:multiLevelType w:val="hybridMultilevel"/>
    <w:tmpl w:val="7DF629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6">
    <w:nsid w:val="7DF6296C"/>
    <w:multiLevelType w:val="hybridMultilevel"/>
    <w:tmpl w:val="7DF629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7">
    <w:nsid w:val="7DF6296D"/>
    <w:multiLevelType w:val="hybridMultilevel"/>
    <w:tmpl w:val="7DF629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8">
    <w:nsid w:val="7DF6296E"/>
    <w:multiLevelType w:val="hybridMultilevel"/>
    <w:tmpl w:val="7DF629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9">
    <w:nsid w:val="7DF6296F"/>
    <w:multiLevelType w:val="hybridMultilevel"/>
    <w:tmpl w:val="7DF629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0">
    <w:nsid w:val="7DF62970"/>
    <w:multiLevelType w:val="hybridMultilevel"/>
    <w:tmpl w:val="7DF629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1">
    <w:nsid w:val="7DF62971"/>
    <w:multiLevelType w:val="hybridMultilevel"/>
    <w:tmpl w:val="7DF629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2">
    <w:nsid w:val="7DF62972"/>
    <w:multiLevelType w:val="hybridMultilevel"/>
    <w:tmpl w:val="7DF629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3">
    <w:nsid w:val="7DF62973"/>
    <w:multiLevelType w:val="hybridMultilevel"/>
    <w:tmpl w:val="7DF629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4">
    <w:nsid w:val="7DF62974"/>
    <w:multiLevelType w:val="hybridMultilevel"/>
    <w:tmpl w:val="7DF629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5">
    <w:nsid w:val="7DF62975"/>
    <w:multiLevelType w:val="hybridMultilevel"/>
    <w:tmpl w:val="7DF629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6">
    <w:nsid w:val="7DF62976"/>
    <w:multiLevelType w:val="hybridMultilevel"/>
    <w:tmpl w:val="7DF629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7">
    <w:nsid w:val="7DF62977"/>
    <w:multiLevelType w:val="hybridMultilevel"/>
    <w:tmpl w:val="7DF629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8">
    <w:nsid w:val="7DF62978"/>
    <w:multiLevelType w:val="hybridMultilevel"/>
    <w:tmpl w:val="7DF629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9">
    <w:nsid w:val="7DF62979"/>
    <w:multiLevelType w:val="hybridMultilevel"/>
    <w:tmpl w:val="7DF629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0">
    <w:nsid w:val="7DF6297A"/>
    <w:multiLevelType w:val="hybridMultilevel"/>
    <w:tmpl w:val="7DF629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1">
    <w:nsid w:val="7DF6297B"/>
    <w:multiLevelType w:val="hybridMultilevel"/>
    <w:tmpl w:val="7DF629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2">
    <w:nsid w:val="7DF6297C"/>
    <w:multiLevelType w:val="hybridMultilevel"/>
    <w:tmpl w:val="7DF629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3">
    <w:nsid w:val="7DF6297D"/>
    <w:multiLevelType w:val="hybridMultilevel"/>
    <w:tmpl w:val="7DF629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4">
    <w:nsid w:val="7DF6297E"/>
    <w:multiLevelType w:val="hybridMultilevel"/>
    <w:tmpl w:val="7DF629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5">
    <w:nsid w:val="7DF6297F"/>
    <w:multiLevelType w:val="hybridMultilevel"/>
    <w:tmpl w:val="7DF629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6">
    <w:nsid w:val="7DF62980"/>
    <w:multiLevelType w:val="hybridMultilevel"/>
    <w:tmpl w:val="7DF629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7">
    <w:nsid w:val="7DF62981"/>
    <w:multiLevelType w:val="hybridMultilevel"/>
    <w:tmpl w:val="7DF629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8">
    <w:nsid w:val="7DF62982"/>
    <w:multiLevelType w:val="hybridMultilevel"/>
    <w:tmpl w:val="7DF629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9">
    <w:nsid w:val="7DF62983"/>
    <w:multiLevelType w:val="hybridMultilevel"/>
    <w:tmpl w:val="7DF629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0">
    <w:nsid w:val="7DF62984"/>
    <w:multiLevelType w:val="hybridMultilevel"/>
    <w:tmpl w:val="7DF629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1">
    <w:nsid w:val="7DF62985"/>
    <w:multiLevelType w:val="hybridMultilevel"/>
    <w:tmpl w:val="7DF629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2">
    <w:nsid w:val="7DF62986"/>
    <w:multiLevelType w:val="hybridMultilevel"/>
    <w:tmpl w:val="7DF629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3">
    <w:nsid w:val="7DF62987"/>
    <w:multiLevelType w:val="multilevel"/>
    <w:tmpl w:val="7DF6298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4">
    <w:nsid w:val="7DF62988"/>
    <w:multiLevelType w:val="multilevel"/>
    <w:tmpl w:val="7DF629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5">
    <w:nsid w:val="7DF62989"/>
    <w:multiLevelType w:val="multilevel"/>
    <w:tmpl w:val="7DF6298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6">
    <w:nsid w:val="7DF6298A"/>
    <w:multiLevelType w:val="multilevel"/>
    <w:tmpl w:val="7DF629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7">
    <w:nsid w:val="7DF6298B"/>
    <w:multiLevelType w:val="multilevel"/>
    <w:tmpl w:val="7DF6298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8">
    <w:nsid w:val="7DF6298C"/>
    <w:multiLevelType w:val="multilevel"/>
    <w:tmpl w:val="7DF629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9">
    <w:nsid w:val="7DF6298D"/>
    <w:multiLevelType w:val="multilevel"/>
    <w:tmpl w:val="7DF6298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0">
    <w:nsid w:val="7DF6298E"/>
    <w:multiLevelType w:val="multilevel"/>
    <w:tmpl w:val="7DF629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1">
    <w:nsid w:val="7DF6298F"/>
    <w:multiLevelType w:val="hybridMultilevel"/>
    <w:tmpl w:val="7DF629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2">
    <w:nsid w:val="7DF62990"/>
    <w:multiLevelType w:val="hybridMultilevel"/>
    <w:tmpl w:val="7DF629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3">
    <w:nsid w:val="7DF62991"/>
    <w:multiLevelType w:val="hybridMultilevel"/>
    <w:tmpl w:val="7DF629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4">
    <w:nsid w:val="7DF62992"/>
    <w:multiLevelType w:val="hybridMultilevel"/>
    <w:tmpl w:val="7DF629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5">
    <w:nsid w:val="7DF62993"/>
    <w:multiLevelType w:val="hybridMultilevel"/>
    <w:tmpl w:val="7DF629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6">
    <w:nsid w:val="7DF62994"/>
    <w:multiLevelType w:val="hybridMultilevel"/>
    <w:tmpl w:val="7DF629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7">
    <w:nsid w:val="7DF62995"/>
    <w:multiLevelType w:val="hybridMultilevel"/>
    <w:tmpl w:val="7DF629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8">
    <w:nsid w:val="7DF62996"/>
    <w:multiLevelType w:val="hybridMultilevel"/>
    <w:tmpl w:val="7DF629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9">
    <w:nsid w:val="7DF62997"/>
    <w:multiLevelType w:val="hybridMultilevel"/>
    <w:tmpl w:val="7DF629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0">
    <w:nsid w:val="7DF62998"/>
    <w:multiLevelType w:val="hybridMultilevel"/>
    <w:tmpl w:val="7DF629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1">
    <w:nsid w:val="7DF62999"/>
    <w:multiLevelType w:val="hybridMultilevel"/>
    <w:tmpl w:val="7DF629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2">
    <w:nsid w:val="7DF6299A"/>
    <w:multiLevelType w:val="hybridMultilevel"/>
    <w:tmpl w:val="7DF629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3">
    <w:nsid w:val="7DF6299B"/>
    <w:multiLevelType w:val="hybridMultilevel"/>
    <w:tmpl w:val="7DF629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4">
    <w:nsid w:val="7DF6299C"/>
    <w:multiLevelType w:val="multilevel"/>
    <w:tmpl w:val="7DF629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5">
    <w:nsid w:val="7DF6299D"/>
    <w:multiLevelType w:val="multilevel"/>
    <w:tmpl w:val="7DF6299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6">
    <w:nsid w:val="7DF6299E"/>
    <w:multiLevelType w:val="hybridMultilevel"/>
    <w:tmpl w:val="7DF629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7">
    <w:nsid w:val="7DF6299F"/>
    <w:multiLevelType w:val="hybridMultilevel"/>
    <w:tmpl w:val="7DF629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8">
    <w:nsid w:val="7DF629A0"/>
    <w:multiLevelType w:val="hybridMultilevel"/>
    <w:tmpl w:val="7DF629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9">
    <w:nsid w:val="7DF629A1"/>
    <w:multiLevelType w:val="hybridMultilevel"/>
    <w:tmpl w:val="7DF629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0">
    <w:nsid w:val="7DF629A2"/>
    <w:multiLevelType w:val="hybridMultilevel"/>
    <w:tmpl w:val="7DF629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1">
    <w:nsid w:val="7DF629A3"/>
    <w:multiLevelType w:val="hybridMultilevel"/>
    <w:tmpl w:val="7DF629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2">
    <w:nsid w:val="7DF629A4"/>
    <w:multiLevelType w:val="multilevel"/>
    <w:tmpl w:val="7DF62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3">
    <w:nsid w:val="7DF629A5"/>
    <w:multiLevelType w:val="multilevel"/>
    <w:tmpl w:val="7DF629A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4">
    <w:nsid w:val="7DF629A6"/>
    <w:multiLevelType w:val="hybridMultilevel"/>
    <w:tmpl w:val="7DF629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5">
    <w:nsid w:val="7DF629A7"/>
    <w:multiLevelType w:val="hybridMultilevel"/>
    <w:tmpl w:val="7DF629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6">
    <w:nsid w:val="7DF629A8"/>
    <w:multiLevelType w:val="hybridMultilevel"/>
    <w:tmpl w:val="7DF629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7">
    <w:nsid w:val="7DF629A9"/>
    <w:multiLevelType w:val="hybridMultilevel"/>
    <w:tmpl w:val="7DF629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8">
    <w:nsid w:val="7DF629AA"/>
    <w:multiLevelType w:val="hybridMultilevel"/>
    <w:tmpl w:val="7DF629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9">
    <w:nsid w:val="7DF629AB"/>
    <w:multiLevelType w:val="multilevel"/>
    <w:tmpl w:val="7DF629A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0">
    <w:nsid w:val="7DF629AC"/>
    <w:multiLevelType w:val="multilevel"/>
    <w:tmpl w:val="7DF629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1">
    <w:nsid w:val="7DF629AD"/>
    <w:multiLevelType w:val="multilevel"/>
    <w:tmpl w:val="7DF629A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2">
    <w:nsid w:val="7DF629AE"/>
    <w:multiLevelType w:val="multilevel"/>
    <w:tmpl w:val="7DF629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3">
    <w:nsid w:val="7DF629AF"/>
    <w:multiLevelType w:val="multilevel"/>
    <w:tmpl w:val="7DF629A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4">
    <w:nsid w:val="7DF629B0"/>
    <w:multiLevelType w:val="multilevel"/>
    <w:tmpl w:val="7DF629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5">
    <w:nsid w:val="7DF629B1"/>
    <w:multiLevelType w:val="multilevel"/>
    <w:tmpl w:val="7DF629B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6">
    <w:nsid w:val="7DF629B2"/>
    <w:multiLevelType w:val="hybridMultilevel"/>
    <w:tmpl w:val="7DF629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7">
    <w:nsid w:val="7DF629B3"/>
    <w:multiLevelType w:val="hybridMultilevel"/>
    <w:tmpl w:val="7DF629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8">
    <w:nsid w:val="7DF629B4"/>
    <w:multiLevelType w:val="hybridMultilevel"/>
    <w:tmpl w:val="7DF629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paragraph" w:customStyle="1" w:styleId="scroll-code">
    <w:name w:val="scroll-code"/>
    <w:basedOn w:val="Normal"/>
    <w:rPr>
      <w:i w:val="0"/>
      <w:iCs w:val="0"/>
    </w:rPr>
  </w:style>
  <w:style w:type="paragraph" w:customStyle="1" w:styleId="scroll-codecontentcontent">
    <w:name w:val="scroll-code_content_content"/>
    <w:basedOn w:val="Normal"/>
  </w:style>
  <w:style w:type="paragraph" w:customStyle="1" w:styleId="scroll-codecontentdivline">
    <w:name w:val="scroll-code_content_div_line"/>
    <w:basedOn w:val="Normal"/>
    <w:pPr>
      <w:keepNext/>
      <w:pBdr>
        <w:left w:val="none" w:sz="0" w:space="12" w:color="auto"/>
      </w:pBdr>
    </w:pPr>
  </w:style>
  <w:style w:type="character" w:customStyle="1" w:styleId="scroll-codedefaultnewcontentplain">
    <w:name w:val="scroll-code_defaultnew_content_plain"/>
    <w:basedOn w:val="DefaultParagraphFont"/>
    <w:rPr>
      <w:color w:val="000000"/>
    </w:rPr>
  </w:style>
  <w:style w:type="character" w:customStyle="1" w:styleId="scroll-codedefaultnewcontentstring">
    <w:name w:val="scroll-code_defaultnew_content_string"/>
    <w:basedOn w:val="DefaultParagraphFont"/>
    <w:rPr>
      <w:color w:val="003366"/>
    </w:rPr>
  </w:style>
  <w:style w:type="character" w:customStyle="1" w:styleId="scroll-codedefaultnewcontentvalue">
    <w:name w:val="scroll-code_defaultnew_content_value"/>
    <w:basedOn w:val="DefaultParagraphFont"/>
    <w:rPr>
      <w:color w:val="009900"/>
    </w:rPr>
  </w:style>
  <w:style w:type="character" w:customStyle="1" w:styleId="scroll-codedefaultnewcontentkeyword">
    <w:name w:val="scroll-code_defaultnew_content_keyword"/>
    <w:basedOn w:val="DefaultParagraphFont"/>
    <w:rPr>
      <w:b/>
      <w:bCs/>
      <w:color w:val="336699"/>
    </w:rPr>
  </w:style>
  <w:style w:type="character" w:customStyle="1" w:styleId="scroll-codedefaultnewcontentcomments">
    <w:name w:val="scroll-code_defaultnew_content_comments"/>
    <w:basedOn w:val="DefaultParagraphFont"/>
    <w:rPr>
      <w:color w:val="008200"/>
    </w:rPr>
  </w:style>
  <w:style w:type="character" w:customStyle="1" w:styleId="scroll-codedefaultnewcontentcolor1">
    <w:name w:val="scroll-code_defaultnew_content_color1"/>
    <w:basedOn w:val="DefaultParagraphFont"/>
    <w:rPr>
      <w:color w:val="808080"/>
    </w:rPr>
  </w:style>
  <w:style w:type="character" w:customStyle="1" w:styleId="scroll-codedefaultnewcontentfunctions">
    <w:name w:val="scroll-code_defaultnew_content_functions"/>
    <w:basedOn w:val="DefaultParagraphFont"/>
    <w:rPr>
      <w:color w:val="FF1493"/>
    </w:rPr>
  </w:style>
  <w:style w:type="paragraph" w:customStyle="1" w:styleId="ScrollExpandMacroText">
    <w:name w:val="Scroll Expand Macro Text"/>
    <w:pPr>
      <w:spacing w:before="240" w:after="60"/>
    </w:pPr>
    <w:rPr>
      <w:rFonts w:ascii="Arial" w:eastAsia="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test.digitalpost.dk/api/swagger-ui/index.html?validatorUrl=none&amp;url=/api/current/json#/Files/updateFile" TargetMode="External"/><Relationship Id="rId159" Type="http://schemas.openxmlformats.org/officeDocument/2006/relationships/hyperlink" Target="https://test.digitalpost.dk/api/swagger-ui/index.html?validatorUrl=none&amp;url=/api/current/json#/IdentityGroups/fetch_1" TargetMode="External"/><Relationship Id="rId21" Type="http://schemas.openxmlformats.org/officeDocument/2006/relationships/hyperlink" Target="https://www.mitid-erhverv.dk/avanceret/certifikater/" TargetMode="External"/><Relationship Id="rId63" Type="http://schemas.openxmlformats.org/officeDocument/2006/relationships/hyperlink" Target="https://test.digitalpost.dk/api/swagger-ui/index.html?validatorUrl=none&amp;url=/api/current/json#/Organisations/updateOrganisation" TargetMode="External"/><Relationship Id="rId170" Type="http://schemas.openxmlformats.org/officeDocument/2006/relationships/hyperlink" Target="https://test.digitalpost.dk/api/swagger-ui/index.html?validatorUrl=none&amp;url=/api/current/json#/MeMos-bulk/sendMemoBulk" TargetMode="External"/><Relationship Id="rId226" Type="http://schemas.openxmlformats.org/officeDocument/2006/relationships/hyperlink" Target="https://bitbucket.org/nc-dp/memo-lib-java/src/" TargetMode="External"/><Relationship Id="rId268" Type="http://schemas.openxmlformats.org/officeDocument/2006/relationships/hyperlink" Target="https://digst.dk/it-loesninger/standarder/openid-connect-profiler/" TargetMode="External"/><Relationship Id="rId128" Type="http://schemas.openxmlformats.org/officeDocument/2006/relationships/hyperlink" Target="https://test.digitalpost.dk/api/swagger-ui/index.html?validatorUrl=none&amp;url=/api/current/json#/SystemFetches/updateSystemFetch" TargetMode="External"/><Relationship Id="rId32" Type="http://schemas.openxmlformats.org/officeDocument/2006/relationships/hyperlink" Target="https://datatracker.ietf.org/doc/html/rfc7232#section-2.3" TargetMode="External"/><Relationship Id="rId74" Type="http://schemas.openxmlformats.org/officeDocument/2006/relationships/hyperlink" Target="https://test.digitalpost.dk/api/swagger-ui/index.html?validatorUrl=none&amp;url=/api/current/json#/SshPublicKey/createSsh" TargetMode="External"/><Relationship Id="rId181" Type="http://schemas.openxmlformats.org/officeDocument/2006/relationships/hyperlink" Target="https://test.digitalpost.dk/api/swagger-ui/index.html?validatorUrl=none&amp;url=/api/current/json#/AccessRequests/createAccessRequest" TargetMode="External"/><Relationship Id="rId237" Type="http://schemas.openxmlformats.org/officeDocument/2006/relationships/hyperlink" Target="https://digitaliser.dk/digital-post/vejledninger/testportalen" TargetMode="External"/><Relationship Id="rId5" Type="http://schemas.openxmlformats.org/officeDocument/2006/relationships/header" Target="header1.xml"/><Relationship Id="rId258" Type="http://schemas.openxmlformats.org/officeDocument/2006/relationships/image" Target="media/image45.png"/><Relationship Id="rId279" Type="http://schemas.openxmlformats.org/officeDocument/2006/relationships/customXml" Target="../customXml/item4.xml"/><Relationship Id="rId118" Type="http://schemas.openxmlformats.org/officeDocument/2006/relationships/hyperlink" Target="https://test.digitalpost.dk/api/swagger-ui/index.html?validatorUrl=none&amp;url=/api/current/json#/Files/deleteFile" TargetMode="External"/><Relationship Id="rId139" Type="http://schemas.openxmlformats.org/officeDocument/2006/relationships/hyperlink" Target="https://firebase.google.com/docs/reference/fcm/rest/v1/projects.messages" TargetMode="External"/><Relationship Id="rId22" Type="http://schemas.openxmlformats.org/officeDocument/2006/relationships/hyperlink" Target="https://digitaliser.dk/digital-post/vejledninger/oces-certifikater" TargetMode="External"/><Relationship Id="rId43" Type="http://schemas.openxmlformats.org/officeDocument/2006/relationships/hyperlink" Target="https://api.test.digitalpost.dk/" TargetMode="External"/><Relationship Id="rId64" Type="http://schemas.openxmlformats.org/officeDocument/2006/relationships/hyperlink" Target="https://test.digitalpost.dk/api/swagger-ui/index.html?validatorUrl=none&amp;url=/api/current/json#/Organisations/updateLogo" TargetMode="External"/><Relationship Id="rId150" Type="http://schemas.openxmlformats.org/officeDocument/2006/relationships/hyperlink" Target="https://test.digitalpost.dk/api/swagger-ui/index.html?validatorUrl=none&amp;url=/api/current/json#/Identities/queryIdentities" TargetMode="External"/><Relationship Id="rId171" Type="http://schemas.openxmlformats.org/officeDocument/2006/relationships/hyperlink" Target="https://test.digitalpost.dk/api/swagger-ui/index.html?validatorUrl=none&amp;url=/api/current/json#/MeMos/fetchMemo" TargetMode="External"/><Relationship Id="rId192" Type="http://schemas.openxmlformats.org/officeDocument/2006/relationships/image" Target="media/image20.png"/><Relationship Id="rId206" Type="http://schemas.openxmlformats.org/officeDocument/2006/relationships/hyperlink" Target="mailto:noreply@digitalpost.dk" TargetMode="External"/><Relationship Id="rId227" Type="http://schemas.openxmlformats.org/officeDocument/2006/relationships/hyperlink" Target="https://bitbucket.org/nc-dp/memo-lib-dot-net/src" TargetMode="External"/><Relationship Id="rId85" Type="http://schemas.openxmlformats.org/officeDocument/2006/relationships/hyperlink" Target="https://test.digitalpost.dk/api/swagger-ui/index.html?validatorUrl=none&amp;url=/api/current/json#/ContactGroups/queryAllContactGroups" TargetMode="External"/><Relationship Id="rId248" Type="http://schemas.openxmlformats.org/officeDocument/2006/relationships/hyperlink" Target="http://Izenpe.com" TargetMode="External"/><Relationship Id="rId269" Type="http://schemas.openxmlformats.org/officeDocument/2006/relationships/hyperlink" Target="https://test.digitalpost.dk/auth/v2/oauth/.well-known/openid-configuration" TargetMode="External"/><Relationship Id="rId108" Type="http://schemas.openxmlformats.org/officeDocument/2006/relationships/hyperlink" Target="https://test.digitalpost.dk/api/swagger-ui/index.html?validatorUrl=none&amp;url=/api/current/json#/Documents/listDocuments" TargetMode="External"/><Relationship Id="rId12" Type="http://schemas.openxmlformats.org/officeDocument/2006/relationships/hyperlink" Target="https://digitaliser.dk/digital-post/vejledninger/administrativ-adgang" TargetMode="External"/><Relationship Id="rId129" Type="http://schemas.openxmlformats.org/officeDocument/2006/relationships/hyperlink" Target="https://test.digitalpost.dk/api/swagger-ui/index.html?validatorUrl=none&amp;url=/api/current/json#/SystemFetches/deleteSystemFetch" TargetMode="External"/><Relationship Id="rId33" Type="http://schemas.openxmlformats.org/officeDocument/2006/relationships/hyperlink" Target="https://datatracker.ietf.org/doc/html/rfc7232#section-3.1" TargetMode="External"/><Relationship Id="rId140" Type="http://schemas.openxmlformats.org/officeDocument/2006/relationships/hyperlink" Target="https://console.firebase.google.com/project/ngdp-push-notifications/overview" TargetMode="External"/><Relationship Id="rId161" Type="http://schemas.openxmlformats.org/officeDocument/2006/relationships/hyperlink" Target="https://test.digitalpost.dk/api/swagger-ui/index.html?validatorUrl=none&amp;url=/api/current/json#/IdentityGroups/createIdentityGroup" TargetMode="External"/><Relationship Id="rId182" Type="http://schemas.openxmlformats.org/officeDocument/2006/relationships/hyperlink" Target="https://test.digitalpost.dk/api/swagger-ui/index.html?validatorUrl=none&amp;url=/api/current/json#/AccessRequests/updateAccessRequest" TargetMode="External"/><Relationship Id="rId217" Type="http://schemas.openxmlformats.org/officeDocument/2006/relationships/hyperlink" Target="https://bitbucket.org/nc-dp/reference-systems-for-dotnet/src/master/RestPull/" TargetMode="External"/><Relationship Id="rId54" Type="http://schemas.openxmlformats.org/officeDocument/2006/relationships/hyperlink" Target="https://test.digitalpost.dk/api/swagger-ui/index.html?validatorUrl=none&amp;url=/api/current/json#/Contacts/updateContact" TargetMode="External"/><Relationship Id="rId75" Type="http://schemas.openxmlformats.org/officeDocument/2006/relationships/hyperlink" Target="https://test.digitalpost.dk/api/swagger-ui/index.html?validatorUrl=none&amp;url=/api/current/json#/ContactPoints/queryContactPoints" TargetMode="External"/><Relationship Id="rId96" Type="http://schemas.openxmlformats.org/officeDocument/2006/relationships/hyperlink" Target="https://test.digitalpost.dk/api/swagger-ui/index.html?validatorUrl=none&amp;url=/api/current/json#/Accesses/verifyAccessSubscription" TargetMode="External"/><Relationship Id="rId238" Type="http://schemas.openxmlformats.org/officeDocument/2006/relationships/hyperlink" Target="https://digst.dk/it-loesninger/digital-post/vejledninger-og-begivenheder/#accordion-rettighedsportalen" TargetMode="External"/><Relationship Id="rId259" Type="http://schemas.openxmlformats.org/officeDocument/2006/relationships/image" Target="media/image46.png"/><Relationship Id="rId6" Type="http://schemas.openxmlformats.org/officeDocument/2006/relationships/header" Target="header2.xml"/><Relationship Id="rId119" Type="http://schemas.openxmlformats.org/officeDocument/2006/relationships/hyperlink" Target="https://test.digitalpost.dk/api/swagger-ui/index.html?validatorUrl=none&amp;url=/api/current/json#/Files/updateFileContent" TargetMode="External"/><Relationship Id="rId23" Type="http://schemas.openxmlformats.org/officeDocument/2006/relationships/image" Target="media/image3.png"/><Relationship Id="rId270" Type="http://schemas.openxmlformats.org/officeDocument/2006/relationships/hyperlink" Target="https://openid.net/specs/openid-connect-rpinitiated-1_0.html" TargetMode="External"/><Relationship Id="rId130" Type="http://schemas.openxmlformats.org/officeDocument/2006/relationships/hyperlink" Target="https://test.digitalpost.dk/api/swagger-ui/index.html?validatorUrl=none&amp;url=/api/current/json#/SystemFetches/listSystemFetches" TargetMode="External"/><Relationship Id="rId151" Type="http://schemas.openxmlformats.org/officeDocument/2006/relationships/hyperlink" Target="https://test.digitalpost.dk/api/swagger-ui/index.html?validatorUrl=none&amp;url=/api/current/json#/Identities/queryIdentitiesPost" TargetMode="External"/><Relationship Id="rId44" Type="http://schemas.openxmlformats.org/officeDocument/2006/relationships/hyperlink" Target="https://test.digitalpost.dk/" TargetMode="External"/><Relationship Id="rId65" Type="http://schemas.openxmlformats.org/officeDocument/2006/relationships/hyperlink" Target="https://test.digitalpost.dk/api/swagger-ui/index.html?validatorUrl=none&amp;url=/api/current/json#/Organisations/fetchLogo" TargetMode="External"/><Relationship Id="rId86" Type="http://schemas.openxmlformats.org/officeDocument/2006/relationships/hyperlink" Target="https://test.digitalpost.dk/api/swagger-ui/index.html?validatorUrl=none&amp;url=/api/current/json#/ContactPoints/queryAllContactPoints" TargetMode="External"/><Relationship Id="rId172" Type="http://schemas.openxmlformats.org/officeDocument/2006/relationships/hyperlink" Target="https://test.digitalpost.dk/api/swagger-ui/index.html?validatorUrl=none&amp;url=/api/current/json#/MeMos/listAvailableMemos" TargetMode="External"/><Relationship Id="rId193" Type="http://schemas.openxmlformats.org/officeDocument/2006/relationships/image" Target="media/image21.png"/><Relationship Id="rId207" Type="http://schemas.openxmlformats.org/officeDocument/2006/relationships/hyperlink" Target="https://gatewayapi.com/docs/limitations/#limitations" TargetMode="External"/><Relationship Id="rId228" Type="http://schemas.openxmlformats.org/officeDocument/2006/relationships/hyperlink" Target="https://post.demo.borger.dk/" TargetMode="External"/><Relationship Id="rId249" Type="http://schemas.openxmlformats.org/officeDocument/2006/relationships/hyperlink" Target="http://SSL.com" TargetMode="External"/><Relationship Id="rId109" Type="http://schemas.openxmlformats.org/officeDocument/2006/relationships/hyperlink" Target="https://test.digitalpost.dk/api/swagger-ui/index.html?validatorUrl=none&amp;url=/api/current/json#/Documents/fetchDocument" TargetMode="External"/><Relationship Id="rId13" Type="http://schemas.openxmlformats.org/officeDocument/2006/relationships/hyperlink" Target="https://digitaliser.dk/digital-post/vejledninger/rettighedsportalen" TargetMode="External"/><Relationship Id="rId260" Type="http://schemas.openxmlformats.org/officeDocument/2006/relationships/hyperlink" Target="https://www.putty.org/" TargetMode="External"/><Relationship Id="rId120" Type="http://schemas.openxmlformats.org/officeDocument/2006/relationships/hyperlink" Target="https://test.digitalpost.dk/api/swagger-ui/index.html?validatorUrl=none&amp;url=/api/current/json#/Folders/createFolder" TargetMode="External"/><Relationship Id="rId141" Type="http://schemas.openxmlformats.org/officeDocument/2006/relationships/image" Target="media/image9.png"/><Relationship Id="rId34" Type="http://schemas.openxmlformats.org/officeDocument/2006/relationships/hyperlink" Target="https://admin-qa.test.digitalpost.dk" TargetMode="External"/><Relationship Id="rId55" Type="http://schemas.openxmlformats.org/officeDocument/2006/relationships/hyperlink" Target="https://test.digitalpost.dk/api/swagger-ui/index.html?validatorUrl=none&amp;url=/api/current/json#/Contacts%20subscription%20verification/verifyContactSubscription" TargetMode="External"/><Relationship Id="rId76" Type="http://schemas.openxmlformats.org/officeDocument/2006/relationships/hyperlink" Target="https://test.digitalpost.dk/api/swagger-ui/index.html?validatorUrl=none&amp;url=/api/current/json#/ContactPoints/createContactPoint" TargetMode="External"/><Relationship Id="rId97" Type="http://schemas.openxmlformats.org/officeDocument/2006/relationships/hyperlink" Target="https://test.digitalpost.dk/api/swagger-ui/index.html?validatorUrl=none&amp;url=/api/current/json#/Messages/createMessage" TargetMode="External"/><Relationship Id="rId162" Type="http://schemas.openxmlformats.org/officeDocument/2006/relationships/hyperlink" Target="https://test.digitalpost.dk/api/swagger-ui/index.html?validatorUrl=none&amp;url=/api/current/json#/IdentityGroups/updateIdentityGroup" TargetMode="External"/><Relationship Id="rId183" Type="http://schemas.openxmlformats.org/officeDocument/2006/relationships/hyperlink" Target="https://test.digitalpost.dk/api/swagger-ui/index.html?validatorUrl=none&amp;url=/api/current/json#/AccessRequests/deleteAccessRequest" TargetMode="External"/><Relationship Id="rId218" Type="http://schemas.openxmlformats.org/officeDocument/2006/relationships/image" Target="media/image29.png"/><Relationship Id="rId239" Type="http://schemas.openxmlformats.org/officeDocument/2006/relationships/image" Target="media/image39.png"/><Relationship Id="rId7" Type="http://schemas.openxmlformats.org/officeDocument/2006/relationships/footer" Target="footer1.xml"/><Relationship Id="rId250" Type="http://schemas.openxmlformats.org/officeDocument/2006/relationships/hyperlink" Target="https://www.ssllabs.com/ssltest/analyze.html?d=test.digitalpost.dk" TargetMode="External"/><Relationship Id="rId271" Type="http://schemas.openxmlformats.org/officeDocument/2006/relationships/hyperlink" Target="https://tu.nemlog-in.dk/oprettelse-og-administration-af-it-systemer/oces3-certifikater/" TargetMode="External"/><Relationship Id="rId110" Type="http://schemas.openxmlformats.org/officeDocument/2006/relationships/hyperlink" Target="https://test.digitalpost.dk/api/swagger-ui/index.html?validatorUrl=none&amp;url=/api/current/json#/Documents/createDocument" TargetMode="External"/><Relationship Id="rId131" Type="http://schemas.openxmlformats.org/officeDocument/2006/relationships/image" Target="media/image6.png"/><Relationship Id="rId24" Type="http://schemas.openxmlformats.org/officeDocument/2006/relationships/hyperlink" Target="https://datatracker.ietf.org/doc/html/rfc7617" TargetMode="External"/><Relationship Id="rId45" Type="http://schemas.openxmlformats.org/officeDocument/2006/relationships/hyperlink" Target="http://sftp.test.digitalpost.dk" TargetMode="External"/><Relationship Id="rId66" Type="http://schemas.openxmlformats.org/officeDocument/2006/relationships/hyperlink" Target="https://test.digitalpost.dk/api/swagger-ui/index.html?validatorUrl=none&amp;url=/api/current/json#/Organisations/deleteLogo" TargetMode="External"/><Relationship Id="rId87" Type="http://schemas.openxmlformats.org/officeDocument/2006/relationships/hyperlink" Target="https://test.digitalpost.dk/api/swagger-ui/index.html?validatorUrl=none&amp;url=/api/current/json#/Mailboxes/queryMailboxes" TargetMode="External"/><Relationship Id="rId152" Type="http://schemas.openxmlformats.org/officeDocument/2006/relationships/hyperlink" Target="https://test.digitalpost.dk/api/swagger-ui/index.html?validatorUrl=none&amp;url=/api/current/json#/Identities/fetch_2" TargetMode="External"/><Relationship Id="rId173" Type="http://schemas.openxmlformats.org/officeDocument/2006/relationships/hyperlink" Target="https://test.digitalpost.dk/api/swagger-ui/index.html?validatorUrl=none&amp;url=/api/current/json#/MeMos/createReceipt" TargetMode="External"/><Relationship Id="rId194" Type="http://schemas.openxmlformats.org/officeDocument/2006/relationships/image" Target="media/image22.png"/><Relationship Id="rId208" Type="http://schemas.openxmlformats.org/officeDocument/2006/relationships/hyperlink" Target="https://www.w3.org/TR/trace-context/#overview" TargetMode="External"/><Relationship Id="rId229" Type="http://schemas.openxmlformats.org/officeDocument/2006/relationships/hyperlink" Target="https://mitidsimulator.test-devtest4-nemlog-in.dk/Home/Create" TargetMode="External"/><Relationship Id="rId240" Type="http://schemas.openxmlformats.org/officeDocument/2006/relationships/hyperlink" Target="https://admin.test.digitalpost.dk/login" TargetMode="External"/><Relationship Id="rId261" Type="http://schemas.openxmlformats.org/officeDocument/2006/relationships/image" Target="media/image47.png"/><Relationship Id="rId100" Type="http://schemas.openxmlformats.org/officeDocument/2006/relationships/hyperlink" Target="https://test.digitalpost.dk/api/swagger-ui/index.html?validatorUrl=none&amp;url=/api/current/json#/Messages/sendMessageWithVersionCheck" TargetMode="External"/><Relationship Id="rId14" Type="http://schemas.openxmlformats.org/officeDocument/2006/relationships/hyperlink" Target="http://virk.dk" TargetMode="External"/><Relationship Id="rId35" Type="http://schemas.openxmlformats.org/officeDocument/2006/relationships/hyperlink" Target="https://testportal-qa.test.digitalpost.dk" TargetMode="External"/><Relationship Id="rId56" Type="http://schemas.openxmlformats.org/officeDocument/2006/relationships/hyperlink" Target="https://test.digitalpost.dk/api/swagger-ui/index.html?validatorUrl=none&amp;url=/api/current/json#/Contact%20subscriptions/createContactSubscription" TargetMode="External"/><Relationship Id="rId77" Type="http://schemas.openxmlformats.org/officeDocument/2006/relationships/hyperlink" Target="https://test.digitalpost.dk/api/swagger-ui/index.html?validatorUrl=none&amp;url=/api/current/json#/ContactPoints/fetchContactPoint" TargetMode="External"/><Relationship Id="rId121" Type="http://schemas.openxmlformats.org/officeDocument/2006/relationships/hyperlink" Target="https://test.digitalpost.dk/api/swagger-ui/index.html?validatorUrl=none&amp;url=/api/current/json#/Folders/fetchFolder" TargetMode="External"/><Relationship Id="rId142" Type="http://schemas.openxmlformats.org/officeDocument/2006/relationships/image" Target="media/image10.png"/><Relationship Id="rId163" Type="http://schemas.openxmlformats.org/officeDocument/2006/relationships/hyperlink" Target="https://test.digitalpost.dk/api/swagger-ui/index.html?validatorUrl=none&amp;url=/api/current/json#/IdentityGroups/deleteIdentityGroup" TargetMode="External"/><Relationship Id="rId184" Type="http://schemas.openxmlformats.org/officeDocument/2006/relationships/hyperlink" Target="https://test.digitalpost.dk/api/swagger-ui/index.html?validatorUrl=none&amp;url=/api/current/json#/AccessRequests/fetchAccessRequest" TargetMode="External"/><Relationship Id="rId219" Type="http://schemas.openxmlformats.org/officeDocument/2006/relationships/hyperlink" Target="https://api.test.digitalpost.dk/apis/v1/memos/" TargetMode="External"/><Relationship Id="rId8" Type="http://schemas.openxmlformats.org/officeDocument/2006/relationships/footer" Target="footer2.xml"/><Relationship Id="rId98" Type="http://schemas.openxmlformats.org/officeDocument/2006/relationships/hyperlink" Target="https://test.digitalpost.dk/api/swagger-ui/index.html?validatorUrl=none&amp;url=/api/current/json#/Messages/replyToMessage" TargetMode="External"/><Relationship Id="rId230" Type="http://schemas.openxmlformats.org/officeDocument/2006/relationships/image" Target="media/image34.png"/><Relationship Id="rId251" Type="http://schemas.openxmlformats.org/officeDocument/2006/relationships/image" Target="media/image41.png"/><Relationship Id="rId25" Type="http://schemas.openxmlformats.org/officeDocument/2006/relationships/hyperlink" Target="https://curl.se/" TargetMode="External"/><Relationship Id="rId272" Type="http://schemas.openxmlformats.org/officeDocument/2006/relationships/hyperlink" Target="https://rettighedsportal.digitalpost.dk/home" TargetMode="External"/><Relationship Id="rId46" Type="http://schemas.openxmlformats.org/officeDocument/2006/relationships/hyperlink" Target="https://admin.digitalpost.dk" TargetMode="External"/><Relationship Id="rId67" Type="http://schemas.openxmlformats.org/officeDocument/2006/relationships/hyperlink" Target="https://test.digitalpost.dk/api/swagger-ui/index.html?validatorUrl=none&amp;url=/api/current/json#/OrganisationSystems/querySystems" TargetMode="External"/><Relationship Id="rId111" Type="http://schemas.openxmlformats.org/officeDocument/2006/relationships/hyperlink" Target="https://test.digitalpost.dk/api/swagger-ui/index.html?validatorUrl=none&amp;url=/api/current/json#/Documents/updateDocument" TargetMode="External"/><Relationship Id="rId132" Type="http://schemas.openxmlformats.org/officeDocument/2006/relationships/image" Target="media/image7.png"/><Relationship Id="rId153" Type="http://schemas.openxmlformats.org/officeDocument/2006/relationships/hyperlink" Target="https://test.digitalpost.dk/api/swagger-ui/index.html?validatorUrl=none&amp;url=/api/current/json#/Identities/update" TargetMode="External"/><Relationship Id="rId174" Type="http://schemas.openxmlformats.org/officeDocument/2006/relationships/hyperlink" Target="https://test.digitalpost.dk/api/swagger-ui/index.html?validatorUrl=none&amp;url=/api/current/json#/Receipts/listAvailableReceipts" TargetMode="External"/><Relationship Id="rId195" Type="http://schemas.openxmlformats.org/officeDocument/2006/relationships/image" Target="media/image23.png"/><Relationship Id="rId209" Type="http://schemas.openxmlformats.org/officeDocument/2006/relationships/hyperlink" Target="https://www.w3.org/TR/trace-context/#traceparent-header" TargetMode="External"/><Relationship Id="rId88" Type="http://schemas.openxmlformats.org/officeDocument/2006/relationships/hyperlink" Target="https://test.digitalpost.dk/api/swagger-ui/index.html?validatorUrl=none&amp;url=/api/current/json#/Mailboxes/fetchMailbox" TargetMode="External"/><Relationship Id="rId220" Type="http://schemas.openxmlformats.org/officeDocument/2006/relationships/image" Target="media/image30.png"/><Relationship Id="rId241" Type="http://schemas.openxmlformats.org/officeDocument/2006/relationships/hyperlink" Target="https://rettighedsportal.test.digitalpost.dk/" TargetMode="External"/><Relationship Id="rId15" Type="http://schemas.openxmlformats.org/officeDocument/2006/relationships/hyperlink" Target="http://Borger.dk" TargetMode="External"/><Relationship Id="rId262" Type="http://schemas.openxmlformats.org/officeDocument/2006/relationships/image" Target="media/image48.png"/><Relationship Id="rId36" Type="http://schemas.openxmlformats.org/officeDocument/2006/relationships/hyperlink" Target="https://app-qa.test.digitalpost.dk" TargetMode="External"/><Relationship Id="rId57" Type="http://schemas.openxmlformats.org/officeDocument/2006/relationships/hyperlink" Target="https://test.digitalpost.dk/api/swagger-ui/index.html?validatorUrl=none&amp;url=/api/current/json#/Contact%20subscriptions/fetchContactSubscription" TargetMode="External"/><Relationship Id="rId101" Type="http://schemas.openxmlformats.org/officeDocument/2006/relationships/hyperlink" Target="https://test.digitalpost.dk/api/swagger-ui/index.html?validatorUrl=none&amp;url=/api/current/json#/Messages/forwardMessage" TargetMode="External"/><Relationship Id="rId122" Type="http://schemas.openxmlformats.org/officeDocument/2006/relationships/hyperlink" Target="https://test.digitalpost.dk/api/swagger-ui/index.html?validatorUrl=none&amp;url=/api/current/json#/Folders/queryFolders" TargetMode="External"/><Relationship Id="rId143" Type="http://schemas.openxmlformats.org/officeDocument/2006/relationships/image" Target="media/image11.png"/><Relationship Id="rId164" Type="http://schemas.openxmlformats.org/officeDocument/2006/relationships/hyperlink" Target="https://test.digitalpost.dk/api/swagger-ui/index.html?validatorUrl=none&amp;url=/api/current/json#/PrivilegeTypes/listPrivilegeTypes" TargetMode="External"/><Relationship Id="rId185" Type="http://schemas.openxmlformats.org/officeDocument/2006/relationships/hyperlink" Target="https://test.digitalpost.dk/api/swagger-ui/index.html?validatorUrl=none&amp;url=/api/current/json#/AccessRequests/updateAccessRequestDocumentationContent" TargetMode="External"/><Relationship Id="rId78" Type="http://schemas.openxmlformats.org/officeDocument/2006/relationships/hyperlink" Target="https://test.digitalpost.dk/api/swagger-ui/index.html?validatorUrl=none&amp;url=/api/current/json#/ContactPoints/updateContactPoint" TargetMode="External"/><Relationship Id="rId99" Type="http://schemas.openxmlformats.org/officeDocument/2006/relationships/hyperlink" Target="https://test.digitalpost.dk/api/swagger-ui/index.html?validatorUrl=none&amp;url=/api/current/json#/Messages/updateMessage" TargetMode="External"/><Relationship Id="rId210" Type="http://schemas.openxmlformats.org/officeDocument/2006/relationships/image" Target="media/image28.png"/><Relationship Id="rId9" Type="http://schemas.openxmlformats.org/officeDocument/2006/relationships/header" Target="header3.xml"/><Relationship Id="rId231" Type="http://schemas.openxmlformats.org/officeDocument/2006/relationships/hyperlink" Target="https://digidp.atlassian.net/servicedesk/customer/portal/" TargetMode="External"/><Relationship Id="rId252" Type="http://schemas.openxmlformats.org/officeDocument/2006/relationships/hyperlink" Target="https://github.com/ssllabs/research/wiki/SSL-Server-Rating-Guide" TargetMode="External"/><Relationship Id="rId26" Type="http://schemas.openxmlformats.org/officeDocument/2006/relationships/hyperlink" Target="https://spec.openapis.org/oas/v3.1.0" TargetMode="External"/><Relationship Id="rId273" Type="http://schemas.openxmlformats.org/officeDocument/2006/relationships/footer" Target="footer4.xml"/><Relationship Id="rId112" Type="http://schemas.openxmlformats.org/officeDocument/2006/relationships/hyperlink" Target="https://test.digitalpost.dk/api/swagger-ui/index.html?validatorUrl=none&amp;url=/api/current/json#/Documents/deleteDocument" TargetMode="External"/><Relationship Id="rId133" Type="http://schemas.openxmlformats.org/officeDocument/2006/relationships/image" Target="media/image8.png"/><Relationship Id="rId154" Type="http://schemas.openxmlformats.org/officeDocument/2006/relationships/hyperlink" Target="https://test.digitalpost.dk/api/swagger-ui/index.html?validatorUrl=none&amp;url=/api/current/json#/Identities/validateCPR" TargetMode="External"/><Relationship Id="rId175" Type="http://schemas.openxmlformats.org/officeDocument/2006/relationships/hyperlink" Target="https://test.digitalpost.dk/api/swagger-ui/index.html?validatorUrl=none&amp;url=/api/current/json#/Receipts/fetchReceipt" TargetMode="External"/><Relationship Id="rId47" Type="http://schemas.openxmlformats.org/officeDocument/2006/relationships/hyperlink" Target="https://app.digitalpost.dk" TargetMode="External"/><Relationship Id="rId68" Type="http://schemas.openxmlformats.org/officeDocument/2006/relationships/hyperlink" Target="https://test.digitalpost.dk/api/swagger-ui/index.html?validatorUrl=none&amp;url=/api/current/json#/OrganisationSystems/createMailSystem" TargetMode="External"/><Relationship Id="rId89" Type="http://schemas.openxmlformats.org/officeDocument/2006/relationships/hyperlink" Target="https://test.digitalpost.dk/api/swagger-ui/index.html?validatorUrl=none&amp;url=/api/current/json#/Mailboxes/updateMailbox" TargetMode="External"/><Relationship Id="rId196" Type="http://schemas.openxmlformats.org/officeDocument/2006/relationships/image" Target="media/image24.png"/><Relationship Id="rId200" Type="http://schemas.openxmlformats.org/officeDocument/2006/relationships/hyperlink" Target="https://api.test.digitalpost.dk/apis/v1/contacts/" TargetMode="External"/><Relationship Id="rId16" Type="http://schemas.openxmlformats.org/officeDocument/2006/relationships/hyperlink" Target="https://digst.dk/it-loesninger/digital-post/vejledninger/" TargetMode="External"/><Relationship Id="rId221" Type="http://schemas.openxmlformats.org/officeDocument/2006/relationships/image" Target="media/image31.png"/><Relationship Id="rId242" Type="http://schemas.openxmlformats.org/officeDocument/2006/relationships/hyperlink" Target="https://pilot.virk.dk/" TargetMode="External"/><Relationship Id="rId263" Type="http://schemas.openxmlformats.org/officeDocument/2006/relationships/image" Target="media/image49.png"/><Relationship Id="rId102" Type="http://schemas.openxmlformats.org/officeDocument/2006/relationships/hyperlink" Target="https://test.digitalpost.dk/api/swagger-ui/index.html?validatorUrl=none&amp;url=/api/current/json#/Messages/queryMessages" TargetMode="External"/><Relationship Id="rId123" Type="http://schemas.openxmlformats.org/officeDocument/2006/relationships/hyperlink" Target="https://test.digitalpost.dk/api/swagger-ui/index.html?validatorUrl=none&amp;url=/api/current/json#/Folders/updateFolder" TargetMode="External"/><Relationship Id="rId144" Type="http://schemas.openxmlformats.org/officeDocument/2006/relationships/image" Target="media/image12.png"/><Relationship Id="rId37" Type="http://schemas.openxmlformats.org/officeDocument/2006/relationships/hyperlink" Target="https://api-qa.test.digitalpost.dk/" TargetMode="External"/><Relationship Id="rId58" Type="http://schemas.openxmlformats.org/officeDocument/2006/relationships/hyperlink" Target="https://test.digitalpost.dk/api/swagger-ui/index.html?validatorUrl=none&amp;url=/api/current/json#/Contact%20subscriptions/updateContactSubscription" TargetMode="External"/><Relationship Id="rId79" Type="http://schemas.openxmlformats.org/officeDocument/2006/relationships/hyperlink" Target="https://test.digitalpost.dk/api/swagger-ui/index.html?validatorUrl=none&amp;url=/api/current/json#/ContactPoints/deleteContactPoint" TargetMode="External"/><Relationship Id="rId165" Type="http://schemas.openxmlformats.org/officeDocument/2006/relationships/hyperlink" Target="https://digitaliser.dk/digital-post/vejledninger/memo" TargetMode="External"/><Relationship Id="rId186" Type="http://schemas.openxmlformats.org/officeDocument/2006/relationships/hyperlink" Target="https://test.digitalpost.dk/api/swagger-ui/index.html?validatorUrl=none&amp;url=/api/current/json#/AccessRequests/fetchAccessRequestDocumentationContent" TargetMode="External"/><Relationship Id="rId90" Type="http://schemas.openxmlformats.org/officeDocument/2006/relationships/hyperlink" Target="https://test.digitalpost.dk/api/swagger-ui/index.html?validatorUrl=none&amp;url=/api/current/json#/Mailboxes/queryTrustees" TargetMode="External"/><Relationship Id="rId211" Type="http://schemas.openxmlformats.org/officeDocument/2006/relationships/hyperlink" Target="https://www.w3.org/TR/trace-context/#tracestate-header" TargetMode="External"/><Relationship Id="rId232" Type="http://schemas.openxmlformats.org/officeDocument/2006/relationships/image" Target="media/image35.png"/><Relationship Id="rId253" Type="http://schemas.openxmlformats.org/officeDocument/2006/relationships/hyperlink" Target="https://digitaliseringskataloget.dk/files/integration-files/020920201531/Kom%20godt%20i%20gang%20-%20certifikater.pdf" TargetMode="External"/><Relationship Id="rId274" Type="http://schemas.openxmlformats.org/officeDocument/2006/relationships/theme" Target="theme/theme1.xml"/><Relationship Id="rId113" Type="http://schemas.openxmlformats.org/officeDocument/2006/relationships/hyperlink" Target="https://test.digitalpost.dk/api/swagger-ui/index.html?validatorUrl=none&amp;url=/api/current/json#/Files/listFiles" TargetMode="External"/><Relationship Id="rId134" Type="http://schemas.openxmlformats.org/officeDocument/2006/relationships/hyperlink" Target="https://test.digitalpost.dk/api/swagger-ui/index.html?validatorUrl=none&amp;url=/api/current/json#/Events/queryEvents" TargetMode="External"/><Relationship Id="rId27" Type="http://schemas.openxmlformats.org/officeDocument/2006/relationships/hyperlink" Target="https://test.digitalpost.dk/api/" TargetMode="External"/><Relationship Id="rId48" Type="http://schemas.openxmlformats.org/officeDocument/2006/relationships/hyperlink" Target="https://api.digitalpost.dk" TargetMode="External"/><Relationship Id="rId69" Type="http://schemas.openxmlformats.org/officeDocument/2006/relationships/hyperlink" Target="https://test.digitalpost.dk/api/swagger-ui/index.html?validatorUrl=none&amp;url=/api/current/json#/OrganisationSystems/deleteMailSystem" TargetMode="External"/><Relationship Id="rId155" Type="http://schemas.openxmlformats.org/officeDocument/2006/relationships/hyperlink" Target="https://test.digitalpost.dk/api/swagger-ui/index.html?validatorUrl=none&amp;url=/api/current/json#/DirectPrivileges/queryDirectPrivileges" TargetMode="External"/><Relationship Id="rId176" Type="http://schemas.openxmlformats.org/officeDocument/2006/relationships/hyperlink" Target="https://test.digitalpost.dk/api/swagger-ui/index.html?validatorUrl=none&amp;url=/api/current/json#/Receipts/deleteReceipt" TargetMode="External"/><Relationship Id="rId197" Type="http://schemas.openxmlformats.org/officeDocument/2006/relationships/image" Target="media/image25.png"/><Relationship Id="rId80" Type="http://schemas.openxmlformats.org/officeDocument/2006/relationships/hyperlink" Target="https://test.digitalpost.dk/api/swagger-ui/index.html?validatorUrl=none&amp;url=/api/current/json#/ContactGroups/queryContactGroups" TargetMode="External"/><Relationship Id="rId201" Type="http://schemas.openxmlformats.org/officeDocument/2006/relationships/hyperlink" Target="http://smtp.test.digitalpost.dk/" TargetMode="External"/><Relationship Id="rId222" Type="http://schemas.openxmlformats.org/officeDocument/2006/relationships/image" Target="media/image32.png"/><Relationship Id="rId243" Type="http://schemas.openxmlformats.org/officeDocument/2006/relationships/hyperlink" Target="https://www.nemlog-in.dk/vejledningertiltestmiljo/" TargetMode="External"/><Relationship Id="rId264" Type="http://schemas.openxmlformats.org/officeDocument/2006/relationships/image" Target="media/image50.png"/><Relationship Id="rId103" Type="http://schemas.openxmlformats.org/officeDocument/2006/relationships/hyperlink" Target="https://test.digitalpost.dk/api/swagger-ui/index.html?validatorUrl=none&amp;url=/api/current/json#/Messages/fetchMessage" TargetMode="External"/><Relationship Id="rId124" Type="http://schemas.openxmlformats.org/officeDocument/2006/relationships/hyperlink" Target="https://test.digitalpost.dk/api/swagger-ui/index.html?validatorUrl=none&amp;url=/api/current/json#/Folders/deleteFolder" TargetMode="External"/><Relationship Id="rId17" Type="http://schemas.openxmlformats.org/officeDocument/2006/relationships/image" Target="media/image1.png"/><Relationship Id="rId38" Type="http://schemas.openxmlformats.org/officeDocument/2006/relationships/hyperlink" Target="https://gateway-qa.test.digitalpost.dk/" TargetMode="External"/><Relationship Id="rId59" Type="http://schemas.openxmlformats.org/officeDocument/2006/relationships/hyperlink" Target="https://test.digitalpost.dk/api/swagger-ui/index.html?validatorUrl=none&amp;url=/api/current/json#/Contact%20subscriptions/deleteContactSubscription" TargetMode="External"/><Relationship Id="rId145" Type="http://schemas.openxmlformats.org/officeDocument/2006/relationships/image" Target="media/image13.png"/><Relationship Id="rId166" Type="http://schemas.openxmlformats.org/officeDocument/2006/relationships/hyperlink" Target="https://www.digitaliser.dk/resource/5248921" TargetMode="External"/><Relationship Id="rId187" Type="http://schemas.openxmlformats.org/officeDocument/2006/relationships/hyperlink" Target="https://test.digitalpost.dk/api/swagger-ui/index.html?validatorUrl=none&amp;url=/api/current/json#/AccessRequests/activateAccessRequest" TargetMode="External"/><Relationship Id="rId70" Type="http://schemas.openxmlformats.org/officeDocument/2006/relationships/hyperlink" Target="https://test.digitalpost.dk/api/swagger-ui/index.html?validatorUrl=none&amp;url=/api/current/json#/OrganisationSystems/changeToDefaultRecipient" TargetMode="External"/><Relationship Id="rId91" Type="http://schemas.openxmlformats.org/officeDocument/2006/relationships/hyperlink" Target="https://test.digitalpost.dk/api/swagger-ui/index.html?validatorUrl=none&amp;url=/api/current/json#/Mailboxes/getSenderInformation" TargetMode="External"/><Relationship Id="rId1" Type="http://schemas.openxmlformats.org/officeDocument/2006/relationships/settings" Target="settings.xml"/><Relationship Id="rId212" Type="http://schemas.openxmlformats.org/officeDocument/2006/relationships/hyperlink" Target="https://bitbucket.org/nc-dp/reference-systems-for-java/src/master/" TargetMode="External"/><Relationship Id="rId233" Type="http://schemas.openxmlformats.org/officeDocument/2006/relationships/hyperlink" Target="https://testportal.test.digitalpost.dk/login" TargetMode="External"/><Relationship Id="rId254" Type="http://schemas.openxmlformats.org/officeDocument/2006/relationships/hyperlink" Target="https://superuser.com/questions/580697/how-do-i-view-the-contents-of-a-pfx-file-on-windows" TargetMode="External"/><Relationship Id="rId114" Type="http://schemas.openxmlformats.org/officeDocument/2006/relationships/hyperlink" Target="https://test.digitalpost.dk/api/swagger-ui/index.html?validatorUrl=none&amp;url=/api/current/json#/Files/fetchFile" TargetMode="External"/><Relationship Id="rId275" Type="http://schemas.openxmlformats.org/officeDocument/2006/relationships/numbering" Target="numbering.xml"/><Relationship Id="rId28" Type="http://schemas.openxmlformats.org/officeDocument/2006/relationships/hyperlink" Target="https://api.test.digitalpost.dk/api/" TargetMode="External"/><Relationship Id="rId49" Type="http://schemas.openxmlformats.org/officeDocument/2006/relationships/hyperlink" Target="https://gateway.digitalpost.dk" TargetMode="External"/><Relationship Id="rId135" Type="http://schemas.openxmlformats.org/officeDocument/2006/relationships/hyperlink" Target="https://digitaliser.dk/digital-post/nyhedsarkiv/2024/maj/hoering-af-slettefrister-i-digital-post" TargetMode="External"/><Relationship Id="rId156" Type="http://schemas.openxmlformats.org/officeDocument/2006/relationships/hyperlink" Target="https://test.digitalpost.dk/api/swagger-ui/index.html?validatorUrl=none&amp;url=/api/current/json#/DirectPrivileges/fetchDirectPrivilege" TargetMode="External"/><Relationship Id="rId177" Type="http://schemas.openxmlformats.org/officeDocument/2006/relationships/hyperlink" Target="https://developer.mozilla.org/en-US/docs/Web/HTTP/Headers/Content-Type" TargetMode="External"/><Relationship Id="rId198" Type="http://schemas.openxmlformats.org/officeDocument/2006/relationships/image" Target="media/image26.png"/><Relationship Id="rId60" Type="http://schemas.openxmlformats.org/officeDocument/2006/relationships/image" Target="media/image5.png"/><Relationship Id="rId81" Type="http://schemas.openxmlformats.org/officeDocument/2006/relationships/hyperlink" Target="https://test.digitalpost.dk/api/swagger-ui/index.html?validatorUrl=none&amp;url=/api/current/json#/ContactGroups/createContactGroup" TargetMode="External"/><Relationship Id="rId202" Type="http://schemas.openxmlformats.org/officeDocument/2006/relationships/hyperlink" Target="http://sftp.test.digitalpost.dk/" TargetMode="External"/><Relationship Id="rId223" Type="http://schemas.openxmlformats.org/officeDocument/2006/relationships/image" Target="media/image33.png"/><Relationship Id="rId244" Type="http://schemas.openxmlformats.org/officeDocument/2006/relationships/hyperlink" Target="https://en.wikipedia.org/wiki/X.509" TargetMode="External"/><Relationship Id="rId18" Type="http://schemas.openxmlformats.org/officeDocument/2006/relationships/hyperlink" Target="https://www.cloudflare.com/learning/access-management/what-is-mutual-tls/" TargetMode="External"/><Relationship Id="rId265" Type="http://schemas.openxmlformats.org/officeDocument/2006/relationships/image" Target="media/image51.png"/><Relationship Id="rId39" Type="http://schemas.openxmlformats.org/officeDocument/2006/relationships/hyperlink" Target="http://sftp-qa.test.digitalpost.dk" TargetMode="External"/><Relationship Id="rId104" Type="http://schemas.openxmlformats.org/officeDocument/2006/relationships/hyperlink" Target="https://test.digitalpost.dk/api/swagger-ui/index.html?validatorUrl=none&amp;url=/api/current/json#/Messages/patchMessage" TargetMode="External"/><Relationship Id="rId125" Type="http://schemas.openxmlformats.org/officeDocument/2006/relationships/hyperlink" Target="https://test.digitalpost.dk/api/swagger-ui/index.html?validatorUrl=none&amp;url=/api/current/json#/Folders/getFolderMessageSummary" TargetMode="External"/><Relationship Id="rId146" Type="http://schemas.openxmlformats.org/officeDocument/2006/relationships/image" Target="media/image14.png"/><Relationship Id="rId167" Type="http://schemas.openxmlformats.org/officeDocument/2006/relationships/hyperlink" Target="https://digst.dk/it-loesninger/digital-post/anvendelse-for-offentlige-myndigheder/memo/referenceimplementeringer-og-memo-lib/" TargetMode="External"/><Relationship Id="rId188" Type="http://schemas.openxmlformats.org/officeDocument/2006/relationships/hyperlink" Target="https://test.digitalpost.dk/api/swagger-ui/index.html?validatorUrl=none&amp;url=/api/current/json#/OrganisationLookupInfo/organisationLookup" TargetMode="External"/><Relationship Id="rId50" Type="http://schemas.openxmlformats.org/officeDocument/2006/relationships/hyperlink" Target="https://developer.mozilla.org/en-US/docs/Glossary/Safe/HTTP" TargetMode="External"/><Relationship Id="rId213" Type="http://schemas.openxmlformats.org/officeDocument/2006/relationships/hyperlink" Target="https://bitbucket.org/nc-dp/reference-systems-for-dotnet/src/master/" TargetMode="External"/><Relationship Id="rId234" Type="http://schemas.openxmlformats.org/officeDocument/2006/relationships/image" Target="media/image36.png"/><Relationship Id="rId71" Type="http://schemas.openxmlformats.org/officeDocument/2006/relationships/hyperlink" Target="https://test.digitalpost.dk/api/swagger-ui/index.html?validatorUrl=none&amp;url=/api/current/json#/OrganisationSystems/renewApiToken" TargetMode="External"/><Relationship Id="rId92" Type="http://schemas.openxmlformats.org/officeDocument/2006/relationships/hyperlink" Target="https://test.digitalpost.dk/api/swagger-ui/index.html?validatorUrl=none&amp;url=/api/current/json#/Accesses/createAccess" TargetMode="External"/><Relationship Id="rId2" Type="http://schemas.openxmlformats.org/officeDocument/2006/relationships/webSettings" Target="webSettings.xml"/><Relationship Id="rId255" Type="http://schemas.openxmlformats.org/officeDocument/2006/relationships/image" Target="media/image42.png"/><Relationship Id="rId276" Type="http://schemas.openxmlformats.org/officeDocument/2006/relationships/styles" Target="styles.xml"/><Relationship Id="rId29" Type="http://schemas.openxmlformats.org/officeDocument/2006/relationships/image" Target="media/image4.png"/><Relationship Id="rId115" Type="http://schemas.openxmlformats.org/officeDocument/2006/relationships/hyperlink" Target="https://test.digitalpost.dk/api/swagger-ui/index.html?validatorUrl=none&amp;url=/api/current/json#/Files/fetchFileContent" TargetMode="External"/><Relationship Id="rId136" Type="http://schemas.openxmlformats.org/officeDocument/2006/relationships/hyperlink" Target="https://digitaliser.dk/Media/638199265972162947/Events%20In%20Event-log.xlsx" TargetMode="External"/><Relationship Id="rId157" Type="http://schemas.openxmlformats.org/officeDocument/2006/relationships/hyperlink" Target="https://test.digitalpost.dk/api/swagger-ui/index.html?validatorUrl=none&amp;url=/api/current/json#/DirectPrivileges/createDirectPrivilege" TargetMode="External"/><Relationship Id="rId178" Type="http://schemas.openxmlformats.org/officeDocument/2006/relationships/hyperlink" Target="https://digidp.atlassian.net/wiki/spaces/DP/pages/9536982/Distribution+Receipt+Domain+Model" TargetMode="External"/><Relationship Id="rId40" Type="http://schemas.openxmlformats.org/officeDocument/2006/relationships/hyperlink" Target="https://admin.test.digitalpost.dk" TargetMode="External"/><Relationship Id="rId199" Type="http://schemas.openxmlformats.org/officeDocument/2006/relationships/image" Target="media/image27.png"/><Relationship Id="rId203" Type="http://schemas.openxmlformats.org/officeDocument/2006/relationships/hyperlink" Target="http://smtp.digitalpost.dk/" TargetMode="External"/><Relationship Id="rId61" Type="http://schemas.openxmlformats.org/officeDocument/2006/relationships/hyperlink" Target="https://test.digitalpost.dk/api/swagger-ui/index.html?validatorUrl=none&amp;url=/api/current/json#/Organisations/queryOrganisations" TargetMode="External"/><Relationship Id="rId82" Type="http://schemas.openxmlformats.org/officeDocument/2006/relationships/hyperlink" Target="https://test.digitalpost.dk/api/swagger-ui/index.html?validatorUrl=none&amp;url=/api/current/json#/ContactGroups/fetchContactGroup" TargetMode="External"/><Relationship Id="rId19" Type="http://schemas.openxmlformats.org/officeDocument/2006/relationships/hyperlink" Target="https://www.mitid-erhverv.dk/om-mitid-erhverv/hvad-er-mitid-erhverv/certifikater/" TargetMode="External"/><Relationship Id="rId224" Type="http://schemas.openxmlformats.org/officeDocument/2006/relationships/hyperlink" Target="https://bitbucket.org/nc-dp/reference-systems-for-java/src/master/system-sftp/" TargetMode="External"/><Relationship Id="rId245" Type="http://schemas.openxmlformats.org/officeDocument/2006/relationships/image" Target="media/image40.png"/><Relationship Id="rId266" Type="http://schemas.openxmlformats.org/officeDocument/2006/relationships/hyperlink" Target="https://digidp.atlassian.net/l/c/sExdoYrf" TargetMode="External"/><Relationship Id="rId105" Type="http://schemas.openxmlformats.org/officeDocument/2006/relationships/hyperlink" Target="https://test.digitalpost.dk/api/swagger-ui/index.html?validatorUrl=none&amp;url=/api/current/json#/Messages/deleteMessage" TargetMode="External"/><Relationship Id="rId126" Type="http://schemas.openxmlformats.org/officeDocument/2006/relationships/hyperlink" Target="https://test.digitalpost.dk/api/swagger-ui/index.html?validatorUrl=none&amp;url=/api/current/json#/SystemFetches/createSystemFetch" TargetMode="External"/><Relationship Id="rId147" Type="http://schemas.openxmlformats.org/officeDocument/2006/relationships/image" Target="media/image15.png"/><Relationship Id="rId168" Type="http://schemas.openxmlformats.org/officeDocument/2006/relationships/hyperlink" Target="https://test.digitalpost.dk/api/swagger-ui/index.html?validatorUrl=none&amp;url=/api/current/json#/MeMos/sendMemo" TargetMode="External"/><Relationship Id="rId30" Type="http://schemas.openxmlformats.org/officeDocument/2006/relationships/hyperlink" Target="https://swagger.io/tools/swagger-ui/" TargetMode="External"/><Relationship Id="rId189" Type="http://schemas.openxmlformats.org/officeDocument/2006/relationships/hyperlink" Target="https://test.digitalpost.dk/api/swagger-ui/index.html?validatorUrl=none&amp;url=/api/current/json#/CitizenLookup/lookupCitizen" TargetMode="External"/><Relationship Id="rId51" Type="http://schemas.openxmlformats.org/officeDocument/2006/relationships/hyperlink" Target="https://test.digitalpost.dk/api/swagger-ui/index.html?validatorUrl=none&amp;url=/api/current/json#/Contacts/fetchContact" TargetMode="External"/><Relationship Id="rId72" Type="http://schemas.openxmlformats.org/officeDocument/2006/relationships/hyperlink" Target="https://test.digitalpost.dk/api/swagger-ui/index.html?validatorUrl=none&amp;url=/api/current/json#/OrganisationSystems/fetchMailSystem" TargetMode="External"/><Relationship Id="rId93" Type="http://schemas.openxmlformats.org/officeDocument/2006/relationships/hyperlink" Target="https://test.digitalpost.dk/api/swagger-ui/index.html?validatorUrl=none&amp;url=/api/current/json#/Accesses/fetchAccess" TargetMode="External"/><Relationship Id="rId214" Type="http://schemas.openxmlformats.org/officeDocument/2006/relationships/hyperlink" Target="https://bitbucket.org/nc-dp/reference-systems-for-java/src/master/system-rest-push/" TargetMode="External"/><Relationship Id="rId235" Type="http://schemas.openxmlformats.org/officeDocument/2006/relationships/image" Target="media/image37.png"/><Relationship Id="rId256" Type="http://schemas.openxmlformats.org/officeDocument/2006/relationships/image" Target="media/image43.png"/><Relationship Id="rId3" Type="http://schemas.openxmlformats.org/officeDocument/2006/relationships/fontTable" Target="fontTable.xml"/><Relationship Id="rId277" Type="http://schemas.openxmlformats.org/officeDocument/2006/relationships/customXml" Target="../customXml/item2.xml"/><Relationship Id="rId116" Type="http://schemas.openxmlformats.org/officeDocument/2006/relationships/hyperlink" Target="https://test.digitalpost.dk/api/swagger-ui/index.html?validatorUrl=none&amp;url=/api/current/json#/Files/createFile" TargetMode="External"/><Relationship Id="rId137" Type="http://schemas.openxmlformats.org/officeDocument/2006/relationships/hyperlink" Target="https://digitaliser.dk/digital-post/vejledninger/technical-integration" TargetMode="External"/><Relationship Id="rId158" Type="http://schemas.openxmlformats.org/officeDocument/2006/relationships/hyperlink" Target="https://test.digitalpost.dk/api/swagger-ui/index.html?validatorUrl=none&amp;url=/api/current/json#/DirectPrivileges/deleteDirectPrivilege" TargetMode="External"/><Relationship Id="rId179" Type="http://schemas.openxmlformats.org/officeDocument/2006/relationships/image" Target="media/image18.png"/><Relationship Id="rId20" Type="http://schemas.openxmlformats.org/officeDocument/2006/relationships/image" Target="media/image2.png"/><Relationship Id="rId41" Type="http://schemas.openxmlformats.org/officeDocument/2006/relationships/hyperlink" Target="https://testportal.test.digitalpost.dk" TargetMode="External"/><Relationship Id="rId62" Type="http://schemas.openxmlformats.org/officeDocument/2006/relationships/hyperlink" Target="https://test.digitalpost.dk/api/swagger-ui/index.html?validatorUrl=none&amp;url=/api/current/json#/Organisations/fetchOrganisation" TargetMode="External"/><Relationship Id="rId83" Type="http://schemas.openxmlformats.org/officeDocument/2006/relationships/hyperlink" Target="https://test.digitalpost.dk/api/swagger-ui/index.html?validatorUrl=none&amp;url=/api/current/json#/ContactGroups/updateContactGroup" TargetMode="External"/><Relationship Id="rId190" Type="http://schemas.openxmlformats.org/officeDocument/2006/relationships/image" Target="media/image19.png"/><Relationship Id="rId204" Type="http://schemas.openxmlformats.org/officeDocument/2006/relationships/hyperlink" Target="http://sftp.digitalpost.dk/" TargetMode="External"/><Relationship Id="rId225" Type="http://schemas.openxmlformats.org/officeDocument/2006/relationships/hyperlink" Target="https://bitbucket.org/nc-dp/reference-systems-for-dotnet/src/master/Sftp/" TargetMode="External"/><Relationship Id="rId246" Type="http://schemas.openxmlformats.org/officeDocument/2006/relationships/hyperlink" Target="https://www.oracle.com/java/technologies/javase/carootcertsprogram.html" TargetMode="External"/><Relationship Id="rId267" Type="http://schemas.openxmlformats.org/officeDocument/2006/relationships/hyperlink" Target="https://openid.net/specs/openid-connect-core-1_0.html" TargetMode="External"/><Relationship Id="rId106" Type="http://schemas.openxmlformats.org/officeDocument/2006/relationships/hyperlink" Target="https://test.digitalpost.dk/api/swagger-ui/index.html?validatorUrl=none&amp;url=/api/current/json#/Unread/existsUnread" TargetMode="External"/><Relationship Id="rId127" Type="http://schemas.openxmlformats.org/officeDocument/2006/relationships/hyperlink" Target="https://test.digitalpost.dk/api/swagger-ui/index.html?validatorUrl=none&amp;url=/api/current/json#/SystemFetches/fetchSystemFetch" TargetMode="External"/><Relationship Id="rId10" Type="http://schemas.openxmlformats.org/officeDocument/2006/relationships/footer" Target="footer3.xml"/><Relationship Id="rId148" Type="http://schemas.openxmlformats.org/officeDocument/2006/relationships/image" Target="media/image16.png"/><Relationship Id="rId169" Type="http://schemas.openxmlformats.org/officeDocument/2006/relationships/hyperlink" Target="https://test.digitalpost.dk/api/swagger-ui/index.html?validatorUrl=none&amp;url=/api/current/json#/MeMos/deleteMemo" TargetMode="External"/><Relationship Id="rId31" Type="http://schemas.openxmlformats.org/officeDocument/2006/relationships/hyperlink" Target="https://datatracker.ietf.org/doc/html/rfc7232" TargetMode="External"/><Relationship Id="rId52" Type="http://schemas.openxmlformats.org/officeDocument/2006/relationships/hyperlink" Target="https://test.digitalpost.dk/api/swagger-ui/index.html?validatorUrl=none&amp;url=/api/current/json#/Contacts/queryContactsBulk" TargetMode="External"/><Relationship Id="rId73" Type="http://schemas.openxmlformats.org/officeDocument/2006/relationships/hyperlink" Target="https://test.digitalpost.dk/api/swagger-ui/index.html?validatorUrl=none&amp;url=/api/current/json#/OrganisationSystems/updateMailSystem" TargetMode="External"/><Relationship Id="rId94" Type="http://schemas.openxmlformats.org/officeDocument/2006/relationships/hyperlink" Target="https://test.digitalpost.dk/api/swagger-ui/index.html?validatorUrl=none&amp;url=/api/current/json#/Accesses/updateAccess" TargetMode="External"/><Relationship Id="rId180" Type="http://schemas.openxmlformats.org/officeDocument/2006/relationships/hyperlink" Target="https://test.digitalpost.dk/api/swagger-ui/index.html?validatorUrl=none&amp;url=/api/current/json#/AccessRequests/queryAccessRequests" TargetMode="External"/><Relationship Id="rId215" Type="http://schemas.openxmlformats.org/officeDocument/2006/relationships/hyperlink" Target="https://bitbucket.org/nc-dp/reference-systems-for-dotnet/src/master/RestPush/" TargetMode="External"/><Relationship Id="rId236" Type="http://schemas.openxmlformats.org/officeDocument/2006/relationships/image" Target="media/image38.png"/><Relationship Id="rId257" Type="http://schemas.openxmlformats.org/officeDocument/2006/relationships/image" Target="media/image44.png"/><Relationship Id="rId4" Type="http://schemas.openxmlformats.org/officeDocument/2006/relationships/customXml" Target="../customXml/item1.xml"/><Relationship Id="rId278" Type="http://schemas.openxmlformats.org/officeDocument/2006/relationships/customXml" Target="../customXml/item3.xml"/><Relationship Id="rId138" Type="http://schemas.openxmlformats.org/officeDocument/2006/relationships/hyperlink" Target="https://developer.apple.com/library/archive/documentation/NetworkingInternet/Conceptual/RemoteNotificationsPG/PayloadKeyReference.html" TargetMode="External"/><Relationship Id="rId42" Type="http://schemas.openxmlformats.org/officeDocument/2006/relationships/hyperlink" Target="https://app.test.digitalpost.dk" TargetMode="External"/><Relationship Id="rId84" Type="http://schemas.openxmlformats.org/officeDocument/2006/relationships/hyperlink" Target="https://test.digitalpost.dk/api/swagger-ui/index.html?validatorUrl=none&amp;url=/api/current/json#/ContactGroups/deleteContactGroup" TargetMode="External"/><Relationship Id="rId191" Type="http://schemas.openxmlformats.org/officeDocument/2006/relationships/hyperlink" Target="https://test.digitalpost.dk/api" TargetMode="External"/><Relationship Id="rId205" Type="http://schemas.openxmlformats.org/officeDocument/2006/relationships/hyperlink" Target="http://api.digitalpost.dk/" TargetMode="External"/><Relationship Id="rId247" Type="http://schemas.openxmlformats.org/officeDocument/2006/relationships/hyperlink" Target="http://Entrust.net" TargetMode="External"/><Relationship Id="rId107" Type="http://schemas.openxmlformats.org/officeDocument/2006/relationships/hyperlink" Target="https://test.digitalpost.dk/api/swagger-ui/index.html?validatorUrl=none&amp;url=/api/current/json#/Unread/existsPostUnread" TargetMode="External"/><Relationship Id="rId11" Type="http://schemas.openxmlformats.org/officeDocument/2006/relationships/hyperlink" Target="https://digst.dk/it-loesninger/digital-post/vejledninger-og-begivenheder/" TargetMode="External"/><Relationship Id="rId149" Type="http://schemas.openxmlformats.org/officeDocument/2006/relationships/image" Target="media/image17.png"/><Relationship Id="rId53" Type="http://schemas.openxmlformats.org/officeDocument/2006/relationships/hyperlink" Target="https://test.digitalpost.dk/api/swagger-ui/index.html?validatorUrl=none&amp;url=/api/current/json#/Contacts/queryContacts" TargetMode="External"/><Relationship Id="rId160" Type="http://schemas.openxmlformats.org/officeDocument/2006/relationships/hyperlink" Target="https://test.digitalpost.dk/api/swagger-ui/index.html?validatorUrl=none&amp;url=/api/current/json#/IdentityGroups/fetchIdentityGroup" TargetMode="External"/><Relationship Id="rId216" Type="http://schemas.openxmlformats.org/officeDocument/2006/relationships/hyperlink" Target="https://bitbucket.org/nc-dp/reference-systems-for-java/src/master/system-rest-publish-subscribe/" TargetMode="External"/><Relationship Id="rId95" Type="http://schemas.openxmlformats.org/officeDocument/2006/relationships/hyperlink" Target="https://test.digitalpost.dk/api/swagger-ui/index.html?validatorUrl=none&amp;url=/api/current/json#/Accesses/queryAccess"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18277113836AA5438066D44D23FAC0F0" ma:contentTypeVersion="7" ma:contentTypeDescription="GetOrganized dokument" ma:contentTypeScope="" ma:versionID="88b8f77bb11869aa0ae912d926ef6b8f">
  <xsd:schema xmlns:xsd="http://www.w3.org/2001/XMLSchema" xmlns:xs="http://www.w3.org/2001/XMLSchema" xmlns:p="http://schemas.microsoft.com/office/2006/metadata/properties" xmlns:ns1="http://schemas.microsoft.com/sharepoint/v3" xmlns:ns2="67c89501-b2c2-46f0-9a0e-9d42256027bf" targetNamespace="http://schemas.microsoft.com/office/2006/metadata/properties" ma:root="true" ma:fieldsID="4d7a803e41eb8a63a7555d15b123d742" ns1:_="" ns2:_="">
    <xsd:import namespace="http://schemas.microsoft.com/sharepoint/v3"/>
    <xsd:import namespace="67c89501-b2c2-46f0-9a0e-9d42256027bf"/>
    <xsd:element name="properties">
      <xsd:complexType>
        <xsd:sequence>
          <xsd:element name="documentManagement">
            <xsd:complexType>
              <xsd:all>
                <xsd:element ref="ns1:CaseID" minOccurs="0"/>
                <xsd:element ref="ns1:DocID" minOccurs="0"/>
                <xsd:element ref="ns1:Finalized" minOccurs="0"/>
                <xsd:element ref="ns1:Related" minOccurs="0"/>
                <xsd:element ref="ns1:LocalAttachment" minOccurs="0"/>
                <xsd:element ref="ns1:RegistrationDate" minOccurs="0"/>
                <xsd:element ref="ns1:CaseRecordNumber"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VisualId" minOccurs="0"/>
                <xsd:element ref="ns1:CCMOriginalDocID" minOccurs="0"/>
                <xsd:element ref="ns1:CCMCognitiveType" minOccurs="0"/>
                <xsd:element ref="ns2:SharedWithUsers" minOccurs="0"/>
                <xsd:element ref="ns2:SharedWithDetails" minOccurs="0"/>
                <xsd:element ref="ns1:CCMMetadataExtractionStatus" minOccurs="0"/>
                <xsd:element ref="ns1:CCMCommentCount" minOccurs="0"/>
                <xsd:element ref="ns1:CCMPageCount" minOccurs="0"/>
                <xsd:element ref="ns1:CCMPreviewAnnotationsTasks" minOccurs="0"/>
                <xsd:element ref="ns1:DocumentVersion" minOccurs="0"/>
                <xsd:element ref="ns1:Documen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8" nillable="true" ma:displayName="Sags ID" ma:default="Tildeler" ma:internalName="CaseID" ma:readOnly="true">
      <xsd:simpleType>
        <xsd:restriction base="dms:Text"/>
      </xsd:simpleType>
    </xsd:element>
    <xsd:element name="DocID" ma:index="9" nillable="true" ma:displayName="Dok ID" ma:default="Tildeler" ma:internalName="DocID" ma:readOnly="true">
      <xsd:simpleType>
        <xsd:restriction base="dms:Text"/>
      </xsd:simpleType>
    </xsd:element>
    <xsd:element name="Finalized" ma:index="10" nillable="true" ma:displayName="Endeligt" ma:default="False" ma:internalName="Finalized" ma:readOnly="true">
      <xsd:simpleType>
        <xsd:restriction base="dms:Boolean"/>
      </xsd:simpleType>
    </xsd:element>
    <xsd:element name="Related" ma:index="11" nillable="true" ma:displayName="Vedhæftet dokument" ma:default="False" ma:internalName="Related" ma:readOnly="true">
      <xsd:simpleType>
        <xsd:restriction base="dms:Boolean"/>
      </xsd:simpleType>
    </xsd:element>
    <xsd:element name="LocalAttachment" ma:index="12" nillable="true" ma:displayName="Lokalt bilag" ma:default="False" ma:internalName="LocalAttachment" ma:readOnly="true">
      <xsd:simpleType>
        <xsd:restriction base="dms:Boolean"/>
      </xsd:simpleType>
    </xsd:element>
    <xsd:element name="RegistrationDate" ma:index="13" nillable="true" ma:displayName="Registrerings dato" ma:format="DateTime" ma:internalName="RegistrationDate" ma:readOnly="true">
      <xsd:simpleType>
        <xsd:restriction base="dms:DateTime"/>
      </xsd:simpleType>
    </xsd:element>
    <xsd:element name="CaseRecordNumber" ma:index="14" nillable="true" ma:displayName="Akt ID" ma:decimals="0" ma:default="0" ma:internalName="CaseRecordNumber" ma:readOnly="true">
      <xsd:simpleType>
        <xsd:restriction base="dms:Number"/>
      </xsd:simpleType>
    </xsd:element>
    <xsd:element name="CCMTemplateName" ma:index="15" nillable="true" ma:displayName="Skabelon navn" ma:internalName="CCMTemplateName" ma:readOnly="true">
      <xsd:simpleType>
        <xsd:restriction base="dms:Text"/>
      </xsd:simpleType>
    </xsd:element>
    <xsd:element name="CCMTemplateVersion" ma:index="16" nillable="true" ma:displayName="Skabelon version" ma:internalName="CCMTemplateVersion" ma:readOnly="true">
      <xsd:simpleType>
        <xsd:restriction base="dms:Text"/>
      </xsd:simpleType>
    </xsd:element>
    <xsd:element name="CCMTemplateID" ma:index="17" nillable="true" ma:displayName="CCMTemplateID" ma:decimals="0" ma:default="0" ma:hidden="true" ma:internalName="CCMTemplateID" ma:readOnly="true">
      <xsd:simpleType>
        <xsd:restriction base="dms:Number"/>
      </xsd:simpleType>
    </xsd:element>
    <xsd:element name="CCMSystemID" ma:index="18" nillable="true" ma:displayName="CCMSystemID" ma:hidden="true" ma:internalName="CCMSystemID" ma:readOnly="true">
      <xsd:simpleType>
        <xsd:restriction base="dms:Text"/>
      </xsd:simpleType>
    </xsd:element>
    <xsd:element name="WasEncrypted" ma:index="19" nillable="true" ma:displayName="Krypteret" ma:default="False" ma:internalName="WasEncrypted" ma:readOnly="true">
      <xsd:simpleType>
        <xsd:restriction base="dms:Boolean"/>
      </xsd:simpleType>
    </xsd:element>
    <xsd:element name="WasSigned" ma:index="20" nillable="true" ma:displayName="Signeret" ma:default="False" ma:internalName="WasSigned" ma:readOnly="true">
      <xsd:simpleType>
        <xsd:restriction base="dms:Boolean"/>
      </xsd:simpleType>
    </xsd:element>
    <xsd:element name="MailHasAttachments" ma:index="21" nillable="true" ma:displayName="E-mail har vedhæftede filer" ma:default="False" ma:internalName="MailHasAttachments" ma:readOnly="true">
      <xsd:simpleType>
        <xsd:restriction base="dms:Boolean"/>
      </xsd:simpleType>
    </xsd:element>
    <xsd:element name="CCMConversation" ma:index="22" nillable="true" ma:displayName="Samtale" ma:internalName="CCMConversation" ma:readOnly="true">
      <xsd:simpleType>
        <xsd:restriction base="dms:Text"/>
      </xsd:simpleType>
    </xsd:element>
    <xsd:element name="CCMVisualId" ma:index="23" nillable="true" ma:displayName="Sags ID" ma:default="Tildeler" ma:internalName="CCMVisualId" ma:readOnly="true">
      <xsd:simpleType>
        <xsd:restriction base="dms:Text"/>
      </xsd:simpleType>
    </xsd:element>
    <xsd:element name="CCMOriginalDocID" ma:index="25" nillable="true" ma:displayName="Originalt Dok ID" ma:description="" ma:internalName="CCMOriginalDocID" ma:readOnly="true">
      <xsd:simpleType>
        <xsd:restriction base="dms:Text"/>
      </xsd:simpleType>
    </xsd:element>
    <xsd:element name="CCMCognitiveType" ma:index="27" nillable="true" ma:displayName="CognitiveType" ma:decimals="0" ma:internalName="CCMCognitiveType" ma:readOnly="false">
      <xsd:simpleType>
        <xsd:restriction base="dms:Number"/>
      </xsd:simpleType>
    </xsd:element>
    <xsd:element name="CCMMetadataExtractionStatus" ma:index="30"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CommentCount" ma:index="31" nillable="true" ma:displayName="Kommentarer" ma:decimals="0" ma:description="" ma:internalName="CCMCommentCount" ma:readOnly="true">
      <xsd:simpleType>
        <xsd:restriction base="dms:Number"/>
      </xsd:simpleType>
    </xsd:element>
    <xsd:element name="CCMPageCount" ma:index="32" nillable="true" ma:displayName="Sider" ma:decimals="0" ma:description="" ma:internalName="CCMPageCount" ma:readOnly="true">
      <xsd:simpleType>
        <xsd:restriction base="dms:Number"/>
      </xsd:simpleType>
    </xsd:element>
    <xsd:element name="CCMPreviewAnnotationsTasks" ma:index="33" nillable="true" ma:displayName="Opgaver" ma:decimals="0" ma:description="" ma:internalName="CCMPreviewAnnotationsTasks" ma:readOnly="true">
      <xsd:simpleType>
        <xsd:restriction base="dms:Number"/>
      </xsd:simpleType>
    </xsd:element>
    <xsd:element name="DocumentVersion" ma:index="34" nillable="true" ma:displayName="Dokument version" ma:default="1.0" ma:internalName="DocumentVersion" ma:readOnly="false">
      <xsd:simpleType>
        <xsd:restriction base="dms:Text"/>
      </xsd:simpleType>
    </xsd:element>
    <xsd:element name="DocumentStatus" ma:index="35" nillable="true" ma:displayName="Dokument status" ma:default="01 - Planlagt" ma:format="Dropdown" ma:internalName="DocumentStatus" ma:readOnly="false">
      <xsd:simpleType>
        <xsd:restriction base="dms:Choice">
          <xsd:enumeration value="01 - Planlagt"/>
          <xsd:enumeration value="02 - Under udarbejdelse"/>
          <xsd:enumeration value="03 - Færdigt"/>
          <xsd:enumeration value="04 - Reviewet"/>
          <xsd:enumeration value="05 - Reviewkommentarer indarbejdet"/>
          <xsd:enumeration value="06 - Godkendt"/>
          <xsd:enumeration value="80 - Annulleret"/>
        </xsd:restriction>
      </xsd:simpleType>
    </xsd:element>
  </xsd:schema>
  <xsd:schema xmlns:xsd="http://www.w3.org/2001/XMLSchema" xmlns:xs="http://www.w3.org/2001/XMLSchema" xmlns:dms="http://schemas.microsoft.com/office/2006/documentManagement/types" xmlns:pc="http://schemas.microsoft.com/office/infopath/2007/PartnerControls" targetNamespace="67c89501-b2c2-46f0-9a0e-9d42256027bf" elementFormDefault="qualified">
    <xsd:import namespace="http://schemas.microsoft.com/office/2006/documentManagement/types"/>
    <xsd:import namespace="http://schemas.microsoft.com/office/infopath/2007/PartnerControls"/>
    <xsd:element name="SharedWithUsers" ma:index="2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CMCognitiveType xmlns="http://schemas.microsoft.com/sharepoint/v3" xsi:nil="true"/>
    <DocumentStatus xmlns="http://schemas.microsoft.com/sharepoint/v3">01 - Planlagt</DocumentStatus>
    <DocumentVersion xmlns="http://schemas.microsoft.com/sharepoint/v3">1.0</DocumentVersion>
    <CCMMetadataExtractionStatus xmlns="http://schemas.microsoft.com/sharepoint/v3">CCMPageCount:Idle;CCMCommentCount:Idle</CCMMetadataExtractionStatus>
    <WasEncrypted xmlns="http://schemas.microsoft.com/sharepoint/v3">false</WasEncrypted>
    <WasSigned xmlns="http://schemas.microsoft.com/sharepoint/v3">false</WasSigned>
    <LocalAttachment xmlns="http://schemas.microsoft.com/sharepoint/v3">false</LocalAttachment>
    <CCMTemplateID xmlns="http://schemas.microsoft.com/sharepoint/v3">0</CCMTemplateID>
    <CaseID xmlns="http://schemas.microsoft.com/sharepoint/v3">DIGDP</CaseID>
    <RegistrationDate xmlns="http://schemas.microsoft.com/sharepoint/v3" xsi:nil="true"/>
    <CaseRecordNumber xmlns="http://schemas.microsoft.com/sharepoint/v3">0</CaseRecordNumber>
    <CCMPreviewAnnotationsTasks xmlns="http://schemas.microsoft.com/sharepoint/v3">0</CCMPreviewAnnotationsTasks>
    <Related xmlns="http://schemas.microsoft.com/sharepoint/v3">false</Related>
    <Finalized xmlns="http://schemas.microsoft.com/sharepoint/v3">false</Finalized>
    <CCMVisualId xmlns="http://schemas.microsoft.com/sharepoint/v3">DIGDP</CCMVisualId>
    <CCMSystemID xmlns="http://schemas.microsoft.com/sharepoint/v3">a83c9e44-5554-4fe4-9554-0ea6ec621664</CCMSystemID>
    <CCMPageCount xmlns="http://schemas.microsoft.com/sharepoint/v3">302</CCMPageCount>
    <DocID xmlns="http://schemas.microsoft.com/sharepoint/v3">9139156</DocID>
    <MailHasAttachments xmlns="http://schemas.microsoft.com/sharepoint/v3">false</MailHasAttachments>
    <CCMCommentCount xmlns="http://schemas.microsoft.com/sharepoint/v3">0</CCMCommentCount>
    <CCMConversation xmlns="http://schemas.microsoft.com/sharepoint/v3" xsi:nil="true"/>
  </documentManagement>
</p:properties>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customXml/itemProps2.xml><?xml version="1.0" encoding="utf-8"?>
<ds:datastoreItem xmlns:ds="http://schemas.openxmlformats.org/officeDocument/2006/customXml" ds:itemID="{B4B016BE-BEDC-4873-9468-FBB6FA2603CF}"/>
</file>

<file path=customXml/itemProps3.xml><?xml version="1.0" encoding="utf-8"?>
<ds:datastoreItem xmlns:ds="http://schemas.openxmlformats.org/officeDocument/2006/customXml" ds:itemID="{992147D6-2F3D-45CD-B84B-94A7F6ADD2B4}"/>
</file>

<file path=customXml/itemProps4.xml><?xml version="1.0" encoding="utf-8"?>
<ds:datastoreItem xmlns:ds="http://schemas.openxmlformats.org/officeDocument/2006/customXml" ds:itemID="{016D9912-A614-438F-BA7A-F074614C4EF2}"/>
</file>

<file path=docProps/app.xml><?xml version="1.0" encoding="utf-8"?>
<Properties xmlns="http://schemas.openxmlformats.org/officeDocument/2006/extended-properties" xmlns:vt="http://schemas.openxmlformats.org/officeDocument/2006/docPropsVTypes">
  <Template>Normal.dotm</Template>
  <TotalTime>136</TotalTime>
  <Pages>302</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2025-06-19T08:40:11Z</dcterms:created>
  <dcterms:modified xsi:type="dcterms:W3CDTF">2025-06-19T08:40:11Z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ContentTypeId">
    <vt:lpwstr>0x010100AC085CFC53BC46CEA2EADE194AD9D4820018277113836AA5438066D44D23FAC0F0</vt:lpwstr>
  </property>
  <property fmtid="{D5CDD505-2E9C-101B-9397-08002B2CF9AE}" pid="4" name="CCMIsSharedOnOneDrive">
    <vt:bool>false</vt:bool>
  </property>
  <property fmtid="{D5CDD505-2E9C-101B-9397-08002B2CF9AE}" pid="5" name="xd_Signature">
    <vt:bool>false</vt:bool>
  </property>
  <property fmtid="{D5CDD505-2E9C-101B-9397-08002B2CF9AE}" pid="6" name="CCMPostListPublishStatus">
    <vt:lpwstr>Afventer godkendelse</vt:lpwstr>
  </property>
  <property fmtid="{D5CDD505-2E9C-101B-9397-08002B2CF9AE}" pid="7" name="CCMOneDriveID">
    <vt:lpwstr/>
  </property>
  <property fmtid="{D5CDD505-2E9C-101B-9397-08002B2CF9AE}" pid="8" name="CCMMustBeOnPostList">
    <vt:bool>true</vt:bool>
  </property>
  <property fmtid="{D5CDD505-2E9C-101B-9397-08002B2CF9AE}" pid="9" name="CCMOneDriveOwnerID">
    <vt:lpwstr/>
  </property>
  <property fmtid="{D5CDD505-2E9C-101B-9397-08002B2CF9AE}" pid="10" name="CCMOneDriveItemID">
    <vt:lpwstr/>
  </property>
</Properties>
</file>